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06" w:rsidRPr="00983CCD" w:rsidRDefault="00284C06" w:rsidP="00284C06">
      <w:pPr>
        <w:rPr>
          <w:rFonts w:ascii="Tahoma" w:eastAsia="Gulim" w:hAnsi="Tahoma" w:cs="Tahoma"/>
          <w:b/>
          <w:bCs/>
          <w:sz w:val="20"/>
          <w:szCs w:val="20"/>
        </w:rPr>
      </w:pPr>
    </w:p>
    <w:p w:rsidR="00284C06" w:rsidRPr="00983CCD" w:rsidRDefault="00284C06" w:rsidP="00284C06">
      <w:pPr>
        <w:rPr>
          <w:rFonts w:ascii="Tahoma" w:eastAsia="Gulim" w:hAnsi="Tahoma" w:cs="Tahoma"/>
          <w:b/>
          <w:bCs/>
          <w:sz w:val="20"/>
          <w:szCs w:val="20"/>
        </w:rPr>
      </w:pPr>
    </w:p>
    <w:p w:rsidR="00284C06" w:rsidRPr="00983CCD" w:rsidRDefault="00284C06" w:rsidP="00284C06">
      <w:pPr>
        <w:rPr>
          <w:rFonts w:ascii="Tahoma" w:eastAsia="Gulim" w:hAnsi="Tahoma" w:cs="Tahoma"/>
          <w:b/>
          <w:bCs/>
          <w:sz w:val="20"/>
          <w:szCs w:val="20"/>
        </w:rPr>
      </w:pPr>
      <w:r w:rsidRPr="00983CCD">
        <w:rPr>
          <w:rFonts w:ascii="Tahoma" w:eastAsia="Gulim" w:hAnsi="Tahoma" w:cs="Tahoma"/>
          <w:b/>
          <w:bCs/>
          <w:sz w:val="20"/>
          <w:szCs w:val="20"/>
        </w:rPr>
        <w:t>추가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 xml:space="preserve"> 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>구성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 xml:space="preserve"> 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>요소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 xml:space="preserve"> 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>사용권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 xml:space="preserve"> 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>계약서</w:t>
      </w:r>
    </w:p>
    <w:p w:rsidR="00284C06" w:rsidRPr="00983CCD" w:rsidRDefault="00284C06" w:rsidP="00284C06">
      <w:pPr>
        <w:rPr>
          <w:rFonts w:ascii="Tahoma" w:eastAsia="Gulim" w:hAnsi="Tahoma" w:cs="Tahoma"/>
          <w:b/>
          <w:bCs/>
          <w:sz w:val="20"/>
          <w:szCs w:val="20"/>
        </w:rPr>
      </w:pPr>
      <w:r w:rsidRPr="00983CCD">
        <w:rPr>
          <w:rFonts w:ascii="Tahoma" w:eastAsia="Gulim" w:hAnsi="Tahoma" w:cs="Tahoma"/>
          <w:b/>
          <w:bCs/>
          <w:sz w:val="20"/>
          <w:szCs w:val="20"/>
        </w:rPr>
        <w:t>다음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 xml:space="preserve"> 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>제품용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 xml:space="preserve"> MICROSOFT VISUAL STUDIO AGENTS 2017</w:t>
      </w:r>
    </w:p>
    <w:p w:rsidR="00284C06" w:rsidRPr="00983CCD" w:rsidRDefault="00284C06" w:rsidP="00284C06">
      <w:pPr>
        <w:spacing w:after="0" w:line="240" w:lineRule="auto"/>
        <w:ind w:firstLine="720"/>
        <w:rPr>
          <w:rFonts w:ascii="Tahoma" w:eastAsia="Gulim" w:hAnsi="Tahoma" w:cs="Tahoma"/>
          <w:b/>
          <w:bCs/>
          <w:sz w:val="20"/>
          <w:szCs w:val="20"/>
        </w:rPr>
      </w:pPr>
      <w:r w:rsidRPr="00983CCD">
        <w:rPr>
          <w:rFonts w:ascii="Tahoma" w:eastAsia="Gulim" w:hAnsi="Tahoma" w:cs="Tahoma"/>
          <w:b/>
          <w:bCs/>
          <w:sz w:val="20"/>
          <w:szCs w:val="20"/>
        </w:rPr>
        <w:t xml:space="preserve">VISUAL STUDIO ENTERPRISE 2017 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>평가판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 xml:space="preserve"> 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>및</w:t>
      </w:r>
    </w:p>
    <w:p w:rsidR="00284C06" w:rsidRPr="00983CCD" w:rsidRDefault="00284C06" w:rsidP="00284C06">
      <w:pPr>
        <w:spacing w:after="0" w:line="240" w:lineRule="auto"/>
        <w:ind w:firstLine="720"/>
        <w:rPr>
          <w:rFonts w:ascii="Tahoma" w:eastAsia="Gulim" w:hAnsi="Tahoma" w:cs="Tahoma"/>
          <w:b/>
          <w:bCs/>
          <w:sz w:val="20"/>
          <w:szCs w:val="20"/>
        </w:rPr>
      </w:pPr>
      <w:r w:rsidRPr="00983CCD">
        <w:rPr>
          <w:rFonts w:ascii="Tahoma" w:eastAsia="Gulim" w:hAnsi="Tahoma" w:cs="Tahoma"/>
          <w:b/>
          <w:bCs/>
          <w:sz w:val="20"/>
          <w:szCs w:val="20"/>
        </w:rPr>
        <w:t xml:space="preserve">VISUAL STUDIO TEST PROFESSIONAL 2017 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>평가판</w:t>
      </w:r>
    </w:p>
    <w:p w:rsidR="00284C06" w:rsidRPr="00983CCD" w:rsidRDefault="00284C06" w:rsidP="00284C06">
      <w:pPr>
        <w:spacing w:after="0" w:line="240" w:lineRule="auto"/>
        <w:ind w:firstLine="720"/>
        <w:rPr>
          <w:rFonts w:ascii="Tahoma" w:eastAsia="Gulim" w:hAnsi="Tahoma" w:cs="Tahoma"/>
          <w:b/>
          <w:bCs/>
          <w:sz w:val="20"/>
          <w:szCs w:val="20"/>
        </w:rPr>
      </w:pPr>
    </w:p>
    <w:p w:rsidR="00284C06" w:rsidRPr="00983CCD" w:rsidRDefault="00284C06" w:rsidP="00284C06">
      <w:pPr>
        <w:spacing w:after="0" w:line="240" w:lineRule="auto"/>
        <w:ind w:firstLine="720"/>
        <w:rPr>
          <w:rFonts w:ascii="Tahoma" w:eastAsia="Gulim" w:hAnsi="Tahoma" w:cs="Tahoma"/>
          <w:b/>
          <w:bCs/>
          <w:sz w:val="20"/>
          <w:szCs w:val="20"/>
        </w:rPr>
      </w:pPr>
      <w:r w:rsidRPr="00983CCD">
        <w:rPr>
          <w:rFonts w:ascii="Tahoma" w:eastAsia="Gulim" w:hAnsi="Tahoma" w:cs="Tahoma"/>
          <w:b/>
          <w:bCs/>
          <w:sz w:val="20"/>
          <w:szCs w:val="20"/>
        </w:rPr>
        <w:t xml:space="preserve">VISUAL STUDIO ENTERPRISE 2017 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>정기가입</w:t>
      </w:r>
    </w:p>
    <w:p w:rsidR="00284C06" w:rsidRPr="00983CCD" w:rsidRDefault="00284C06" w:rsidP="00284C06">
      <w:pPr>
        <w:spacing w:after="0" w:line="240" w:lineRule="auto"/>
        <w:ind w:left="720"/>
        <w:rPr>
          <w:rFonts w:ascii="Tahoma" w:eastAsia="Gulim" w:hAnsi="Tahoma" w:cs="Tahoma"/>
          <w:b/>
          <w:bCs/>
          <w:sz w:val="20"/>
          <w:szCs w:val="20"/>
        </w:rPr>
      </w:pPr>
      <w:r w:rsidRPr="00983CCD">
        <w:rPr>
          <w:rFonts w:ascii="Tahoma" w:eastAsia="Gulim" w:hAnsi="Tahoma" w:cs="Tahoma"/>
          <w:b/>
          <w:bCs/>
          <w:sz w:val="20"/>
          <w:szCs w:val="20"/>
        </w:rPr>
        <w:t xml:space="preserve">VISUAL STUDIO ENTERPRISE – 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>연간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 xml:space="preserve"> 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>클라우드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 xml:space="preserve"> 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>정기가입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>;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br/>
        <w:t xml:space="preserve">VISUAL STUDIO TEST PROFESSIONAL 2017 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>정기가입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 xml:space="preserve"> </w:t>
      </w:r>
      <w:r w:rsidRPr="00983CCD">
        <w:rPr>
          <w:rFonts w:ascii="Tahoma" w:eastAsia="Gulim" w:hAnsi="Tahoma" w:cs="Tahoma"/>
          <w:b/>
          <w:bCs/>
          <w:sz w:val="20"/>
          <w:szCs w:val="20"/>
        </w:rPr>
        <w:t>및</w:t>
      </w:r>
    </w:p>
    <w:p w:rsidR="00284C06" w:rsidRPr="00983CCD" w:rsidRDefault="00284C06" w:rsidP="00284C06">
      <w:pPr>
        <w:spacing w:after="0" w:line="240" w:lineRule="auto"/>
        <w:ind w:firstLine="720"/>
        <w:rPr>
          <w:rFonts w:ascii="Tahoma" w:eastAsia="Gulim" w:hAnsi="Tahoma" w:cs="Tahoma"/>
          <w:b/>
          <w:bCs/>
          <w:sz w:val="20"/>
          <w:szCs w:val="20"/>
        </w:rPr>
      </w:pPr>
      <w:r w:rsidRPr="00983CCD">
        <w:rPr>
          <w:rFonts w:ascii="Tahoma" w:eastAsia="Gulim" w:hAnsi="Tahoma" w:cs="Tahoma"/>
          <w:b/>
          <w:bCs/>
          <w:sz w:val="20"/>
          <w:szCs w:val="20"/>
        </w:rPr>
        <w:t>MSDN PLATFORM</w:t>
      </w:r>
    </w:p>
    <w:p w:rsidR="00284C06" w:rsidRPr="00983CCD" w:rsidRDefault="00284C06" w:rsidP="00284C06">
      <w:pPr>
        <w:pStyle w:val="HeadingEULA"/>
        <w:widowControl w:val="0"/>
        <w:pBdr>
          <w:bottom w:val="single" w:sz="4" w:space="1" w:color="auto"/>
        </w:pBdr>
        <w:spacing w:before="0" w:after="0"/>
        <w:ind w:firstLine="720"/>
        <w:rPr>
          <w:rFonts w:eastAsia="Gulim"/>
          <w:sz w:val="20"/>
          <w:szCs w:val="20"/>
        </w:rPr>
      </w:pPr>
    </w:p>
    <w:p w:rsidR="00284C06" w:rsidRPr="00983CCD" w:rsidRDefault="00284C06" w:rsidP="00284C06">
      <w:pPr>
        <w:pStyle w:val="Preamble"/>
        <w:widowControl w:val="0"/>
        <w:rPr>
          <w:rFonts w:eastAsia="Gulim"/>
          <w:b w:val="0"/>
          <w:bCs w:val="0"/>
        </w:rPr>
      </w:pPr>
      <w:r w:rsidRPr="00983CCD">
        <w:rPr>
          <w:rFonts w:eastAsia="Gulim"/>
          <w:b w:val="0"/>
          <w:bCs w:val="0"/>
        </w:rPr>
        <w:t>Microsoft Corporation(</w:t>
      </w:r>
      <w:r w:rsidRPr="00983CCD">
        <w:rPr>
          <w:rFonts w:eastAsia="Gulim"/>
          <w:b w:val="0"/>
          <w:bCs w:val="0"/>
        </w:rPr>
        <w:t>또는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거주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지역에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따라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계열사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중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하나</w:t>
      </w:r>
      <w:r w:rsidRPr="00983CCD">
        <w:rPr>
          <w:rFonts w:eastAsia="Gulim"/>
          <w:b w:val="0"/>
          <w:bCs w:val="0"/>
        </w:rPr>
        <w:t>)</w:t>
      </w:r>
      <w:r w:rsidRPr="00983CCD">
        <w:rPr>
          <w:rFonts w:eastAsia="Gulim"/>
          <w:b w:val="0"/>
          <w:bCs w:val="0"/>
        </w:rPr>
        <w:t>은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귀하에게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본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추가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구성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요소의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사용권을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허여합니다</w:t>
      </w:r>
      <w:r>
        <w:rPr>
          <w:rFonts w:eastAsia="Gulim"/>
          <w:b w:val="0"/>
          <w:bCs w:val="0"/>
        </w:rPr>
        <w:t xml:space="preserve">. </w:t>
      </w:r>
      <w:r w:rsidRPr="00983CCD">
        <w:rPr>
          <w:rFonts w:eastAsia="Gulim"/>
          <w:b w:val="0"/>
          <w:bCs w:val="0"/>
        </w:rPr>
        <w:t>V</w:t>
      </w:r>
      <w:bookmarkStart w:id="0" w:name="_GoBack"/>
      <w:bookmarkEnd w:id="0"/>
      <w:r w:rsidRPr="00983CCD">
        <w:rPr>
          <w:rFonts w:eastAsia="Gulim"/>
          <w:b w:val="0"/>
          <w:bCs w:val="0"/>
        </w:rPr>
        <w:t xml:space="preserve">isual Studio </w:t>
      </w:r>
      <w:r w:rsidRPr="00983CCD">
        <w:rPr>
          <w:rFonts w:eastAsia="Gulim"/>
          <w:b w:val="0"/>
          <w:bCs w:val="0"/>
        </w:rPr>
        <w:t>시험판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소프트웨어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및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위에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명시된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정기가입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프로그램의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각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유효하게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사용권이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허여된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사본을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통해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사용할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수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있습니다</w:t>
      </w:r>
      <w:r w:rsidRPr="00983CCD">
        <w:rPr>
          <w:rFonts w:eastAsia="Gulim"/>
          <w:b w:val="0"/>
          <w:bCs w:val="0"/>
        </w:rPr>
        <w:t>(</w:t>
      </w:r>
      <w:r w:rsidRPr="00C22621">
        <w:rPr>
          <w:rFonts w:eastAsia="Gulim"/>
          <w:b w:val="0"/>
          <w:bCs w:val="0"/>
        </w:rPr>
        <w:t>"</w:t>
      </w:r>
      <w:r w:rsidRPr="00983CCD">
        <w:rPr>
          <w:rFonts w:eastAsia="Gulim"/>
          <w:b w:val="0"/>
          <w:bCs w:val="0"/>
        </w:rPr>
        <w:t>소프트웨어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및</w:t>
      </w:r>
      <w:r w:rsidRPr="00983CCD">
        <w:rPr>
          <w:rFonts w:eastAsia="Gulim"/>
          <w:b w:val="0"/>
          <w:bCs w:val="0"/>
        </w:rPr>
        <w:t>/</w:t>
      </w:r>
      <w:r w:rsidRPr="00983CCD">
        <w:rPr>
          <w:rFonts w:eastAsia="Gulim"/>
          <w:b w:val="0"/>
          <w:bCs w:val="0"/>
        </w:rPr>
        <w:t>또는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정기가입</w:t>
      </w:r>
      <w:r w:rsidRPr="00C22621">
        <w:rPr>
          <w:rFonts w:eastAsia="Gulim"/>
          <w:b w:val="0"/>
          <w:bCs w:val="0"/>
        </w:rPr>
        <w:t>"</w:t>
      </w:r>
      <w:r>
        <w:rPr>
          <w:rFonts w:eastAsia="Gulim"/>
          <w:b w:val="0"/>
          <w:bCs w:val="0"/>
        </w:rPr>
        <w:t xml:space="preserve">). </w:t>
      </w:r>
      <w:r w:rsidRPr="00983CCD">
        <w:rPr>
          <w:rFonts w:eastAsia="Gulim"/>
          <w:b w:val="0"/>
          <w:bCs w:val="0"/>
        </w:rPr>
        <w:t>해당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소프트웨어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또는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정기가입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사용권이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없는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경우에는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추가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구성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요소도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사용할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수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없습니다</w:t>
      </w:r>
      <w:r w:rsidRPr="00983CCD">
        <w:rPr>
          <w:rFonts w:eastAsia="Gulim"/>
          <w:b w:val="0"/>
          <w:bCs w:val="0"/>
        </w:rPr>
        <w:t xml:space="preserve">. </w:t>
      </w:r>
      <w:r w:rsidRPr="00983CCD">
        <w:rPr>
          <w:rFonts w:eastAsia="Gulim"/>
          <w:b w:val="0"/>
          <w:bCs w:val="0"/>
        </w:rPr>
        <w:t>본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추가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구성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요소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사용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시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해당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소프트웨어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및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정기가입의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사용권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계약이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적용됩니다</w:t>
      </w:r>
      <w:r w:rsidRPr="00983CCD">
        <w:rPr>
          <w:rFonts w:eastAsia="Gulim"/>
          <w:b w:val="0"/>
          <w:bCs w:val="0"/>
        </w:rPr>
        <w:t xml:space="preserve">. </w:t>
      </w:r>
    </w:p>
    <w:p w:rsidR="00284C06" w:rsidRPr="00983CCD" w:rsidRDefault="00284C06" w:rsidP="00284C06">
      <w:pPr>
        <w:pStyle w:val="PreambleBorderAbove"/>
        <w:widowControl w:val="0"/>
        <w:spacing w:before="0" w:after="0"/>
        <w:rPr>
          <w:rFonts w:eastAsia="Gulim"/>
        </w:rPr>
      </w:pPr>
      <w:r w:rsidRPr="00983CCD">
        <w:rPr>
          <w:rFonts w:eastAsia="Gulim"/>
        </w:rPr>
        <w:t>본</w:t>
      </w:r>
      <w:r w:rsidRPr="00983CCD">
        <w:rPr>
          <w:rFonts w:eastAsia="Gulim"/>
        </w:rPr>
        <w:t xml:space="preserve"> </w:t>
      </w:r>
      <w:r w:rsidRPr="00983CCD">
        <w:rPr>
          <w:rFonts w:eastAsia="Gulim"/>
        </w:rPr>
        <w:t>사용권</w:t>
      </w:r>
      <w:r w:rsidRPr="00983CCD">
        <w:rPr>
          <w:rFonts w:eastAsia="Gulim"/>
        </w:rPr>
        <w:t xml:space="preserve"> </w:t>
      </w:r>
      <w:r w:rsidRPr="00983CCD">
        <w:rPr>
          <w:rFonts w:eastAsia="Gulim"/>
        </w:rPr>
        <w:t>계약을</w:t>
      </w:r>
      <w:r w:rsidRPr="00983CCD">
        <w:rPr>
          <w:rFonts w:eastAsia="Gulim"/>
        </w:rPr>
        <w:t xml:space="preserve"> </w:t>
      </w:r>
      <w:r w:rsidRPr="00983CCD">
        <w:rPr>
          <w:rFonts w:eastAsia="Gulim"/>
        </w:rPr>
        <w:t>준수하는</w:t>
      </w:r>
      <w:r w:rsidRPr="00983CCD">
        <w:rPr>
          <w:rFonts w:eastAsia="Gulim"/>
        </w:rPr>
        <w:t xml:space="preserve"> </w:t>
      </w:r>
      <w:r w:rsidRPr="00983CCD">
        <w:rPr>
          <w:rFonts w:eastAsia="Gulim"/>
        </w:rPr>
        <w:t>경우</w:t>
      </w:r>
      <w:r w:rsidRPr="00983CCD">
        <w:rPr>
          <w:rFonts w:eastAsia="Gulim"/>
        </w:rPr>
        <w:t xml:space="preserve"> </w:t>
      </w:r>
      <w:r w:rsidRPr="00983CCD">
        <w:rPr>
          <w:rFonts w:eastAsia="Gulim"/>
        </w:rPr>
        <w:t>아래와</w:t>
      </w:r>
      <w:r w:rsidRPr="00983CCD">
        <w:rPr>
          <w:rFonts w:eastAsia="Gulim"/>
        </w:rPr>
        <w:t xml:space="preserve"> </w:t>
      </w:r>
      <w:r w:rsidRPr="00983CCD">
        <w:rPr>
          <w:rFonts w:eastAsia="Gulim"/>
        </w:rPr>
        <w:t>같은</w:t>
      </w:r>
      <w:r w:rsidRPr="00983CCD">
        <w:rPr>
          <w:rFonts w:eastAsia="Gulim"/>
        </w:rPr>
        <w:t xml:space="preserve"> </w:t>
      </w:r>
      <w:r w:rsidRPr="00983CCD">
        <w:rPr>
          <w:rFonts w:eastAsia="Gulim"/>
        </w:rPr>
        <w:t>권한을</w:t>
      </w:r>
      <w:r w:rsidRPr="00983CCD">
        <w:rPr>
          <w:rFonts w:eastAsia="Gulim"/>
        </w:rPr>
        <w:t xml:space="preserve"> </w:t>
      </w:r>
      <w:r w:rsidRPr="00983CCD">
        <w:rPr>
          <w:rFonts w:eastAsia="Gulim"/>
        </w:rPr>
        <w:t>행사할</w:t>
      </w:r>
      <w:r w:rsidRPr="00983CCD">
        <w:rPr>
          <w:rFonts w:eastAsia="Gulim"/>
        </w:rPr>
        <w:t xml:space="preserve"> </w:t>
      </w:r>
      <w:r w:rsidRPr="00983CCD">
        <w:rPr>
          <w:rFonts w:eastAsia="Gulim"/>
        </w:rPr>
        <w:t>수</w:t>
      </w:r>
      <w:r w:rsidRPr="00983CCD">
        <w:rPr>
          <w:rFonts w:eastAsia="Gulim"/>
        </w:rPr>
        <w:t xml:space="preserve"> </w:t>
      </w:r>
      <w:r w:rsidRPr="00983CCD">
        <w:rPr>
          <w:rFonts w:eastAsia="Gulim"/>
        </w:rPr>
        <w:t>있습니다</w:t>
      </w:r>
      <w:r w:rsidRPr="00983CCD">
        <w:rPr>
          <w:rFonts w:eastAsia="Gulim"/>
        </w:rPr>
        <w:t>.</w:t>
      </w:r>
    </w:p>
    <w:p w:rsidR="00284C06" w:rsidRPr="00983CCD" w:rsidRDefault="00284C06" w:rsidP="00284C06">
      <w:pPr>
        <w:pStyle w:val="PreambleBorderAbove"/>
        <w:widowControl w:val="0"/>
        <w:spacing w:before="0" w:after="0"/>
        <w:rPr>
          <w:rFonts w:eastAsia="Gulim"/>
        </w:rPr>
      </w:pPr>
    </w:p>
    <w:p w:rsidR="00284C06" w:rsidRPr="00983CCD" w:rsidRDefault="00284C06" w:rsidP="00284C06">
      <w:pPr>
        <w:pStyle w:val="Heading1"/>
        <w:widowControl w:val="0"/>
        <w:numPr>
          <w:ilvl w:val="0"/>
          <w:numId w:val="2"/>
        </w:numPr>
        <w:spacing w:before="0" w:after="0"/>
        <w:rPr>
          <w:rFonts w:eastAsia="Gulim"/>
          <w:b w:val="0"/>
        </w:rPr>
      </w:pPr>
      <w:r w:rsidRPr="00983CCD">
        <w:rPr>
          <w:rFonts w:eastAsia="Gulim"/>
          <w:bCs w:val="0"/>
        </w:rPr>
        <w:t>설치</w:t>
      </w:r>
      <w:r w:rsidRPr="00983CCD">
        <w:rPr>
          <w:rFonts w:eastAsia="Gulim"/>
          <w:bCs w:val="0"/>
        </w:rPr>
        <w:t xml:space="preserve"> </w:t>
      </w:r>
      <w:r w:rsidRPr="00983CCD">
        <w:rPr>
          <w:rFonts w:eastAsia="Gulim"/>
          <w:bCs w:val="0"/>
        </w:rPr>
        <w:t>및</w:t>
      </w:r>
      <w:r w:rsidRPr="00983CCD">
        <w:rPr>
          <w:rFonts w:eastAsia="Gulim"/>
          <w:bCs w:val="0"/>
        </w:rPr>
        <w:t xml:space="preserve"> </w:t>
      </w:r>
      <w:r w:rsidRPr="00983CCD">
        <w:rPr>
          <w:rFonts w:eastAsia="Gulim"/>
          <w:bCs w:val="0"/>
        </w:rPr>
        <w:t>사용</w:t>
      </w:r>
      <w:r w:rsidRPr="00983CCD">
        <w:rPr>
          <w:rFonts w:eastAsia="Gulim"/>
          <w:bCs w:val="0"/>
        </w:rPr>
        <w:t>.</w:t>
      </w:r>
      <w:r>
        <w:rPr>
          <w:rFonts w:eastAsia="Gulim"/>
          <w:b w:val="0"/>
        </w:rPr>
        <w:t xml:space="preserve"> </w:t>
      </w:r>
      <w:r w:rsidRPr="00983CCD">
        <w:rPr>
          <w:rFonts w:eastAsia="Gulim"/>
          <w:b w:val="0"/>
        </w:rPr>
        <w:t>소프트웨어</w:t>
      </w:r>
      <w:r w:rsidRPr="00983CCD">
        <w:rPr>
          <w:rFonts w:eastAsia="Gulim"/>
          <w:b w:val="0"/>
        </w:rPr>
        <w:t xml:space="preserve"> </w:t>
      </w:r>
      <w:r w:rsidRPr="00983CCD">
        <w:rPr>
          <w:rFonts w:eastAsia="Gulim"/>
          <w:b w:val="0"/>
        </w:rPr>
        <w:t>또는</w:t>
      </w:r>
      <w:r w:rsidRPr="00983CCD">
        <w:rPr>
          <w:rFonts w:eastAsia="Gulim"/>
          <w:b w:val="0"/>
        </w:rPr>
        <w:t xml:space="preserve"> </w:t>
      </w:r>
      <w:r w:rsidRPr="00983CCD">
        <w:rPr>
          <w:rFonts w:eastAsia="Gulim"/>
          <w:b w:val="0"/>
        </w:rPr>
        <w:t>정기가입의</w:t>
      </w:r>
      <w:r w:rsidRPr="00983CCD">
        <w:rPr>
          <w:rFonts w:eastAsia="Gulim"/>
          <w:b w:val="0"/>
        </w:rPr>
        <w:t xml:space="preserve"> </w:t>
      </w:r>
      <w:r w:rsidRPr="00983CCD">
        <w:rPr>
          <w:rFonts w:eastAsia="Gulim"/>
          <w:b w:val="0"/>
        </w:rPr>
        <w:t>사용권이</w:t>
      </w:r>
      <w:r w:rsidRPr="00983CCD">
        <w:rPr>
          <w:rFonts w:eastAsia="Gulim"/>
          <w:b w:val="0"/>
        </w:rPr>
        <w:t xml:space="preserve"> </w:t>
      </w:r>
      <w:r w:rsidRPr="00983CCD">
        <w:rPr>
          <w:rFonts w:eastAsia="Gulim"/>
          <w:b w:val="0"/>
        </w:rPr>
        <w:t>허여된</w:t>
      </w:r>
      <w:r w:rsidRPr="00983CCD">
        <w:rPr>
          <w:rFonts w:eastAsia="Gulim"/>
          <w:b w:val="0"/>
        </w:rPr>
        <w:t xml:space="preserve"> </w:t>
      </w:r>
      <w:r w:rsidRPr="00983CCD">
        <w:rPr>
          <w:rFonts w:eastAsia="Gulim"/>
          <w:b w:val="0"/>
        </w:rPr>
        <w:t>사용자는</w:t>
      </w:r>
      <w:r w:rsidRPr="00983CCD">
        <w:rPr>
          <w:rFonts w:eastAsia="Gulim"/>
          <w:b w:val="0"/>
        </w:rPr>
        <w:t xml:space="preserve"> </w:t>
      </w:r>
      <w:r w:rsidRPr="00983CCD">
        <w:rPr>
          <w:rFonts w:eastAsia="Gulim"/>
          <w:b w:val="0"/>
        </w:rPr>
        <w:t>추가</w:t>
      </w:r>
      <w:r w:rsidRPr="00983CCD">
        <w:rPr>
          <w:rFonts w:eastAsia="Gulim"/>
          <w:b w:val="0"/>
        </w:rPr>
        <w:t xml:space="preserve"> </w:t>
      </w:r>
      <w:r w:rsidRPr="00983CCD">
        <w:rPr>
          <w:rFonts w:eastAsia="Gulim"/>
          <w:b w:val="0"/>
        </w:rPr>
        <w:t>구성</w:t>
      </w:r>
      <w:r w:rsidRPr="00983CCD">
        <w:rPr>
          <w:rFonts w:eastAsia="Gulim"/>
          <w:b w:val="0"/>
        </w:rPr>
        <w:t xml:space="preserve"> </w:t>
      </w:r>
      <w:r w:rsidRPr="00983CCD">
        <w:rPr>
          <w:rFonts w:eastAsia="Gulim"/>
          <w:b w:val="0"/>
        </w:rPr>
        <w:t>요소를</w:t>
      </w:r>
      <w:r w:rsidRPr="00983CCD">
        <w:rPr>
          <w:rFonts w:eastAsia="Gulim"/>
          <w:b w:val="0"/>
        </w:rPr>
        <w:t xml:space="preserve"> </w:t>
      </w:r>
      <w:r w:rsidRPr="00983CCD">
        <w:rPr>
          <w:rFonts w:eastAsia="Gulim"/>
          <w:b w:val="0"/>
        </w:rPr>
        <w:t>사용할</w:t>
      </w:r>
      <w:r w:rsidRPr="00983CCD">
        <w:rPr>
          <w:rFonts w:eastAsia="Gulim"/>
          <w:b w:val="0"/>
        </w:rPr>
        <w:t xml:space="preserve"> </w:t>
      </w:r>
      <w:r w:rsidRPr="00983CCD">
        <w:rPr>
          <w:rFonts w:eastAsia="Gulim"/>
          <w:b w:val="0"/>
        </w:rPr>
        <w:t>수</w:t>
      </w:r>
      <w:r w:rsidRPr="00983CCD">
        <w:rPr>
          <w:rFonts w:eastAsia="Gulim"/>
          <w:b w:val="0"/>
        </w:rPr>
        <w:t xml:space="preserve"> </w:t>
      </w:r>
      <w:r w:rsidRPr="00983CCD">
        <w:rPr>
          <w:rFonts w:eastAsia="Gulim"/>
          <w:b w:val="0"/>
        </w:rPr>
        <w:t>있습니다</w:t>
      </w:r>
      <w:r w:rsidRPr="00983CCD">
        <w:rPr>
          <w:rFonts w:eastAsia="Gulim"/>
          <w:b w:val="0"/>
        </w:rPr>
        <w:t xml:space="preserve">. </w:t>
      </w:r>
    </w:p>
    <w:p w:rsidR="00284C06" w:rsidRPr="00983CCD" w:rsidRDefault="00284C06" w:rsidP="00284C06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rFonts w:eastAsia="Gulim"/>
          <w:b w:val="0"/>
        </w:rPr>
      </w:pPr>
    </w:p>
    <w:p w:rsidR="00284C06" w:rsidRPr="00983CCD" w:rsidRDefault="00284C06" w:rsidP="00284C06">
      <w:pPr>
        <w:pStyle w:val="Heading1"/>
        <w:widowControl w:val="0"/>
        <w:numPr>
          <w:ilvl w:val="0"/>
          <w:numId w:val="2"/>
        </w:numPr>
        <w:spacing w:before="0" w:after="0"/>
        <w:rPr>
          <w:rFonts w:eastAsia="Gulim"/>
          <w:b w:val="0"/>
          <w:bCs w:val="0"/>
        </w:rPr>
      </w:pPr>
      <w:r w:rsidRPr="00983CCD">
        <w:rPr>
          <w:rFonts w:eastAsia="Gulim"/>
        </w:rPr>
        <w:t>추가</w:t>
      </w:r>
      <w:r w:rsidRPr="00983CCD">
        <w:rPr>
          <w:rFonts w:eastAsia="Gulim"/>
        </w:rPr>
        <w:t xml:space="preserve"> </w:t>
      </w:r>
      <w:r w:rsidRPr="00983CCD">
        <w:rPr>
          <w:rFonts w:eastAsia="Gulim"/>
        </w:rPr>
        <w:t>구성</w:t>
      </w:r>
      <w:r w:rsidRPr="00983CCD">
        <w:rPr>
          <w:rFonts w:eastAsia="Gulim"/>
        </w:rPr>
        <w:t xml:space="preserve"> </w:t>
      </w:r>
      <w:r w:rsidRPr="00983CCD">
        <w:rPr>
          <w:rFonts w:eastAsia="Gulim"/>
        </w:rPr>
        <w:t>요소의</w:t>
      </w:r>
      <w:r w:rsidRPr="00983CCD">
        <w:rPr>
          <w:rFonts w:eastAsia="Gulim"/>
        </w:rPr>
        <w:t xml:space="preserve"> </w:t>
      </w:r>
      <w:r w:rsidRPr="00983CCD">
        <w:rPr>
          <w:rFonts w:eastAsia="Gulim"/>
        </w:rPr>
        <w:t>지원</w:t>
      </w:r>
      <w:r w:rsidRPr="00983CCD">
        <w:rPr>
          <w:rFonts w:eastAsia="Gulim"/>
        </w:rPr>
        <w:t xml:space="preserve">. </w:t>
      </w:r>
      <w:r w:rsidRPr="00983CCD">
        <w:rPr>
          <w:rFonts w:eastAsia="Gulim"/>
          <w:b w:val="0"/>
          <w:bCs w:val="0"/>
        </w:rPr>
        <w:t>본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추가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구성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요소는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독립형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설치로는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지원되지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않습니다</w:t>
      </w:r>
      <w:r>
        <w:rPr>
          <w:rFonts w:eastAsia="Gulim"/>
          <w:b w:val="0"/>
          <w:bCs w:val="0"/>
        </w:rPr>
        <w:t>.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추가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구성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요소의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지원에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대한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자세한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내용은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정기가입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사용권을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참조하십시오</w:t>
      </w:r>
      <w:r w:rsidRPr="00983CCD">
        <w:rPr>
          <w:rFonts w:eastAsia="Gulim"/>
          <w:b w:val="0"/>
          <w:bCs w:val="0"/>
        </w:rPr>
        <w:t>.</w:t>
      </w:r>
    </w:p>
    <w:p w:rsidR="00284C06" w:rsidRPr="00983CCD" w:rsidRDefault="00284C06" w:rsidP="00284C06">
      <w:pPr>
        <w:pStyle w:val="Heading1"/>
        <w:widowControl w:val="0"/>
        <w:numPr>
          <w:ilvl w:val="0"/>
          <w:numId w:val="0"/>
        </w:numPr>
        <w:spacing w:before="0" w:after="0"/>
        <w:rPr>
          <w:rFonts w:eastAsia="Gulim"/>
          <w:b w:val="0"/>
          <w:bCs w:val="0"/>
        </w:rPr>
      </w:pPr>
    </w:p>
    <w:p w:rsidR="00284C06" w:rsidRPr="00983CCD" w:rsidRDefault="00284C06" w:rsidP="00284C06">
      <w:pPr>
        <w:pStyle w:val="Heading3Bold"/>
        <w:numPr>
          <w:ilvl w:val="2"/>
          <w:numId w:val="2"/>
        </w:numPr>
        <w:spacing w:before="0" w:after="0"/>
        <w:rPr>
          <w:rFonts w:eastAsia="Gulim"/>
          <w:b w:val="0"/>
          <w:bCs w:val="0"/>
        </w:rPr>
      </w:pPr>
      <w:r w:rsidRPr="00983CCD">
        <w:rPr>
          <w:rFonts w:eastAsia="Gulim"/>
          <w:b w:val="0"/>
          <w:bCs w:val="0"/>
        </w:rPr>
        <w:t xml:space="preserve">Visual Studio Enterprise 2017 </w:t>
      </w:r>
      <w:r w:rsidRPr="00983CCD">
        <w:rPr>
          <w:rFonts w:eastAsia="Gulim"/>
          <w:b w:val="0"/>
          <w:bCs w:val="0"/>
        </w:rPr>
        <w:t>정기가입</w:t>
      </w:r>
    </w:p>
    <w:p w:rsidR="00284C06" w:rsidRPr="00983CCD" w:rsidRDefault="00284C06" w:rsidP="00284C06">
      <w:pPr>
        <w:pStyle w:val="Heading3Bold"/>
        <w:numPr>
          <w:ilvl w:val="2"/>
          <w:numId w:val="2"/>
        </w:numPr>
        <w:spacing w:before="0" w:after="0"/>
        <w:rPr>
          <w:rFonts w:eastAsia="Gulim"/>
          <w:b w:val="0"/>
          <w:bCs w:val="0"/>
        </w:rPr>
      </w:pPr>
      <w:r w:rsidRPr="00983CCD">
        <w:rPr>
          <w:rFonts w:eastAsia="Gulim"/>
          <w:b w:val="0"/>
          <w:bCs w:val="0"/>
        </w:rPr>
        <w:t xml:space="preserve">Visual Studio Enterprise – </w:t>
      </w:r>
      <w:r w:rsidRPr="00983CCD">
        <w:rPr>
          <w:rFonts w:eastAsia="Gulim"/>
          <w:b w:val="0"/>
          <w:bCs w:val="0"/>
        </w:rPr>
        <w:t>연간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클라우드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정기가입</w:t>
      </w:r>
    </w:p>
    <w:p w:rsidR="00284C06" w:rsidRPr="00983CCD" w:rsidRDefault="00284C06" w:rsidP="00284C06">
      <w:pPr>
        <w:pStyle w:val="Heading3Bold"/>
        <w:numPr>
          <w:ilvl w:val="2"/>
          <w:numId w:val="2"/>
        </w:numPr>
        <w:spacing w:before="0" w:after="0"/>
        <w:rPr>
          <w:rFonts w:eastAsia="Gulim"/>
          <w:b w:val="0"/>
        </w:rPr>
      </w:pPr>
      <w:r w:rsidRPr="00983CCD">
        <w:rPr>
          <w:rFonts w:eastAsia="Gulim"/>
          <w:b w:val="0"/>
        </w:rPr>
        <w:t xml:space="preserve">Visual Studio Test Professional 2017 </w:t>
      </w:r>
      <w:r w:rsidRPr="00983CCD">
        <w:rPr>
          <w:rFonts w:eastAsia="Gulim"/>
          <w:b w:val="0"/>
        </w:rPr>
        <w:t>정기가입</w:t>
      </w:r>
      <w:r w:rsidRPr="00983CCD">
        <w:rPr>
          <w:rFonts w:eastAsia="Gulim"/>
          <w:b w:val="0"/>
        </w:rPr>
        <w:t xml:space="preserve"> </w:t>
      </w:r>
      <w:r w:rsidRPr="00983CCD">
        <w:rPr>
          <w:rFonts w:eastAsia="Gulim"/>
          <w:b w:val="0"/>
        </w:rPr>
        <w:t>또는</w:t>
      </w:r>
    </w:p>
    <w:p w:rsidR="00284C06" w:rsidRPr="00983CCD" w:rsidRDefault="00284C06" w:rsidP="00284C06">
      <w:pPr>
        <w:pStyle w:val="Heading3Bold"/>
        <w:numPr>
          <w:ilvl w:val="2"/>
          <w:numId w:val="2"/>
        </w:numPr>
        <w:spacing w:before="0" w:after="0"/>
        <w:rPr>
          <w:rFonts w:eastAsia="Gulim"/>
          <w:b w:val="0"/>
        </w:rPr>
      </w:pPr>
      <w:r w:rsidRPr="00983CCD">
        <w:rPr>
          <w:rFonts w:eastAsia="Gulim"/>
          <w:b w:val="0"/>
        </w:rPr>
        <w:t>MSDN Platform</w:t>
      </w:r>
    </w:p>
    <w:p w:rsidR="00284C06" w:rsidRPr="00983CCD" w:rsidRDefault="00284C06" w:rsidP="00284C06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rFonts w:eastAsia="Gulim"/>
          <w:b w:val="0"/>
          <w:bCs w:val="0"/>
        </w:rPr>
      </w:pPr>
    </w:p>
    <w:p w:rsidR="00284C06" w:rsidRPr="00983CCD" w:rsidRDefault="00486933" w:rsidP="00284C06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rFonts w:eastAsia="Gulim"/>
          <w:b w:val="0"/>
          <w:bCs w:val="0"/>
          <w:vanish/>
          <w:specVanish/>
        </w:rPr>
      </w:pPr>
      <w:r w:rsidRPr="00983CCD">
        <w:rPr>
          <w:rFonts w:eastAsia="Gulim"/>
          <w:b w:val="0"/>
          <w:bCs w:val="0"/>
        </w:rPr>
        <w:t>소프트웨어의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다음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평가판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중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하나와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함께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이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추가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구성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요소를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사용하는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경우</w:t>
      </w:r>
      <w:r w:rsidRPr="00983CCD">
        <w:rPr>
          <w:rFonts w:eastAsia="Gulim"/>
          <w:b w:val="0"/>
          <w:bCs w:val="0"/>
        </w:rPr>
        <w:t xml:space="preserve">, </w:t>
      </w:r>
      <w:r>
        <w:rPr>
          <w:rFonts w:ascii="Malgun Gothic" w:eastAsia="Malgun Gothic" w:hAnsi="Malgun Gothic" w:hint="eastAsia"/>
          <w:b w:val="0"/>
          <w:bCs w:val="0"/>
        </w:rPr>
        <w:t>평가</w:t>
      </w:r>
      <w:r w:rsidRPr="00983CCD">
        <w:rPr>
          <w:rFonts w:eastAsia="Gulim"/>
          <w:b w:val="0"/>
          <w:bCs w:val="0"/>
        </w:rPr>
        <w:t>판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지원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방침이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적용됩니다</w:t>
      </w:r>
      <w:r w:rsidRPr="00983CCD">
        <w:rPr>
          <w:rFonts w:eastAsia="Gulim"/>
          <w:b w:val="0"/>
          <w:bCs w:val="0"/>
        </w:rPr>
        <w:t>.</w:t>
      </w:r>
    </w:p>
    <w:p w:rsidR="00284C06" w:rsidRPr="00983CCD" w:rsidRDefault="00284C06" w:rsidP="00284C06">
      <w:pPr>
        <w:pStyle w:val="Heading3Bold"/>
        <w:numPr>
          <w:ilvl w:val="2"/>
          <w:numId w:val="2"/>
        </w:numPr>
        <w:spacing w:before="0" w:after="0"/>
        <w:rPr>
          <w:rFonts w:eastAsia="Gulim"/>
          <w:vanish/>
          <w:specVanish/>
        </w:rPr>
      </w:pPr>
      <w:r w:rsidRPr="00983CCD">
        <w:rPr>
          <w:rFonts w:eastAsia="Gulim"/>
        </w:rPr>
        <w:t xml:space="preserve"> </w:t>
      </w:r>
    </w:p>
    <w:p w:rsidR="00284C06" w:rsidRPr="00983CCD" w:rsidRDefault="00284C06" w:rsidP="00284C06">
      <w:pPr>
        <w:pStyle w:val="Heading1"/>
        <w:widowControl w:val="0"/>
        <w:numPr>
          <w:ilvl w:val="0"/>
          <w:numId w:val="0"/>
        </w:numPr>
        <w:spacing w:before="0" w:after="0"/>
        <w:ind w:left="357" w:hanging="357"/>
        <w:rPr>
          <w:rFonts w:eastAsia="Gulim"/>
          <w:b w:val="0"/>
          <w:bCs w:val="0"/>
        </w:rPr>
      </w:pPr>
      <w:r w:rsidRPr="00983CCD">
        <w:rPr>
          <w:rFonts w:eastAsia="Gulim"/>
          <w:b w:val="0"/>
          <w:bCs w:val="0"/>
        </w:rPr>
        <w:t xml:space="preserve"> </w:t>
      </w:r>
    </w:p>
    <w:p w:rsidR="00284C06" w:rsidRPr="00983CCD" w:rsidRDefault="00284C06" w:rsidP="00284C06">
      <w:pPr>
        <w:pStyle w:val="Heading3Bold"/>
        <w:numPr>
          <w:ilvl w:val="0"/>
          <w:numId w:val="0"/>
        </w:numPr>
        <w:spacing w:before="0" w:after="0"/>
        <w:ind w:left="1077"/>
        <w:rPr>
          <w:rFonts w:eastAsia="Gulim"/>
          <w:b w:val="0"/>
          <w:bCs w:val="0"/>
        </w:rPr>
      </w:pPr>
    </w:p>
    <w:p w:rsidR="00284C06" w:rsidRPr="00983CCD" w:rsidRDefault="00284C06" w:rsidP="00284C06">
      <w:pPr>
        <w:pStyle w:val="Heading3Bold"/>
        <w:numPr>
          <w:ilvl w:val="2"/>
          <w:numId w:val="4"/>
        </w:numPr>
        <w:spacing w:before="0" w:after="0"/>
        <w:rPr>
          <w:rFonts w:eastAsia="Gulim"/>
          <w:b w:val="0"/>
          <w:bCs w:val="0"/>
        </w:rPr>
      </w:pPr>
      <w:r w:rsidRPr="00983CCD">
        <w:rPr>
          <w:rFonts w:eastAsia="Gulim"/>
          <w:b w:val="0"/>
          <w:bCs w:val="0"/>
        </w:rPr>
        <w:t xml:space="preserve">Visual Studio Enterprise 2017 </w:t>
      </w:r>
      <w:r w:rsidRPr="00983CCD">
        <w:rPr>
          <w:rFonts w:eastAsia="Gulim"/>
          <w:b w:val="0"/>
          <w:bCs w:val="0"/>
        </w:rPr>
        <w:t>평가판</w:t>
      </w:r>
      <w:r w:rsidRPr="00983CCD">
        <w:rPr>
          <w:rFonts w:eastAsia="Gulim"/>
          <w:b w:val="0"/>
          <w:bCs w:val="0"/>
        </w:rPr>
        <w:t xml:space="preserve"> </w:t>
      </w:r>
      <w:r w:rsidRPr="00983CCD">
        <w:rPr>
          <w:rFonts w:eastAsia="Gulim"/>
          <w:b w:val="0"/>
          <w:bCs w:val="0"/>
        </w:rPr>
        <w:t>또는</w:t>
      </w:r>
    </w:p>
    <w:p w:rsidR="00284C06" w:rsidRPr="00983CCD" w:rsidRDefault="00284C06" w:rsidP="00284C06">
      <w:pPr>
        <w:pStyle w:val="Heading3Bold"/>
        <w:numPr>
          <w:ilvl w:val="2"/>
          <w:numId w:val="4"/>
        </w:numPr>
        <w:spacing w:before="0" w:after="0"/>
        <w:rPr>
          <w:rFonts w:eastAsia="Gulim"/>
          <w:b w:val="0"/>
          <w:bCs w:val="0"/>
        </w:rPr>
      </w:pPr>
      <w:r w:rsidRPr="00983CCD">
        <w:rPr>
          <w:rFonts w:eastAsia="Gulim"/>
          <w:b w:val="0"/>
          <w:bCs w:val="0"/>
        </w:rPr>
        <w:t xml:space="preserve">Visual Studio Test Professional 2017 </w:t>
      </w:r>
      <w:r w:rsidRPr="00983CCD">
        <w:rPr>
          <w:rFonts w:eastAsia="Gulim"/>
          <w:b w:val="0"/>
          <w:bCs w:val="0"/>
        </w:rPr>
        <w:t>평가판</w:t>
      </w:r>
    </w:p>
    <w:p w:rsidR="00284C06" w:rsidRPr="00983CCD" w:rsidRDefault="00284C06" w:rsidP="00284C06">
      <w:pPr>
        <w:spacing w:after="0" w:line="240" w:lineRule="auto"/>
        <w:rPr>
          <w:rFonts w:ascii="Tahoma" w:eastAsia="Gulim" w:hAnsi="Tahoma" w:cs="Tahoma"/>
        </w:rPr>
      </w:pPr>
    </w:p>
    <w:p w:rsidR="00284C06" w:rsidRPr="00983CCD" w:rsidRDefault="00284C06" w:rsidP="00284C06">
      <w:pPr>
        <w:rPr>
          <w:rFonts w:ascii="Tahoma" w:eastAsia="Gulim" w:hAnsi="Tahoma" w:cs="Tahoma"/>
        </w:rPr>
      </w:pPr>
    </w:p>
    <w:p w:rsidR="00284C06" w:rsidRPr="00284C06" w:rsidRDefault="00284C06" w:rsidP="007D3B59">
      <w:pPr>
        <w:rPr>
          <w:rFonts w:ascii="Tahoma" w:eastAsia="Gulim" w:hAnsi="Tahoma" w:cs="Tahoma"/>
          <w:sz w:val="19"/>
          <w:szCs w:val="19"/>
          <w:lang w:val="fr-FR"/>
        </w:rPr>
      </w:pPr>
      <w:r w:rsidRPr="00284C06">
        <w:rPr>
          <w:rFonts w:ascii="Tahoma" w:eastAsia="Gulim" w:hAnsi="Tahoma" w:cs="Tahoma"/>
          <w:sz w:val="19"/>
          <w:szCs w:val="19"/>
          <w:lang w:val="fr-FR"/>
        </w:rPr>
        <w:t>EULA ID: VS2017_AGENTS_SUPPLEMENTAL_RTW_</w:t>
      </w:r>
      <w:r w:rsidR="007D3B59">
        <w:rPr>
          <w:rFonts w:ascii="Tahoma" w:eastAsia="Gulim" w:hAnsi="Tahoma" w:cs="Tahoma"/>
          <w:sz w:val="19"/>
          <w:szCs w:val="19"/>
          <w:lang w:val="fr-FR"/>
        </w:rPr>
        <w:t>KOR</w:t>
      </w:r>
    </w:p>
    <w:p w:rsidR="00284C06" w:rsidRPr="00284C06" w:rsidRDefault="00284C06" w:rsidP="00284C06">
      <w:pPr>
        <w:rPr>
          <w:rFonts w:ascii="Tahoma" w:eastAsia="Gulim" w:hAnsi="Tahoma" w:cs="Tahoma"/>
          <w:lang w:val="fr-FR"/>
        </w:rPr>
      </w:pPr>
    </w:p>
    <w:p w:rsidR="00284C06" w:rsidRPr="00284C06" w:rsidRDefault="00284C06" w:rsidP="00284C06">
      <w:pPr>
        <w:rPr>
          <w:lang w:val="fr-FR"/>
        </w:rPr>
      </w:pPr>
    </w:p>
    <w:p w:rsidR="00434E6F" w:rsidRPr="00284C06" w:rsidRDefault="00434E6F">
      <w:pPr>
        <w:rPr>
          <w:lang w:val="fr-FR"/>
        </w:rPr>
      </w:pPr>
    </w:p>
    <w:sectPr w:rsidR="00434E6F" w:rsidRPr="00284C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A7" w:rsidRDefault="00E93BA7">
      <w:pPr>
        <w:spacing w:after="0" w:line="240" w:lineRule="auto"/>
      </w:pPr>
      <w:r>
        <w:separator/>
      </w:r>
    </w:p>
  </w:endnote>
  <w:endnote w:type="continuationSeparator" w:id="0">
    <w:p w:rsidR="00E93BA7" w:rsidRDefault="00E9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o">
    <w:altName w:val="Segoe UI"/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EA" w:rsidRDefault="00E93B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EA" w:rsidRDefault="00E93B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EA" w:rsidRDefault="00E93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A7" w:rsidRDefault="00E93BA7">
      <w:pPr>
        <w:spacing w:after="0" w:line="240" w:lineRule="auto"/>
      </w:pPr>
      <w:r>
        <w:separator/>
      </w:r>
    </w:p>
  </w:footnote>
  <w:footnote w:type="continuationSeparator" w:id="0">
    <w:p w:rsidR="00E93BA7" w:rsidRDefault="00E9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EA" w:rsidRDefault="00E93B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EA" w:rsidRDefault="00E93B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EA" w:rsidRDefault="00E93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2789"/>
    <w:multiLevelType w:val="multilevel"/>
    <w:tmpl w:val="829C22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4">
      <w:start w:val="1"/>
      <w:numFmt w:val="upperRoman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abstractNum w:abstractNumId="1">
    <w:nsid w:val="611E0E7F"/>
    <w:multiLevelType w:val="multilevel"/>
    <w:tmpl w:val="79CAA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O-L2-Headingblk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ABF56A0"/>
    <w:multiLevelType w:val="multilevel"/>
    <w:tmpl w:val="6FF8E7C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pStyle w:val="Heading3Bold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4">
      <w:start w:val="1"/>
      <w:numFmt w:val="upperRoman"/>
      <w:pStyle w:val="Heading5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pStyle w:val="Heading6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pStyle w:val="Heading8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pStyle w:val="Heading9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06"/>
    <w:rsid w:val="00270940"/>
    <w:rsid w:val="00284C06"/>
    <w:rsid w:val="00434E6F"/>
    <w:rsid w:val="00486933"/>
    <w:rsid w:val="00630A64"/>
    <w:rsid w:val="007D3B59"/>
    <w:rsid w:val="008D241C"/>
    <w:rsid w:val="00E53DBA"/>
    <w:rsid w:val="00E93BA7"/>
    <w:rsid w:val="00E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Pro" w:eastAsiaTheme="minorEastAsia" w:hAnsi="Segoe Pro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6"/>
    <w:pPr>
      <w:spacing w:after="200" w:line="276" w:lineRule="auto"/>
    </w:pPr>
    <w:rPr>
      <w:rFonts w:asciiTheme="minorHAnsi" w:eastAsia="Times New Roman" w:hAnsiTheme="minorHAnsi" w:cs="Times New Roman"/>
      <w:sz w:val="22"/>
      <w:szCs w:val="22"/>
      <w:lang w:val="ko-KR" w:eastAsia="ko-KR" w:bidi="ko-KR"/>
    </w:rPr>
  </w:style>
  <w:style w:type="paragraph" w:styleId="Heading1">
    <w:name w:val="heading 1"/>
    <w:basedOn w:val="Normal"/>
    <w:link w:val="Heading1Char"/>
    <w:uiPriority w:val="99"/>
    <w:qFormat/>
    <w:rsid w:val="00284C06"/>
    <w:pPr>
      <w:numPr>
        <w:numId w:val="3"/>
      </w:numPr>
      <w:spacing w:before="120" w:after="120" w:line="240" w:lineRule="auto"/>
      <w:outlineLvl w:val="0"/>
    </w:pPr>
    <w:rPr>
      <w:rFonts w:ascii="Tahoma" w:eastAsia="MS Mincho" w:hAnsi="Tahoma" w:cs="Tahoma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284C06"/>
    <w:pPr>
      <w:numPr>
        <w:ilvl w:val="1"/>
        <w:numId w:val="3"/>
      </w:numPr>
      <w:spacing w:before="120" w:after="120" w:line="240" w:lineRule="auto"/>
      <w:outlineLvl w:val="1"/>
    </w:pPr>
    <w:rPr>
      <w:rFonts w:ascii="Tahoma" w:eastAsia="MS Mincho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9"/>
    <w:qFormat/>
    <w:rsid w:val="00284C06"/>
    <w:pPr>
      <w:numPr>
        <w:ilvl w:val="3"/>
        <w:numId w:val="3"/>
      </w:numPr>
      <w:spacing w:before="120" w:after="120" w:line="240" w:lineRule="auto"/>
      <w:outlineLvl w:val="3"/>
    </w:pPr>
    <w:rPr>
      <w:rFonts w:ascii="Tahoma" w:eastAsia="MS Mincho" w:hAnsi="Tahoma" w:cs="Tahoma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284C06"/>
    <w:pPr>
      <w:numPr>
        <w:ilvl w:val="4"/>
        <w:numId w:val="3"/>
      </w:numPr>
      <w:tabs>
        <w:tab w:val="left" w:pos="1792"/>
      </w:tabs>
      <w:spacing w:before="120" w:after="120" w:line="240" w:lineRule="auto"/>
      <w:outlineLvl w:val="4"/>
    </w:pPr>
    <w:rPr>
      <w:rFonts w:ascii="Tahoma" w:eastAsia="MS Mincho" w:hAnsi="Tahoma" w:cs="Tahoma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284C06"/>
    <w:pPr>
      <w:numPr>
        <w:ilvl w:val="5"/>
        <w:numId w:val="3"/>
      </w:numPr>
      <w:spacing w:before="120" w:after="120" w:line="240" w:lineRule="auto"/>
      <w:outlineLvl w:val="5"/>
    </w:pPr>
    <w:rPr>
      <w:rFonts w:ascii="Tahoma" w:eastAsia="MS Mincho" w:hAnsi="Tahoma" w:cs="Tahoma"/>
      <w:sz w:val="20"/>
      <w:szCs w:val="20"/>
    </w:rPr>
  </w:style>
  <w:style w:type="paragraph" w:styleId="Heading7">
    <w:name w:val="heading 7"/>
    <w:basedOn w:val="Normal"/>
    <w:link w:val="Heading7Char"/>
    <w:uiPriority w:val="99"/>
    <w:qFormat/>
    <w:rsid w:val="00284C06"/>
    <w:pPr>
      <w:numPr>
        <w:ilvl w:val="6"/>
        <w:numId w:val="3"/>
      </w:numPr>
      <w:spacing w:before="120" w:after="120" w:line="240" w:lineRule="auto"/>
      <w:outlineLvl w:val="6"/>
    </w:pPr>
    <w:rPr>
      <w:rFonts w:ascii="Tahoma" w:eastAsia="MS Mincho" w:hAnsi="Tahoma" w:cs="Tahoma"/>
      <w:sz w:val="20"/>
      <w:szCs w:val="20"/>
    </w:rPr>
  </w:style>
  <w:style w:type="paragraph" w:styleId="Heading8">
    <w:name w:val="heading 8"/>
    <w:basedOn w:val="Normal"/>
    <w:link w:val="Heading8Char"/>
    <w:uiPriority w:val="99"/>
    <w:qFormat/>
    <w:rsid w:val="00284C06"/>
    <w:pPr>
      <w:numPr>
        <w:ilvl w:val="7"/>
        <w:numId w:val="3"/>
      </w:numPr>
      <w:spacing w:before="120" w:after="120" w:line="240" w:lineRule="auto"/>
      <w:outlineLvl w:val="7"/>
    </w:pPr>
    <w:rPr>
      <w:rFonts w:ascii="Tahoma" w:eastAsia="MS Mincho" w:hAnsi="Tahoma" w:cs="Tahoma"/>
      <w:sz w:val="20"/>
      <w:szCs w:val="20"/>
    </w:rPr>
  </w:style>
  <w:style w:type="paragraph" w:styleId="Heading9">
    <w:name w:val="heading 9"/>
    <w:basedOn w:val="Normal"/>
    <w:link w:val="Heading9Char"/>
    <w:uiPriority w:val="99"/>
    <w:qFormat/>
    <w:rsid w:val="00284C06"/>
    <w:pPr>
      <w:numPr>
        <w:ilvl w:val="8"/>
        <w:numId w:val="3"/>
      </w:numPr>
      <w:spacing w:before="120" w:after="120" w:line="240" w:lineRule="auto"/>
      <w:outlineLvl w:val="8"/>
    </w:pPr>
    <w:rPr>
      <w:rFonts w:ascii="Tahoma" w:eastAsia="MS Mincho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-L2-Headingblk">
    <w:name w:val="WO - L2 - Heading blk"/>
    <w:basedOn w:val="ListParagraph"/>
    <w:next w:val="Normal"/>
    <w:link w:val="WO-L2-HeadingblkChar"/>
    <w:autoRedefine/>
    <w:qFormat/>
    <w:rsid w:val="008D241C"/>
    <w:pPr>
      <w:numPr>
        <w:ilvl w:val="1"/>
        <w:numId w:val="1"/>
      </w:numPr>
      <w:ind w:left="360"/>
      <w:contextualSpacing w:val="0"/>
      <w:jc w:val="both"/>
    </w:pPr>
    <w:rPr>
      <w:b/>
      <w:bCs/>
      <w:color w:val="0066FF"/>
    </w:rPr>
  </w:style>
  <w:style w:type="character" w:customStyle="1" w:styleId="WO-L2-HeadingblkChar">
    <w:name w:val="WO - L2 - Heading blk Char"/>
    <w:basedOn w:val="DefaultParagraphFont"/>
    <w:link w:val="WO-L2-Headingblk"/>
    <w:rsid w:val="008D241C"/>
    <w:rPr>
      <w:b/>
      <w:bCs/>
      <w:color w:val="0066FF"/>
    </w:rPr>
  </w:style>
  <w:style w:type="paragraph" w:styleId="ListParagraph">
    <w:name w:val="List Paragraph"/>
    <w:basedOn w:val="Normal"/>
    <w:uiPriority w:val="34"/>
    <w:qFormat/>
    <w:rsid w:val="008D24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284C06"/>
    <w:rPr>
      <w:rFonts w:ascii="Tahoma" w:eastAsia="MS Mincho" w:hAnsi="Tahoma" w:cs="Tahoma"/>
      <w:b/>
      <w:bCs/>
      <w:lang w:val="ko-KR" w:eastAsia="ko-KR" w:bidi="ko-KR"/>
    </w:rPr>
  </w:style>
  <w:style w:type="character" w:customStyle="1" w:styleId="Heading2Char">
    <w:name w:val="Heading 2 Char"/>
    <w:basedOn w:val="DefaultParagraphFont"/>
    <w:link w:val="Heading2"/>
    <w:uiPriority w:val="99"/>
    <w:rsid w:val="00284C06"/>
    <w:rPr>
      <w:rFonts w:ascii="Tahoma" w:eastAsia="MS Mincho" w:hAnsi="Tahoma" w:cs="Tahoma"/>
      <w:b/>
      <w:bCs/>
      <w:lang w:val="ko-KR" w:eastAsia="ko-KR" w:bidi="ko-KR"/>
    </w:rPr>
  </w:style>
  <w:style w:type="character" w:customStyle="1" w:styleId="Heading4Char">
    <w:name w:val="Heading 4 Char"/>
    <w:basedOn w:val="DefaultParagraphFont"/>
    <w:link w:val="Heading4"/>
    <w:uiPriority w:val="99"/>
    <w:rsid w:val="00284C06"/>
    <w:rPr>
      <w:rFonts w:ascii="Tahoma" w:eastAsia="MS Mincho" w:hAnsi="Tahoma" w:cs="Tahoma"/>
      <w:lang w:val="ko-KR" w:eastAsia="ko-KR" w:bidi="ko-KR"/>
    </w:rPr>
  </w:style>
  <w:style w:type="character" w:customStyle="1" w:styleId="Heading5Char">
    <w:name w:val="Heading 5 Char"/>
    <w:basedOn w:val="DefaultParagraphFont"/>
    <w:link w:val="Heading5"/>
    <w:uiPriority w:val="99"/>
    <w:rsid w:val="00284C06"/>
    <w:rPr>
      <w:rFonts w:ascii="Tahoma" w:eastAsia="MS Mincho" w:hAnsi="Tahoma" w:cs="Tahoma"/>
      <w:lang w:val="ko-KR" w:eastAsia="ko-KR" w:bidi="ko-KR"/>
    </w:rPr>
  </w:style>
  <w:style w:type="character" w:customStyle="1" w:styleId="Heading6Char">
    <w:name w:val="Heading 6 Char"/>
    <w:basedOn w:val="DefaultParagraphFont"/>
    <w:link w:val="Heading6"/>
    <w:uiPriority w:val="99"/>
    <w:rsid w:val="00284C06"/>
    <w:rPr>
      <w:rFonts w:ascii="Tahoma" w:eastAsia="MS Mincho" w:hAnsi="Tahoma" w:cs="Tahoma"/>
      <w:lang w:val="ko-KR" w:eastAsia="ko-KR" w:bidi="ko-KR"/>
    </w:rPr>
  </w:style>
  <w:style w:type="character" w:customStyle="1" w:styleId="Heading7Char">
    <w:name w:val="Heading 7 Char"/>
    <w:basedOn w:val="DefaultParagraphFont"/>
    <w:link w:val="Heading7"/>
    <w:uiPriority w:val="99"/>
    <w:rsid w:val="00284C06"/>
    <w:rPr>
      <w:rFonts w:ascii="Tahoma" w:eastAsia="MS Mincho" w:hAnsi="Tahoma" w:cs="Tahoma"/>
      <w:lang w:val="ko-KR" w:eastAsia="ko-KR" w:bidi="ko-KR"/>
    </w:rPr>
  </w:style>
  <w:style w:type="character" w:customStyle="1" w:styleId="Heading8Char">
    <w:name w:val="Heading 8 Char"/>
    <w:basedOn w:val="DefaultParagraphFont"/>
    <w:link w:val="Heading8"/>
    <w:uiPriority w:val="99"/>
    <w:rsid w:val="00284C06"/>
    <w:rPr>
      <w:rFonts w:ascii="Tahoma" w:eastAsia="MS Mincho" w:hAnsi="Tahoma" w:cs="Tahoma"/>
      <w:lang w:val="ko-KR" w:eastAsia="ko-KR" w:bidi="ko-KR"/>
    </w:rPr>
  </w:style>
  <w:style w:type="character" w:customStyle="1" w:styleId="Heading9Char">
    <w:name w:val="Heading 9 Char"/>
    <w:basedOn w:val="DefaultParagraphFont"/>
    <w:link w:val="Heading9"/>
    <w:uiPriority w:val="99"/>
    <w:rsid w:val="00284C06"/>
    <w:rPr>
      <w:rFonts w:ascii="Tahoma" w:eastAsia="MS Mincho" w:hAnsi="Tahoma" w:cs="Tahoma"/>
      <w:lang w:val="ko-KR" w:eastAsia="ko-KR" w:bidi="ko-KR"/>
    </w:rPr>
  </w:style>
  <w:style w:type="paragraph" w:customStyle="1" w:styleId="Preamble">
    <w:name w:val="Preamble"/>
    <w:basedOn w:val="Normal"/>
    <w:link w:val="PreambleChar"/>
    <w:uiPriority w:val="99"/>
    <w:rsid w:val="00284C06"/>
    <w:pPr>
      <w:spacing w:before="120" w:after="120" w:line="240" w:lineRule="auto"/>
    </w:pPr>
    <w:rPr>
      <w:rFonts w:ascii="Tahoma" w:eastAsia="MS Mincho" w:hAnsi="Tahoma" w:cs="Tahoma"/>
      <w:b/>
      <w:bCs/>
      <w:sz w:val="20"/>
      <w:szCs w:val="20"/>
    </w:rPr>
  </w:style>
  <w:style w:type="character" w:customStyle="1" w:styleId="PreambleChar">
    <w:name w:val="Preamble Char"/>
    <w:basedOn w:val="DefaultParagraphFont"/>
    <w:link w:val="Preamble"/>
    <w:uiPriority w:val="99"/>
    <w:locked/>
    <w:rsid w:val="00284C06"/>
    <w:rPr>
      <w:rFonts w:ascii="Tahoma" w:eastAsia="MS Mincho" w:hAnsi="Tahoma" w:cs="Tahoma"/>
      <w:b/>
      <w:bCs/>
      <w:lang w:val="ko-KR" w:eastAsia="ko-KR" w:bidi="ko-KR"/>
    </w:rPr>
  </w:style>
  <w:style w:type="paragraph" w:customStyle="1" w:styleId="Heading3Bold">
    <w:name w:val="Heading 3 Bold"/>
    <w:basedOn w:val="Heading3"/>
    <w:uiPriority w:val="99"/>
    <w:rsid w:val="00284C06"/>
    <w:pPr>
      <w:keepNext w:val="0"/>
      <w:keepLines w:val="0"/>
      <w:numPr>
        <w:ilvl w:val="2"/>
        <w:numId w:val="3"/>
      </w:numPr>
      <w:tabs>
        <w:tab w:val="left" w:pos="1077"/>
      </w:tabs>
      <w:spacing w:before="120" w:after="120" w:line="240" w:lineRule="auto"/>
    </w:pPr>
    <w:rPr>
      <w:rFonts w:ascii="Tahoma" w:eastAsia="MS Mincho" w:hAnsi="Tahoma" w:cs="Tahoma"/>
      <w:color w:val="auto"/>
      <w:sz w:val="20"/>
      <w:szCs w:val="20"/>
    </w:rPr>
  </w:style>
  <w:style w:type="paragraph" w:customStyle="1" w:styleId="PreambleBorderAbove">
    <w:name w:val="Preamble Border Above"/>
    <w:basedOn w:val="Preamble"/>
    <w:uiPriority w:val="99"/>
    <w:rsid w:val="00284C06"/>
    <w:pPr>
      <w:pBdr>
        <w:top w:val="single" w:sz="4" w:space="1" w:color="auto"/>
      </w:pBdr>
    </w:pPr>
  </w:style>
  <w:style w:type="paragraph" w:customStyle="1" w:styleId="HeadingEULA">
    <w:name w:val="Heading EULA"/>
    <w:basedOn w:val="Normal"/>
    <w:next w:val="Normal"/>
    <w:uiPriority w:val="99"/>
    <w:rsid w:val="00284C06"/>
    <w:pPr>
      <w:spacing w:before="120" w:after="120" w:line="240" w:lineRule="auto"/>
    </w:pPr>
    <w:rPr>
      <w:rFonts w:ascii="Tahoma" w:eastAsia="MS Mincho" w:hAnsi="Tahoma" w:cs="Tahom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84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C06"/>
    <w:rPr>
      <w:rFonts w:asciiTheme="minorHAnsi" w:eastAsia="Times New Roman" w:hAnsiTheme="minorHAnsi" w:cs="Times New Roman"/>
      <w:sz w:val="22"/>
      <w:szCs w:val="22"/>
      <w:lang w:val="ko-KR" w:eastAsia="ko-KR" w:bidi="ko-KR"/>
    </w:rPr>
  </w:style>
  <w:style w:type="paragraph" w:styleId="Footer">
    <w:name w:val="footer"/>
    <w:basedOn w:val="Normal"/>
    <w:link w:val="FooterChar"/>
    <w:uiPriority w:val="99"/>
    <w:unhideWhenUsed/>
    <w:rsid w:val="00284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C06"/>
    <w:rPr>
      <w:rFonts w:asciiTheme="minorHAnsi" w:eastAsia="Times New Roman" w:hAnsiTheme="minorHAnsi" w:cs="Times New Roman"/>
      <w:sz w:val="22"/>
      <w:szCs w:val="22"/>
      <w:lang w:val="ko-KR" w:eastAsia="ko-KR" w:bidi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ko-KR" w:eastAsia="ko-KR" w:bidi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Pro" w:eastAsiaTheme="minorEastAsia" w:hAnsi="Segoe Pro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6"/>
    <w:pPr>
      <w:spacing w:after="200" w:line="276" w:lineRule="auto"/>
    </w:pPr>
    <w:rPr>
      <w:rFonts w:asciiTheme="minorHAnsi" w:eastAsia="Times New Roman" w:hAnsiTheme="minorHAnsi" w:cs="Times New Roman"/>
      <w:sz w:val="22"/>
      <w:szCs w:val="22"/>
      <w:lang w:val="ko-KR" w:eastAsia="ko-KR" w:bidi="ko-KR"/>
    </w:rPr>
  </w:style>
  <w:style w:type="paragraph" w:styleId="Heading1">
    <w:name w:val="heading 1"/>
    <w:basedOn w:val="Normal"/>
    <w:link w:val="Heading1Char"/>
    <w:uiPriority w:val="99"/>
    <w:qFormat/>
    <w:rsid w:val="00284C06"/>
    <w:pPr>
      <w:numPr>
        <w:numId w:val="3"/>
      </w:numPr>
      <w:spacing w:before="120" w:after="120" w:line="240" w:lineRule="auto"/>
      <w:outlineLvl w:val="0"/>
    </w:pPr>
    <w:rPr>
      <w:rFonts w:ascii="Tahoma" w:eastAsia="MS Mincho" w:hAnsi="Tahoma" w:cs="Tahoma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284C06"/>
    <w:pPr>
      <w:numPr>
        <w:ilvl w:val="1"/>
        <w:numId w:val="3"/>
      </w:numPr>
      <w:spacing w:before="120" w:after="120" w:line="240" w:lineRule="auto"/>
      <w:outlineLvl w:val="1"/>
    </w:pPr>
    <w:rPr>
      <w:rFonts w:ascii="Tahoma" w:eastAsia="MS Mincho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9"/>
    <w:qFormat/>
    <w:rsid w:val="00284C06"/>
    <w:pPr>
      <w:numPr>
        <w:ilvl w:val="3"/>
        <w:numId w:val="3"/>
      </w:numPr>
      <w:spacing w:before="120" w:after="120" w:line="240" w:lineRule="auto"/>
      <w:outlineLvl w:val="3"/>
    </w:pPr>
    <w:rPr>
      <w:rFonts w:ascii="Tahoma" w:eastAsia="MS Mincho" w:hAnsi="Tahoma" w:cs="Tahoma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284C06"/>
    <w:pPr>
      <w:numPr>
        <w:ilvl w:val="4"/>
        <w:numId w:val="3"/>
      </w:numPr>
      <w:tabs>
        <w:tab w:val="left" w:pos="1792"/>
      </w:tabs>
      <w:spacing w:before="120" w:after="120" w:line="240" w:lineRule="auto"/>
      <w:outlineLvl w:val="4"/>
    </w:pPr>
    <w:rPr>
      <w:rFonts w:ascii="Tahoma" w:eastAsia="MS Mincho" w:hAnsi="Tahoma" w:cs="Tahoma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284C06"/>
    <w:pPr>
      <w:numPr>
        <w:ilvl w:val="5"/>
        <w:numId w:val="3"/>
      </w:numPr>
      <w:spacing w:before="120" w:after="120" w:line="240" w:lineRule="auto"/>
      <w:outlineLvl w:val="5"/>
    </w:pPr>
    <w:rPr>
      <w:rFonts w:ascii="Tahoma" w:eastAsia="MS Mincho" w:hAnsi="Tahoma" w:cs="Tahoma"/>
      <w:sz w:val="20"/>
      <w:szCs w:val="20"/>
    </w:rPr>
  </w:style>
  <w:style w:type="paragraph" w:styleId="Heading7">
    <w:name w:val="heading 7"/>
    <w:basedOn w:val="Normal"/>
    <w:link w:val="Heading7Char"/>
    <w:uiPriority w:val="99"/>
    <w:qFormat/>
    <w:rsid w:val="00284C06"/>
    <w:pPr>
      <w:numPr>
        <w:ilvl w:val="6"/>
        <w:numId w:val="3"/>
      </w:numPr>
      <w:spacing w:before="120" w:after="120" w:line="240" w:lineRule="auto"/>
      <w:outlineLvl w:val="6"/>
    </w:pPr>
    <w:rPr>
      <w:rFonts w:ascii="Tahoma" w:eastAsia="MS Mincho" w:hAnsi="Tahoma" w:cs="Tahoma"/>
      <w:sz w:val="20"/>
      <w:szCs w:val="20"/>
    </w:rPr>
  </w:style>
  <w:style w:type="paragraph" w:styleId="Heading8">
    <w:name w:val="heading 8"/>
    <w:basedOn w:val="Normal"/>
    <w:link w:val="Heading8Char"/>
    <w:uiPriority w:val="99"/>
    <w:qFormat/>
    <w:rsid w:val="00284C06"/>
    <w:pPr>
      <w:numPr>
        <w:ilvl w:val="7"/>
        <w:numId w:val="3"/>
      </w:numPr>
      <w:spacing w:before="120" w:after="120" w:line="240" w:lineRule="auto"/>
      <w:outlineLvl w:val="7"/>
    </w:pPr>
    <w:rPr>
      <w:rFonts w:ascii="Tahoma" w:eastAsia="MS Mincho" w:hAnsi="Tahoma" w:cs="Tahoma"/>
      <w:sz w:val="20"/>
      <w:szCs w:val="20"/>
    </w:rPr>
  </w:style>
  <w:style w:type="paragraph" w:styleId="Heading9">
    <w:name w:val="heading 9"/>
    <w:basedOn w:val="Normal"/>
    <w:link w:val="Heading9Char"/>
    <w:uiPriority w:val="99"/>
    <w:qFormat/>
    <w:rsid w:val="00284C06"/>
    <w:pPr>
      <w:numPr>
        <w:ilvl w:val="8"/>
        <w:numId w:val="3"/>
      </w:numPr>
      <w:spacing w:before="120" w:after="120" w:line="240" w:lineRule="auto"/>
      <w:outlineLvl w:val="8"/>
    </w:pPr>
    <w:rPr>
      <w:rFonts w:ascii="Tahoma" w:eastAsia="MS Mincho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-L2-Headingblk">
    <w:name w:val="WO - L2 - Heading blk"/>
    <w:basedOn w:val="ListParagraph"/>
    <w:next w:val="Normal"/>
    <w:link w:val="WO-L2-HeadingblkChar"/>
    <w:autoRedefine/>
    <w:qFormat/>
    <w:rsid w:val="008D241C"/>
    <w:pPr>
      <w:numPr>
        <w:ilvl w:val="1"/>
        <w:numId w:val="1"/>
      </w:numPr>
      <w:ind w:left="360"/>
      <w:contextualSpacing w:val="0"/>
      <w:jc w:val="both"/>
    </w:pPr>
    <w:rPr>
      <w:b/>
      <w:bCs/>
      <w:color w:val="0066FF"/>
    </w:rPr>
  </w:style>
  <w:style w:type="character" w:customStyle="1" w:styleId="WO-L2-HeadingblkChar">
    <w:name w:val="WO - L2 - Heading blk Char"/>
    <w:basedOn w:val="DefaultParagraphFont"/>
    <w:link w:val="WO-L2-Headingblk"/>
    <w:rsid w:val="008D241C"/>
    <w:rPr>
      <w:b/>
      <w:bCs/>
      <w:color w:val="0066FF"/>
    </w:rPr>
  </w:style>
  <w:style w:type="paragraph" w:styleId="ListParagraph">
    <w:name w:val="List Paragraph"/>
    <w:basedOn w:val="Normal"/>
    <w:uiPriority w:val="34"/>
    <w:qFormat/>
    <w:rsid w:val="008D24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284C06"/>
    <w:rPr>
      <w:rFonts w:ascii="Tahoma" w:eastAsia="MS Mincho" w:hAnsi="Tahoma" w:cs="Tahoma"/>
      <w:b/>
      <w:bCs/>
      <w:lang w:val="ko-KR" w:eastAsia="ko-KR" w:bidi="ko-KR"/>
    </w:rPr>
  </w:style>
  <w:style w:type="character" w:customStyle="1" w:styleId="Heading2Char">
    <w:name w:val="Heading 2 Char"/>
    <w:basedOn w:val="DefaultParagraphFont"/>
    <w:link w:val="Heading2"/>
    <w:uiPriority w:val="99"/>
    <w:rsid w:val="00284C06"/>
    <w:rPr>
      <w:rFonts w:ascii="Tahoma" w:eastAsia="MS Mincho" w:hAnsi="Tahoma" w:cs="Tahoma"/>
      <w:b/>
      <w:bCs/>
      <w:lang w:val="ko-KR" w:eastAsia="ko-KR" w:bidi="ko-KR"/>
    </w:rPr>
  </w:style>
  <w:style w:type="character" w:customStyle="1" w:styleId="Heading4Char">
    <w:name w:val="Heading 4 Char"/>
    <w:basedOn w:val="DefaultParagraphFont"/>
    <w:link w:val="Heading4"/>
    <w:uiPriority w:val="99"/>
    <w:rsid w:val="00284C06"/>
    <w:rPr>
      <w:rFonts w:ascii="Tahoma" w:eastAsia="MS Mincho" w:hAnsi="Tahoma" w:cs="Tahoma"/>
      <w:lang w:val="ko-KR" w:eastAsia="ko-KR" w:bidi="ko-KR"/>
    </w:rPr>
  </w:style>
  <w:style w:type="character" w:customStyle="1" w:styleId="Heading5Char">
    <w:name w:val="Heading 5 Char"/>
    <w:basedOn w:val="DefaultParagraphFont"/>
    <w:link w:val="Heading5"/>
    <w:uiPriority w:val="99"/>
    <w:rsid w:val="00284C06"/>
    <w:rPr>
      <w:rFonts w:ascii="Tahoma" w:eastAsia="MS Mincho" w:hAnsi="Tahoma" w:cs="Tahoma"/>
      <w:lang w:val="ko-KR" w:eastAsia="ko-KR" w:bidi="ko-KR"/>
    </w:rPr>
  </w:style>
  <w:style w:type="character" w:customStyle="1" w:styleId="Heading6Char">
    <w:name w:val="Heading 6 Char"/>
    <w:basedOn w:val="DefaultParagraphFont"/>
    <w:link w:val="Heading6"/>
    <w:uiPriority w:val="99"/>
    <w:rsid w:val="00284C06"/>
    <w:rPr>
      <w:rFonts w:ascii="Tahoma" w:eastAsia="MS Mincho" w:hAnsi="Tahoma" w:cs="Tahoma"/>
      <w:lang w:val="ko-KR" w:eastAsia="ko-KR" w:bidi="ko-KR"/>
    </w:rPr>
  </w:style>
  <w:style w:type="character" w:customStyle="1" w:styleId="Heading7Char">
    <w:name w:val="Heading 7 Char"/>
    <w:basedOn w:val="DefaultParagraphFont"/>
    <w:link w:val="Heading7"/>
    <w:uiPriority w:val="99"/>
    <w:rsid w:val="00284C06"/>
    <w:rPr>
      <w:rFonts w:ascii="Tahoma" w:eastAsia="MS Mincho" w:hAnsi="Tahoma" w:cs="Tahoma"/>
      <w:lang w:val="ko-KR" w:eastAsia="ko-KR" w:bidi="ko-KR"/>
    </w:rPr>
  </w:style>
  <w:style w:type="character" w:customStyle="1" w:styleId="Heading8Char">
    <w:name w:val="Heading 8 Char"/>
    <w:basedOn w:val="DefaultParagraphFont"/>
    <w:link w:val="Heading8"/>
    <w:uiPriority w:val="99"/>
    <w:rsid w:val="00284C06"/>
    <w:rPr>
      <w:rFonts w:ascii="Tahoma" w:eastAsia="MS Mincho" w:hAnsi="Tahoma" w:cs="Tahoma"/>
      <w:lang w:val="ko-KR" w:eastAsia="ko-KR" w:bidi="ko-KR"/>
    </w:rPr>
  </w:style>
  <w:style w:type="character" w:customStyle="1" w:styleId="Heading9Char">
    <w:name w:val="Heading 9 Char"/>
    <w:basedOn w:val="DefaultParagraphFont"/>
    <w:link w:val="Heading9"/>
    <w:uiPriority w:val="99"/>
    <w:rsid w:val="00284C06"/>
    <w:rPr>
      <w:rFonts w:ascii="Tahoma" w:eastAsia="MS Mincho" w:hAnsi="Tahoma" w:cs="Tahoma"/>
      <w:lang w:val="ko-KR" w:eastAsia="ko-KR" w:bidi="ko-KR"/>
    </w:rPr>
  </w:style>
  <w:style w:type="paragraph" w:customStyle="1" w:styleId="Preamble">
    <w:name w:val="Preamble"/>
    <w:basedOn w:val="Normal"/>
    <w:link w:val="PreambleChar"/>
    <w:uiPriority w:val="99"/>
    <w:rsid w:val="00284C06"/>
    <w:pPr>
      <w:spacing w:before="120" w:after="120" w:line="240" w:lineRule="auto"/>
    </w:pPr>
    <w:rPr>
      <w:rFonts w:ascii="Tahoma" w:eastAsia="MS Mincho" w:hAnsi="Tahoma" w:cs="Tahoma"/>
      <w:b/>
      <w:bCs/>
      <w:sz w:val="20"/>
      <w:szCs w:val="20"/>
    </w:rPr>
  </w:style>
  <w:style w:type="character" w:customStyle="1" w:styleId="PreambleChar">
    <w:name w:val="Preamble Char"/>
    <w:basedOn w:val="DefaultParagraphFont"/>
    <w:link w:val="Preamble"/>
    <w:uiPriority w:val="99"/>
    <w:locked/>
    <w:rsid w:val="00284C06"/>
    <w:rPr>
      <w:rFonts w:ascii="Tahoma" w:eastAsia="MS Mincho" w:hAnsi="Tahoma" w:cs="Tahoma"/>
      <w:b/>
      <w:bCs/>
      <w:lang w:val="ko-KR" w:eastAsia="ko-KR" w:bidi="ko-KR"/>
    </w:rPr>
  </w:style>
  <w:style w:type="paragraph" w:customStyle="1" w:styleId="Heading3Bold">
    <w:name w:val="Heading 3 Bold"/>
    <w:basedOn w:val="Heading3"/>
    <w:uiPriority w:val="99"/>
    <w:rsid w:val="00284C06"/>
    <w:pPr>
      <w:keepNext w:val="0"/>
      <w:keepLines w:val="0"/>
      <w:numPr>
        <w:ilvl w:val="2"/>
        <w:numId w:val="3"/>
      </w:numPr>
      <w:tabs>
        <w:tab w:val="left" w:pos="1077"/>
      </w:tabs>
      <w:spacing w:before="120" w:after="120" w:line="240" w:lineRule="auto"/>
    </w:pPr>
    <w:rPr>
      <w:rFonts w:ascii="Tahoma" w:eastAsia="MS Mincho" w:hAnsi="Tahoma" w:cs="Tahoma"/>
      <w:color w:val="auto"/>
      <w:sz w:val="20"/>
      <w:szCs w:val="20"/>
    </w:rPr>
  </w:style>
  <w:style w:type="paragraph" w:customStyle="1" w:styleId="PreambleBorderAbove">
    <w:name w:val="Preamble Border Above"/>
    <w:basedOn w:val="Preamble"/>
    <w:uiPriority w:val="99"/>
    <w:rsid w:val="00284C06"/>
    <w:pPr>
      <w:pBdr>
        <w:top w:val="single" w:sz="4" w:space="1" w:color="auto"/>
      </w:pBdr>
    </w:pPr>
  </w:style>
  <w:style w:type="paragraph" w:customStyle="1" w:styleId="HeadingEULA">
    <w:name w:val="Heading EULA"/>
    <w:basedOn w:val="Normal"/>
    <w:next w:val="Normal"/>
    <w:uiPriority w:val="99"/>
    <w:rsid w:val="00284C06"/>
    <w:pPr>
      <w:spacing w:before="120" w:after="120" w:line="240" w:lineRule="auto"/>
    </w:pPr>
    <w:rPr>
      <w:rFonts w:ascii="Tahoma" w:eastAsia="MS Mincho" w:hAnsi="Tahoma" w:cs="Tahom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84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C06"/>
    <w:rPr>
      <w:rFonts w:asciiTheme="minorHAnsi" w:eastAsia="Times New Roman" w:hAnsiTheme="minorHAnsi" w:cs="Times New Roman"/>
      <w:sz w:val="22"/>
      <w:szCs w:val="22"/>
      <w:lang w:val="ko-KR" w:eastAsia="ko-KR" w:bidi="ko-KR"/>
    </w:rPr>
  </w:style>
  <w:style w:type="paragraph" w:styleId="Footer">
    <w:name w:val="footer"/>
    <w:basedOn w:val="Normal"/>
    <w:link w:val="FooterChar"/>
    <w:uiPriority w:val="99"/>
    <w:unhideWhenUsed/>
    <w:rsid w:val="00284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C06"/>
    <w:rPr>
      <w:rFonts w:asciiTheme="minorHAnsi" w:eastAsia="Times New Roman" w:hAnsiTheme="minorHAnsi" w:cs="Times New Roman"/>
      <w:sz w:val="22"/>
      <w:szCs w:val="22"/>
      <w:lang w:val="ko-KR" w:eastAsia="ko-KR" w:bidi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ko-KR" w:eastAsia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2017-02-16T18:33:00Z</dcterms:created>
  <dcterms:modified xsi:type="dcterms:W3CDTF">2017-02-16T18:33:00Z</dcterms:modified>
</cp:coreProperties>
</file>