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E47" w:rsidRPr="00DD66C2" w:rsidRDefault="008E7E47">
      <w:pPr>
        <w:pStyle w:val="HeadingEULA"/>
        <w:widowControl w:val="0"/>
        <w:rPr>
          <w:sz w:val="20"/>
          <w:szCs w:val="20"/>
        </w:rPr>
      </w:pPr>
      <w:bookmarkStart w:id="0" w:name="_GoBack"/>
      <w:bookmarkEnd w:id="0"/>
    </w:p>
    <w:p w:rsidR="008113AA" w:rsidRPr="00E35605" w:rsidRDefault="009A7A15">
      <w:pPr>
        <w:pStyle w:val="HeadingEULA"/>
        <w:widowControl w:val="0"/>
      </w:pPr>
      <w:r>
        <w:rPr>
          <w:rFonts w:eastAsia="SimSun"/>
          <w:sz w:val="20"/>
          <w:szCs w:val="20"/>
        </w:rPr>
        <w:t>MICROSOFT-LIZENZBESTIMMUNGEN FÜR VORABVERSIONSSOFTWARE</w:t>
      </w:r>
    </w:p>
    <w:p w:rsidR="008E7E47" w:rsidRPr="00E35605" w:rsidRDefault="009A7A15" w:rsidP="008E7E47">
      <w:pPr>
        <w:pStyle w:val="HeadingSoftwareTitle"/>
        <w:widowControl w:val="0"/>
      </w:pPr>
      <w:r>
        <w:rPr>
          <w:rFonts w:eastAsia="SimSun"/>
          <w:sz w:val="20"/>
          <w:szCs w:val="20"/>
        </w:rPr>
        <w:t>MICROSOFT VISUAL STUDIO 2017 EXPRESS FÜR WINDOWS DESKTOP</w:t>
      </w:r>
    </w:p>
    <w:p w:rsidR="008113AA" w:rsidRPr="00E35605" w:rsidRDefault="009A7A15" w:rsidP="008B3CC8">
      <w:pPr>
        <w:pStyle w:val="Preamble"/>
        <w:widowControl w:val="0"/>
      </w:pPr>
      <w:r>
        <w:rPr>
          <w:rFonts w:eastAsia="SimSun"/>
          <w:b w:val="0"/>
          <w:bCs w:val="0"/>
          <w:sz w:val="20"/>
          <w:szCs w:val="20"/>
        </w:rPr>
        <w:t>Diese Lizenzbestimmungen sind ein Vertrag zwischen Ihnen und der Microsoft Corporation (bzw. abhängig von Ihrem Wohnsitz einem mit Microsoft verbundenem Unternehmen). Sie gelten für die oben genannte Vorabversionssoftware.</w:t>
      </w:r>
      <w:r w:rsidR="00C825C4">
        <w:rPr>
          <w:rFonts w:eastAsia="SimSun"/>
          <w:b w:val="0"/>
          <w:bCs w:val="0"/>
          <w:sz w:val="20"/>
          <w:szCs w:val="20"/>
        </w:rPr>
        <w:t xml:space="preserve"> </w:t>
      </w:r>
      <w:r>
        <w:rPr>
          <w:rFonts w:eastAsia="SimSun"/>
          <w:b w:val="0"/>
          <w:bCs w:val="0"/>
          <w:sz w:val="20"/>
          <w:szCs w:val="20"/>
        </w:rPr>
        <w:t xml:space="preserve">Die Bestimmungen gelten ebenso für jegliche von Microsoft angebotenen Dienste oder Updates für die Software, sofern diesen keine anderen Bestimmungen beiliegen. </w:t>
      </w:r>
    </w:p>
    <w:p w:rsidR="008113AA" w:rsidRPr="00E35605" w:rsidRDefault="009A7A15">
      <w:pPr>
        <w:pStyle w:val="PreambleBorderAbove"/>
        <w:widowControl w:val="0"/>
      </w:pPr>
      <w:r>
        <w:rPr>
          <w:rFonts w:eastAsia="SimSun"/>
          <w:sz w:val="20"/>
          <w:szCs w:val="20"/>
        </w:rPr>
        <w:t>WENN SIE DIESE LIZENZBESTIMMUNGEN EINHALTEN, VERFÜGEN SIE ÜBER DIE NACHFOLGEND AUFGEFÜHRTEN RECHTE.</w:t>
      </w:r>
    </w:p>
    <w:p w:rsidR="008113AA" w:rsidRPr="00E35605" w:rsidRDefault="009A7A15" w:rsidP="00146601">
      <w:pPr>
        <w:pStyle w:val="Heading1"/>
        <w:tabs>
          <w:tab w:val="clear" w:pos="810"/>
          <w:tab w:val="num" w:pos="450"/>
        </w:tabs>
        <w:ind w:left="447"/>
      </w:pPr>
      <w:r>
        <w:rPr>
          <w:sz w:val="20"/>
          <w:szCs w:val="20"/>
        </w:rPr>
        <w:t xml:space="preserve">RECHTE ZUR INSTALLATION UND NUTZUNG. </w:t>
      </w:r>
    </w:p>
    <w:p w:rsidR="00AB465B" w:rsidRPr="00E35605" w:rsidRDefault="00AB465B" w:rsidP="00560275">
      <w:pPr>
        <w:pStyle w:val="CommentText"/>
        <w:numPr>
          <w:ilvl w:val="0"/>
          <w:numId w:val="14"/>
        </w:numPr>
        <w:tabs>
          <w:tab w:val="num" w:pos="720"/>
        </w:tabs>
        <w:spacing w:before="0" w:after="160"/>
      </w:pPr>
      <w:r>
        <w:rPr>
          <w:sz w:val="20"/>
          <w:szCs w:val="20"/>
        </w:rPr>
        <w:t xml:space="preserve">Sie sind berechtigt, eine beliebige Anzahl von Kopien der Software auf Ihren eigenen Geräten ausschließlich zu Bewertungszwecken zu installieren und zu verwenden. </w:t>
      </w:r>
    </w:p>
    <w:p w:rsidR="00AB465B" w:rsidRPr="00E35605" w:rsidRDefault="00AB465B" w:rsidP="00560275">
      <w:pPr>
        <w:pStyle w:val="CommentText"/>
        <w:numPr>
          <w:ilvl w:val="0"/>
          <w:numId w:val="14"/>
        </w:numPr>
        <w:tabs>
          <w:tab w:val="num" w:pos="720"/>
        </w:tabs>
        <w:spacing w:before="0" w:after="160"/>
      </w:pPr>
      <w:r>
        <w:rPr>
          <w:sz w:val="20"/>
          <w:szCs w:val="20"/>
        </w:rPr>
        <w:t>Sie sind nicht berechtigt, Anwendungen, die Sie mit der Software entwerfen oder entwickeln, bereitzustellen oder zu vertreiben; als Ausnahme gilt, dass Sie berechtigt sind, Ihre Anwendungen ausschließlich zum Bewerten von in der Software enthaltenen Bereitstellungstechnologien intern bereitzustellen</w:t>
      </w:r>
      <w:r>
        <w:rPr>
          <w:rFonts w:eastAsia="SimSun"/>
          <w:sz w:val="20"/>
          <w:szCs w:val="20"/>
        </w:rPr>
        <w:t>.</w:t>
      </w:r>
    </w:p>
    <w:p w:rsidR="00AB465B" w:rsidRPr="00E35605" w:rsidRDefault="00AB465B" w:rsidP="00AB465B">
      <w:pPr>
        <w:pStyle w:val="Bullet3"/>
        <w:tabs>
          <w:tab w:val="clear" w:pos="1080"/>
          <w:tab w:val="num" w:pos="720"/>
        </w:tabs>
        <w:spacing w:before="0" w:after="160"/>
        <w:ind w:left="720" w:hanging="360"/>
      </w:pPr>
      <w:r>
        <w:rPr>
          <w:sz w:val="20"/>
          <w:szCs w:val="20"/>
        </w:rPr>
        <w:t>Sie sind nicht berechtigt, die Software in einer realen Betriebsumgebung zu testen, sofern Sie nicht von Microsoft in einem gesonderten Vertrag die Erlaubnis dazu erhalten haben.</w:t>
      </w:r>
    </w:p>
    <w:p w:rsidR="00DC582F" w:rsidRPr="00E35605" w:rsidRDefault="00DC582F" w:rsidP="00146601">
      <w:pPr>
        <w:pStyle w:val="Heading1"/>
        <w:tabs>
          <w:tab w:val="clear" w:pos="810"/>
          <w:tab w:val="num" w:pos="450"/>
        </w:tabs>
        <w:ind w:left="447"/>
      </w:pPr>
      <w:r>
        <w:rPr>
          <w:sz w:val="20"/>
          <w:szCs w:val="20"/>
        </w:rPr>
        <w:t>BESTIMMUNGEN FÜR SPEZIFISCHE KOMPONENTEN.</w:t>
      </w:r>
    </w:p>
    <w:p w:rsidR="00781642" w:rsidRPr="00E35605" w:rsidRDefault="00781642" w:rsidP="00E02845">
      <w:pPr>
        <w:pStyle w:val="Heading2"/>
        <w:widowControl w:val="0"/>
        <w:tabs>
          <w:tab w:val="left" w:pos="5760"/>
        </w:tabs>
      </w:pPr>
      <w:r>
        <w:rPr>
          <w:rFonts w:eastAsia="SimSun"/>
          <w:sz w:val="20"/>
          <w:szCs w:val="20"/>
        </w:rPr>
        <w:t>Komponenten Dritter.</w:t>
      </w:r>
      <w:r w:rsidR="00C825C4">
        <w:rPr>
          <w:rFonts w:eastAsia="SimSun"/>
          <w:sz w:val="20"/>
          <w:szCs w:val="20"/>
        </w:rPr>
        <w:t xml:space="preserve"> </w:t>
      </w:r>
      <w:r>
        <w:rPr>
          <w:rFonts w:eastAsia="SimSun"/>
          <w:b w:val="0"/>
          <w:bCs w:val="0"/>
          <w:sz w:val="20"/>
          <w:szCs w:val="20"/>
        </w:rPr>
        <w:t>Diese Software kann Komponenten Dritter beinhalten, die gesonderten rechtlichen Anmerkungen oder anderen Verträgen unterliegen, wie in den der Software beiliegenden ThirdPartyNotices-Dateien beschrieben ist.</w:t>
      </w:r>
      <w:r w:rsidR="00C825C4">
        <w:rPr>
          <w:rFonts w:eastAsia="SimSun"/>
          <w:b w:val="0"/>
          <w:bCs w:val="0"/>
          <w:sz w:val="20"/>
          <w:szCs w:val="20"/>
        </w:rPr>
        <w:t xml:space="preserve"> </w:t>
      </w:r>
      <w:r>
        <w:rPr>
          <w:rFonts w:eastAsia="SimSun"/>
          <w:b w:val="0"/>
          <w:bCs w:val="0"/>
          <w:sz w:val="20"/>
          <w:szCs w:val="20"/>
        </w:rPr>
        <w:t>Selbst wenn diese Komponenten anderen Verträgen unterliegen, gelten dennoch die folgenden Haftungseinschränkungen und -ausschlüsse.</w:t>
      </w:r>
    </w:p>
    <w:p w:rsidR="008602E2" w:rsidRPr="00E35605" w:rsidRDefault="008602E2" w:rsidP="008602E2">
      <w:pPr>
        <w:pStyle w:val="Heading2"/>
        <w:numPr>
          <w:ilvl w:val="0"/>
          <w:numId w:val="0"/>
        </w:numPr>
        <w:ind w:left="720"/>
      </w:pPr>
      <w:r>
        <w:rPr>
          <w:b w:val="0"/>
          <w:sz w:val="20"/>
          <w:szCs w:val="20"/>
        </w:rPr>
        <w:t>Die Software kann außerdem Komponenten enthalten, die nach Open Source-Lizenzen mit Verfügbarkeitsverpflichtungen für Quellcode lizenziert sind. Kopien dieser Lizenzen sind gegebenenfalls in den ThirdPartyNotices-Dateien enthalten. Sie können diesen Quellcode von uns gemäß den jeweiligen Open-Source-Lizenzen erhalten, wie in den ThirdPartyNotices-Dateien dargelegt.</w:t>
      </w:r>
      <w:r>
        <w:rPr>
          <w:sz w:val="20"/>
          <w:szCs w:val="20"/>
        </w:rPr>
        <w:t xml:space="preserve"> </w:t>
      </w:r>
      <w:r>
        <w:rPr>
          <w:b w:val="0"/>
          <w:sz w:val="20"/>
          <w:szCs w:val="20"/>
        </w:rPr>
        <w:t xml:space="preserve">Sie können auch eine Kopie des Quellcodes finden, und zwar unter </w:t>
      </w:r>
      <w:hyperlink r:id="rId9" w:history="1">
        <w:r>
          <w:rPr>
            <w:rStyle w:val="Hyperlink"/>
            <w:rFonts w:cs="Tahoma"/>
            <w:b w:val="0"/>
            <w:sz w:val="20"/>
            <w:szCs w:val="20"/>
          </w:rPr>
          <w:t>https://thirdpartysource.microsoft.com</w:t>
        </w:r>
      </w:hyperlink>
      <w:r>
        <w:rPr>
          <w:rStyle w:val="Hyperlink"/>
          <w:rFonts w:cs="Tahoma"/>
          <w:b w:val="0"/>
          <w:sz w:val="20"/>
          <w:szCs w:val="20"/>
        </w:rPr>
        <w:t>/</w:t>
      </w:r>
      <w:r w:rsidRPr="00DD66C2">
        <w:rPr>
          <w:b w:val="0"/>
          <w:bCs w:val="0"/>
        </w:rPr>
        <w:t>.</w:t>
      </w:r>
    </w:p>
    <w:p w:rsidR="00DC582F" w:rsidRPr="00E35605" w:rsidRDefault="00DC582F" w:rsidP="00146601">
      <w:pPr>
        <w:pStyle w:val="Heading2"/>
        <w:widowControl w:val="0"/>
        <w:tabs>
          <w:tab w:val="left" w:pos="5760"/>
        </w:tabs>
      </w:pPr>
      <w:r>
        <w:rPr>
          <w:rFonts w:eastAsia="SimSun"/>
          <w:sz w:val="20"/>
          <w:szCs w:val="20"/>
        </w:rPr>
        <w:t xml:space="preserve">Microsoft-Plattformen. </w:t>
      </w:r>
      <w:r>
        <w:rPr>
          <w:rFonts w:eastAsia="SimSun"/>
          <w:b w:val="0"/>
          <w:sz w:val="20"/>
          <w:szCs w:val="20"/>
        </w:rPr>
        <w:t>Die Software kann Komponenten aus Microsoft Windows, Microsoft Windows Server, Microsoft SQL Server, Microsoft Exchange, Microsoft Office und Microsoft SharePoint enthalten. Diese Komponenten werden durch gesonderte Verträge und deren eigenen Produktsupportrichtlinien geregelt, wie im die Software begleitenden Microsoft-„Lizenzen“-Ordner beschrieben, mit der Ausnahme, wenn die Lizenzbestimmungen für solche Komponenten auch in der zugehörigen Installationsanweisung enthalten sind, dass dann jene Lizenzbestimmungen den Ausschlag geben.</w:t>
      </w:r>
    </w:p>
    <w:p w:rsidR="00DC582F" w:rsidRPr="00E35605" w:rsidRDefault="00DC582F" w:rsidP="00146601">
      <w:pPr>
        <w:pStyle w:val="Heading2"/>
        <w:widowControl w:val="0"/>
        <w:tabs>
          <w:tab w:val="left" w:pos="5760"/>
        </w:tabs>
      </w:pPr>
      <w:r>
        <w:rPr>
          <w:rFonts w:eastAsia="SimSun"/>
          <w:sz w:val="20"/>
          <w:szCs w:val="20"/>
        </w:rPr>
        <w:t>Paket-Manager.</w:t>
      </w:r>
      <w:r w:rsidR="00C825C4">
        <w:rPr>
          <w:rFonts w:eastAsia="SimSun"/>
          <w:sz w:val="20"/>
          <w:szCs w:val="20"/>
        </w:rPr>
        <w:t xml:space="preserve"> </w:t>
      </w:r>
      <w:r>
        <w:rPr>
          <w:rFonts w:eastAsia="SimSun"/>
          <w:b w:val="0"/>
          <w:sz w:val="20"/>
          <w:szCs w:val="20"/>
        </w:rPr>
        <w:t>Die Software enthält Paket-Manager, wie NuGet, die Ihnen erlauben, andere Softwarepakete von Microsoft und Dritten zur Nutzung mit Ihrer Anwendung herunterzuladen. Diese Pakete unterliegen ihren eigenen Lizenzen und nicht diesem Vertrag. Microsoft vertreibt, lizenziert und übernimmt keine Gewährleistung für Pakete Dritter.</w:t>
      </w:r>
      <w:r w:rsidR="00C825C4">
        <w:rPr>
          <w:rFonts w:eastAsia="SimSun"/>
          <w:b w:val="0"/>
          <w:sz w:val="20"/>
          <w:szCs w:val="20"/>
        </w:rPr>
        <w:t xml:space="preserve"> </w:t>
      </w:r>
    </w:p>
    <w:p w:rsidR="008113AA" w:rsidRPr="00E35605" w:rsidRDefault="00031BF9" w:rsidP="00146601">
      <w:pPr>
        <w:pStyle w:val="Heading1"/>
        <w:tabs>
          <w:tab w:val="clear" w:pos="810"/>
          <w:tab w:val="num" w:pos="450"/>
        </w:tabs>
        <w:ind w:left="447"/>
      </w:pPr>
      <w:r>
        <w:rPr>
          <w:sz w:val="20"/>
          <w:szCs w:val="20"/>
        </w:rPr>
        <w:t xml:space="preserve">VERTREIBBARER CODE. </w:t>
      </w:r>
      <w:r>
        <w:rPr>
          <w:b w:val="0"/>
          <w:sz w:val="20"/>
          <w:szCs w:val="20"/>
        </w:rPr>
        <w:t>Die Software enthält Code, den Sie in von Ihnen entwickelten Anwendungen vertreiben dürfen, wenn Sie die nachfolgenden Bestimmungen einhalten.</w:t>
      </w:r>
      <w:r w:rsidR="00C825C4">
        <w:rPr>
          <w:b w:val="0"/>
          <w:sz w:val="20"/>
          <w:szCs w:val="20"/>
        </w:rPr>
        <w:t xml:space="preserve"> </w:t>
      </w:r>
      <w:r>
        <w:rPr>
          <w:b w:val="0"/>
          <w:sz w:val="20"/>
          <w:szCs w:val="20"/>
        </w:rPr>
        <w:t xml:space="preserve">(In dieser </w:t>
      </w:r>
      <w:r>
        <w:rPr>
          <w:b w:val="0"/>
          <w:sz w:val="20"/>
          <w:szCs w:val="20"/>
        </w:rPr>
        <w:lastRenderedPageBreak/>
        <w:t>Ziffer umfasst die Bezeichnung „Vertrieb“ auch die Bereitstellung Ihrer Anwendungen an Dritte zum Zugriff über das Internet.)</w:t>
      </w:r>
    </w:p>
    <w:p w:rsidR="008113AA" w:rsidRPr="00E35605" w:rsidRDefault="00146601" w:rsidP="007C22B7">
      <w:pPr>
        <w:pStyle w:val="Heading2"/>
        <w:widowControl w:val="0"/>
      </w:pPr>
      <w:r>
        <w:rPr>
          <w:rFonts w:eastAsia="SimSun"/>
          <w:bCs w:val="0"/>
          <w:sz w:val="20"/>
          <w:szCs w:val="20"/>
        </w:rPr>
        <w:t>Vertriebsrechte.</w:t>
      </w:r>
      <w:r w:rsidR="00C825C4">
        <w:rPr>
          <w:rFonts w:eastAsia="SimSun"/>
          <w:bCs w:val="0"/>
          <w:sz w:val="20"/>
          <w:szCs w:val="20"/>
        </w:rPr>
        <w:t xml:space="preserve"> </w:t>
      </w:r>
      <w:r>
        <w:rPr>
          <w:rStyle w:val="Body3Char"/>
          <w:rFonts w:eastAsia="SimSun"/>
          <w:b w:val="0"/>
          <w:sz w:val="20"/>
          <w:szCs w:val="20"/>
        </w:rPr>
        <w:t>Der folgend genannte Code und die genannten Textdateien sind „</w:t>
      </w:r>
      <w:r>
        <w:rPr>
          <w:rStyle w:val="Body3Char"/>
          <w:rFonts w:eastAsia="SimSun"/>
          <w:sz w:val="20"/>
          <w:szCs w:val="20"/>
        </w:rPr>
        <w:t>Vertreibbarer Code</w:t>
      </w:r>
      <w:r>
        <w:rPr>
          <w:rStyle w:val="Body3Char"/>
          <w:rFonts w:eastAsia="SimSun"/>
          <w:b w:val="0"/>
          <w:sz w:val="20"/>
          <w:szCs w:val="20"/>
        </w:rPr>
        <w:t>“.</w:t>
      </w:r>
    </w:p>
    <w:p w:rsidR="00167678" w:rsidRPr="00E35605" w:rsidRDefault="00167678" w:rsidP="007424B2">
      <w:pPr>
        <w:pStyle w:val="Bullet4Underlined"/>
        <w:widowControl w:val="0"/>
        <w:numPr>
          <w:ilvl w:val="0"/>
          <w:numId w:val="4"/>
        </w:numPr>
        <w:tabs>
          <w:tab w:val="num" w:pos="1080"/>
        </w:tabs>
        <w:ind w:left="1080" w:hanging="360"/>
      </w:pPr>
      <w:r>
        <w:rPr>
          <w:rFonts w:eastAsia="SimSun"/>
          <w:sz w:val="20"/>
          <w:szCs w:val="20"/>
        </w:rPr>
        <w:t>REDIST.TXT-Dateien</w:t>
      </w:r>
      <w:r>
        <w:rPr>
          <w:rFonts w:eastAsia="SimSun"/>
          <w:sz w:val="20"/>
          <w:szCs w:val="20"/>
          <w:u w:val="none"/>
        </w:rPr>
        <w:t xml:space="preserve">. Sie sind berechtigt, die Objektcode-Form des Codes aus der REDIST-Liste unter </w:t>
      </w:r>
      <w:hyperlink r:id="rId10" w:history="1">
        <w:r>
          <w:rPr>
            <w:rStyle w:val="Hyperlink"/>
            <w:rFonts w:cs="Tahoma"/>
            <w:sz w:val="20"/>
            <w:szCs w:val="20"/>
          </w:rPr>
          <w:t>https://go.microsoft.com/fwlink/?LinkId=823098</w:t>
        </w:r>
      </w:hyperlink>
      <w:r>
        <w:rPr>
          <w:rFonts w:eastAsia="SimSun"/>
          <w:sz w:val="20"/>
          <w:szCs w:val="20"/>
          <w:u w:val="none"/>
        </w:rPr>
        <w:t xml:space="preserve"> zu kopieren und zu verteilen.</w:t>
      </w:r>
    </w:p>
    <w:p w:rsidR="006C30E2" w:rsidRPr="00E35605" w:rsidRDefault="00E25FF6" w:rsidP="007424B2">
      <w:pPr>
        <w:pStyle w:val="Bullet4Underlined"/>
        <w:widowControl w:val="0"/>
        <w:numPr>
          <w:ilvl w:val="0"/>
          <w:numId w:val="4"/>
        </w:numPr>
        <w:tabs>
          <w:tab w:val="num" w:pos="1080"/>
        </w:tabs>
        <w:ind w:left="1080" w:hanging="360"/>
      </w:pPr>
      <w:r>
        <w:rPr>
          <w:sz w:val="20"/>
          <w:szCs w:val="20"/>
        </w:rPr>
        <w:t>Mustercode, Vorlagen und Formatvorlagen</w:t>
      </w:r>
      <w:r>
        <w:rPr>
          <w:sz w:val="20"/>
          <w:szCs w:val="20"/>
          <w:u w:val="none"/>
        </w:rPr>
        <w:t xml:space="preserve">. Sie sind berechtigt, das Quell- und Objektcodeformat von Code zu kopieren, zu ändern und zu verbreiten, der als „Beispiel“, „Vorlage“, „einfache Stile“ und „Skizzenstile“ gekennzeichnet ist. </w:t>
      </w:r>
    </w:p>
    <w:p w:rsidR="008113AA" w:rsidRPr="00E35605" w:rsidRDefault="009A7A15" w:rsidP="007C22B7">
      <w:pPr>
        <w:pStyle w:val="Bullet4Underline"/>
        <w:widowControl w:val="0"/>
        <w:tabs>
          <w:tab w:val="num" w:pos="720"/>
        </w:tabs>
        <w:ind w:left="1080" w:hanging="360"/>
      </w:pPr>
      <w:r>
        <w:rPr>
          <w:rFonts w:eastAsia="SimSun"/>
          <w:sz w:val="20"/>
          <w:szCs w:val="20"/>
        </w:rPr>
        <w:t>Vertrieb durch Dritte</w:t>
      </w:r>
      <w:r>
        <w:rPr>
          <w:rFonts w:eastAsia="SimSun"/>
          <w:sz w:val="20"/>
          <w:szCs w:val="20"/>
          <w:u w:val="none"/>
        </w:rPr>
        <w:t>. Sie sind berechtigt, Distributoren Ihrer Anwendungen zu erlauben, den Vertreibbaren Code als Teil dieser Anwendungen zu kopieren und zu vertreiben.</w:t>
      </w:r>
    </w:p>
    <w:p w:rsidR="008113AA" w:rsidRPr="00E35605" w:rsidRDefault="009A7A15">
      <w:pPr>
        <w:pStyle w:val="Heading3Bold"/>
        <w:widowControl w:val="0"/>
        <w:tabs>
          <w:tab w:val="clear" w:pos="1440"/>
          <w:tab w:val="num" w:pos="1077"/>
        </w:tabs>
      </w:pPr>
      <w:r>
        <w:rPr>
          <w:rFonts w:eastAsia="SimSun"/>
          <w:sz w:val="20"/>
          <w:szCs w:val="20"/>
        </w:rPr>
        <w:t>Vertriebsbedingungen.</w:t>
      </w:r>
      <w:r>
        <w:rPr>
          <w:rStyle w:val="Body3Char"/>
          <w:rFonts w:eastAsia="SimSun"/>
          <w:sz w:val="20"/>
          <w:szCs w:val="20"/>
        </w:rPr>
        <w:t xml:space="preserve"> </w:t>
      </w:r>
      <w:r>
        <w:rPr>
          <w:rStyle w:val="Body3Char"/>
          <w:rFonts w:eastAsia="SimSun"/>
          <w:b w:val="0"/>
          <w:sz w:val="20"/>
          <w:szCs w:val="20"/>
        </w:rPr>
        <w:t>Für Vertreibbaren Code, den Sie vertreiben, sind Sie verpflichtet:</w:t>
      </w:r>
    </w:p>
    <w:p w:rsidR="008113AA" w:rsidRPr="00E35605" w:rsidRDefault="009A7A15">
      <w:pPr>
        <w:pStyle w:val="Bullet4"/>
        <w:widowControl w:val="0"/>
      </w:pPr>
      <w:r>
        <w:rPr>
          <w:rFonts w:eastAsia="SimSun"/>
          <w:sz w:val="20"/>
          <w:szCs w:val="20"/>
        </w:rPr>
        <w:t>diesen in Ihren Anwendungen wesentliche primäre Funktionalität hinzuzufügen,</w:t>
      </w:r>
    </w:p>
    <w:p w:rsidR="008113AA" w:rsidRPr="00E35605" w:rsidRDefault="009A7A15">
      <w:pPr>
        <w:pStyle w:val="Bullet4"/>
        <w:widowControl w:val="0"/>
      </w:pPr>
      <w:r>
        <w:rPr>
          <w:rFonts w:eastAsia="SimSun"/>
          <w:sz w:val="20"/>
          <w:szCs w:val="20"/>
        </w:rPr>
        <w:t>von Distributoren und externen Endbenutzern die Zustimmung zu Bestimmungen zu verlangen, die einen mindestens gleichwertigen Schutz für den Vertreibbaren Code bieten wie dieser Vertrag; und</w:t>
      </w:r>
    </w:p>
    <w:p w:rsidR="008113AA" w:rsidRPr="00E35605" w:rsidRDefault="009A7A15">
      <w:pPr>
        <w:pStyle w:val="Bullet4"/>
        <w:widowControl w:val="0"/>
      </w:pPr>
      <w:r>
        <w:rPr>
          <w:rFonts w:eastAsia="SimSun"/>
          <w:sz w:val="20"/>
          <w:szCs w:val="20"/>
        </w:rPr>
        <w:t>Microsoft von allen Ansprüchen freizustellen und gegen alle Ansprüche zu verteidigen, einschließlich Anwaltsgebühren, die mit dem Vertrieb oder der Verwendung Ihrer Anwendungen zusammenhängen, außer insoweit Ansprüche ausschließlich auf dem Vertreibbaren Code beruhen.</w:t>
      </w:r>
    </w:p>
    <w:p w:rsidR="008113AA" w:rsidRPr="00E35605" w:rsidRDefault="009A7A15">
      <w:pPr>
        <w:pStyle w:val="Heading3Bold"/>
        <w:widowControl w:val="0"/>
        <w:tabs>
          <w:tab w:val="clear" w:pos="1440"/>
          <w:tab w:val="num" w:pos="1077"/>
        </w:tabs>
      </w:pPr>
      <w:r>
        <w:rPr>
          <w:rFonts w:eastAsia="SimSun"/>
          <w:sz w:val="20"/>
          <w:szCs w:val="20"/>
        </w:rPr>
        <w:t>Vertriebsbeschränkungen.</w:t>
      </w:r>
      <w:r>
        <w:rPr>
          <w:rStyle w:val="Body3Char"/>
          <w:rFonts w:eastAsia="SimSun"/>
          <w:sz w:val="20"/>
          <w:szCs w:val="20"/>
        </w:rPr>
        <w:t xml:space="preserve"> Sie sind nicht berechtigt,</w:t>
      </w:r>
    </w:p>
    <w:p w:rsidR="008113AA" w:rsidRPr="00E35605" w:rsidRDefault="009A7A15">
      <w:pPr>
        <w:pStyle w:val="Bullet4"/>
        <w:widowControl w:val="0"/>
      </w:pPr>
      <w:r>
        <w:rPr>
          <w:rFonts w:eastAsia="SimSun"/>
          <w:sz w:val="20"/>
          <w:szCs w:val="20"/>
        </w:rPr>
        <w:t xml:space="preserve">die Marken von Microsoft in den Namen Ihrer Anwendungen oder auf eine Weise zu verwenden, die nahelegt, dass Ihre Anwendungen von Microsoft stammen oder von Microsoft empfohlen werden, oder </w:t>
      </w:r>
    </w:p>
    <w:p w:rsidR="008113AA" w:rsidRPr="00E35605" w:rsidRDefault="009A7A15" w:rsidP="00F72057">
      <w:pPr>
        <w:pStyle w:val="Bullet4"/>
        <w:widowControl w:val="0"/>
      </w:pPr>
      <w:r>
        <w:rPr>
          <w:rFonts w:eastAsia="SimSun"/>
          <w:sz w:val="20"/>
          <w:szCs w:val="20"/>
        </w:rPr>
        <w:t>den Quellcode von Vertreibbarem Code so zu ändern oder zu vertreiben, dass irgendein Teil von ihm einer Ausgeschlossenen Lizenz unterliegt. Eine Ausgeschlossene Lizenz ist eine Lizenz, die als Bedingung für die Verwendung, die Änderung oder den Vertrieb erfordert, dass (i) der Code in Quellcodeform offengelegt oder vertrieben wird oder (ii) andere das Recht haben, ihn zu ändern.</w:t>
      </w:r>
    </w:p>
    <w:p w:rsidR="0009229E" w:rsidRPr="00E35605" w:rsidRDefault="0065335A" w:rsidP="00A920A1">
      <w:pPr>
        <w:pStyle w:val="Heading1"/>
        <w:tabs>
          <w:tab w:val="clear" w:pos="810"/>
          <w:tab w:val="num" w:pos="450"/>
        </w:tabs>
        <w:ind w:left="447"/>
      </w:pPr>
      <w:r>
        <w:rPr>
          <w:sz w:val="20"/>
          <w:szCs w:val="20"/>
        </w:rPr>
        <w:t>DATEN</w:t>
      </w:r>
      <w:r w:rsidRPr="005F1B95">
        <w:rPr>
          <w:sz w:val="20"/>
          <w:szCs w:val="20"/>
        </w:rPr>
        <w:t>.</w:t>
      </w:r>
      <w:r>
        <w:rPr>
          <w:b w:val="0"/>
          <w:sz w:val="20"/>
          <w:szCs w:val="20"/>
        </w:rPr>
        <w:t xml:space="preserve"> Die Software kann Informationen über die Sie und die Nutzung der Software erheben und diese an Microsoft übermitteln. Microsoft kann diese Informationen verwenden, um unsere Produkte und Dienste bereitzustellen und zu verbessern.</w:t>
      </w:r>
      <w:r w:rsidR="00C825C4">
        <w:rPr>
          <w:b w:val="0"/>
          <w:sz w:val="20"/>
          <w:szCs w:val="20"/>
        </w:rPr>
        <w:t xml:space="preserve"> </w:t>
      </w:r>
      <w:r>
        <w:rPr>
          <w:b w:val="0"/>
          <w:sz w:val="20"/>
          <w:szCs w:val="20"/>
        </w:rPr>
        <w:t>Sie können sich gegen viele dieser Szenarios entscheiden, jedoch nicht gegen alle, wie in der Produktdokumentation beschrieben.</w:t>
      </w:r>
      <w:r w:rsidR="00C825C4">
        <w:rPr>
          <w:b w:val="0"/>
          <w:sz w:val="20"/>
          <w:szCs w:val="20"/>
        </w:rPr>
        <w:t xml:space="preserve"> </w:t>
      </w:r>
      <w:r>
        <w:rPr>
          <w:b w:val="0"/>
          <w:sz w:val="20"/>
          <w:szCs w:val="20"/>
        </w:rPr>
        <w:t xml:space="preserve">Die Software besitzt </w:t>
      </w:r>
      <w:r>
        <w:rPr>
          <w:b w:val="0"/>
          <w:color w:val="000000"/>
          <w:sz w:val="20"/>
          <w:szCs w:val="20"/>
        </w:rPr>
        <w:t>auch einige Funktionen, mit denen Sie und Microsoft Informationen über die Nutzer Ihrer Anwendungen sammeln können.</w:t>
      </w:r>
      <w:r>
        <w:rPr>
          <w:b w:val="0"/>
          <w:sz w:val="20"/>
          <w:szCs w:val="20"/>
        </w:rPr>
        <w:t xml:space="preserve"> Wenn Sie diese Funktionen nutzen, müssen Sie die geltenden Gesetze einhalten, einschließlich der Bereitstellung entsprechender Hinweise für Nutzer Ihrer Anwendungen, </w:t>
      </w:r>
      <w:r>
        <w:rPr>
          <w:rFonts w:eastAsia="SimSun"/>
          <w:b w:val="0"/>
          <w:sz w:val="20"/>
          <w:szCs w:val="20"/>
        </w:rPr>
        <w:t xml:space="preserve">und sollten Ihren Nutzern eine Kopie unserer Datenschutzerklärung überlassen. Unsere Datenschutzerklärung finden Sie hier: </w:t>
      </w:r>
      <w:hyperlink r:id="rId11" w:history="1">
        <w:r>
          <w:rPr>
            <w:rStyle w:val="Hyperlink"/>
            <w:rFonts w:cs="Tahoma"/>
            <w:b w:val="0"/>
            <w:sz w:val="20"/>
            <w:szCs w:val="20"/>
          </w:rPr>
          <w:t>https://go.microsoft.com/fwlink/?LinkID=824704</w:t>
        </w:r>
      </w:hyperlink>
      <w:r>
        <w:rPr>
          <w:b w:val="0"/>
          <w:sz w:val="20"/>
          <w:szCs w:val="20"/>
        </w:rPr>
        <w:t>. Nähere Informationen zur Erfassung und Verwendung dieser Daten finden Sie in der Hilfedokumentation und unserer Datenschutzerklärung. Durch die Nutzung der Software erklären Sie sich mit diesen Praktiken einverstanden.</w:t>
      </w:r>
    </w:p>
    <w:p w:rsidR="00AB465B" w:rsidRPr="00E35605" w:rsidRDefault="00AB465B" w:rsidP="00560275">
      <w:pPr>
        <w:pStyle w:val="Heading1"/>
        <w:tabs>
          <w:tab w:val="clear" w:pos="810"/>
          <w:tab w:val="num" w:pos="450"/>
        </w:tabs>
        <w:ind w:left="447"/>
      </w:pPr>
      <w:r>
        <w:rPr>
          <w:sz w:val="20"/>
          <w:szCs w:val="20"/>
        </w:rPr>
        <w:t>ZEITKRITISCHE SOFTWARE.</w:t>
      </w:r>
    </w:p>
    <w:p w:rsidR="00AB465B" w:rsidRPr="00E35605" w:rsidRDefault="00AB465B" w:rsidP="00560275">
      <w:pPr>
        <w:pStyle w:val="Heading2"/>
        <w:numPr>
          <w:ilvl w:val="0"/>
          <w:numId w:val="15"/>
        </w:numPr>
      </w:pPr>
      <w:r>
        <w:rPr>
          <w:sz w:val="20"/>
          <w:szCs w:val="20"/>
        </w:rPr>
        <w:t xml:space="preserve">Periode. </w:t>
      </w:r>
      <w:r>
        <w:rPr>
          <w:b w:val="0"/>
          <w:sz w:val="20"/>
          <w:szCs w:val="20"/>
        </w:rPr>
        <w:t>Dieser Vertrag wird wirksam mit Ihrer Zustimmung und endet (i) 30 Tage nach Verfügbarkeit der ersten für den Handel freigegebenen Version der Software oder (ii) mit der Kündigung durch Microsoft, wobei der frühere Zeitpunkt maßgeblich ist. Microsoft ist in ihrem Ermessen berechtigt, diesen Vertrag zu verlängern.</w:t>
      </w:r>
    </w:p>
    <w:p w:rsidR="00AB465B" w:rsidRPr="00E35605" w:rsidRDefault="00AB465B" w:rsidP="00560275">
      <w:pPr>
        <w:pStyle w:val="Heading2"/>
        <w:numPr>
          <w:ilvl w:val="0"/>
          <w:numId w:val="15"/>
        </w:numPr>
      </w:pPr>
      <w:r>
        <w:rPr>
          <w:sz w:val="20"/>
          <w:szCs w:val="20"/>
        </w:rPr>
        <w:lastRenderedPageBreak/>
        <w:t xml:space="preserve">Hinweis. </w:t>
      </w:r>
      <w:r>
        <w:rPr>
          <w:b w:val="0"/>
          <w:sz w:val="20"/>
          <w:szCs w:val="20"/>
        </w:rPr>
        <w:t>Sie erhalten möglicherweise regelmäßige Erinnerungen an dieses Datum durch die Software.</w:t>
      </w:r>
    </w:p>
    <w:p w:rsidR="00AB465B" w:rsidRPr="00E35605" w:rsidRDefault="00AB465B" w:rsidP="00560275">
      <w:pPr>
        <w:pStyle w:val="Heading2"/>
        <w:numPr>
          <w:ilvl w:val="0"/>
          <w:numId w:val="15"/>
        </w:numPr>
      </w:pPr>
      <w:r>
        <w:rPr>
          <w:sz w:val="20"/>
          <w:szCs w:val="20"/>
        </w:rPr>
        <w:t xml:space="preserve">Zugriff auf Daten. </w:t>
      </w:r>
      <w:r>
        <w:rPr>
          <w:b w:val="0"/>
          <w:sz w:val="20"/>
          <w:szCs w:val="20"/>
        </w:rPr>
        <w:t>Wenn die Software nicht mehr ausgeführt wird, können Sie möglicherweise nicht mehr auf die in der Software verwendeten Daten zugreifen.</w:t>
      </w:r>
    </w:p>
    <w:p w:rsidR="00AB465B" w:rsidRPr="00E35605" w:rsidRDefault="00AB465B" w:rsidP="00AB465B">
      <w:pPr>
        <w:pStyle w:val="Heading1"/>
        <w:tabs>
          <w:tab w:val="clear" w:pos="810"/>
          <w:tab w:val="num" w:pos="360"/>
        </w:tabs>
        <w:spacing w:before="0" w:after="160"/>
        <w:ind w:left="360" w:hanging="360"/>
      </w:pPr>
      <w:r>
        <w:rPr>
          <w:sz w:val="20"/>
          <w:szCs w:val="20"/>
        </w:rPr>
        <w:t xml:space="preserve">VORABVERSIONSSOFTWARE. </w:t>
      </w:r>
      <w:r>
        <w:rPr>
          <w:b w:val="0"/>
          <w:sz w:val="20"/>
          <w:szCs w:val="20"/>
        </w:rPr>
        <w:t>Bei dieser Software handelt es sich um eine Vorabversion. Die Vorabversion funktioniert womöglich nicht ordnungsgemäß, oder ihre Funktionsweise kann sich von der der endgültigen Version unterscheiden. Microsoft ist berechtigt, Änderungen an der endgültigen Version für den Handel vorzunehmen. Microsoft ist nicht verpflichtet, Ihnen Wartung, technischen Support oder Updates für die Software zu liefern.</w:t>
      </w:r>
    </w:p>
    <w:p w:rsidR="00AB465B" w:rsidRPr="00E35605" w:rsidRDefault="00AB465B" w:rsidP="00AB465B">
      <w:pPr>
        <w:pStyle w:val="Heading1"/>
        <w:tabs>
          <w:tab w:val="clear" w:pos="810"/>
          <w:tab w:val="num" w:pos="360"/>
        </w:tabs>
        <w:spacing w:before="0" w:after="160"/>
        <w:ind w:left="360" w:hanging="360"/>
      </w:pPr>
      <w:r>
        <w:rPr>
          <w:sz w:val="20"/>
          <w:szCs w:val="20"/>
        </w:rPr>
        <w:t xml:space="preserve">FEEDBACK. </w:t>
      </w:r>
      <w:r>
        <w:rPr>
          <w:b w:val="0"/>
          <w:sz w:val="20"/>
          <w:szCs w:val="20"/>
        </w:rPr>
        <w:t>Wenn Sie Microsoft Feedback zur Software geben, berechtigen Sie Microsoft, Ihr Feedback zu verwenden, an Dritte weiterzugeben und für kommerzielle Zwecke und in jeglicher Weise und für jeglichen Zweck zu nutzen, ohne dafür Gebühren zu berechnen. Sie dürfen kein Feedback geben, das unter einen Lizenzvertrag fällt, der es erforderlich macht, dass Microsoft die eigene Software oder Dokumentation an Dritte lizenziert, weil wir Ihr Feedback einfließen lassen. Diese Rechte sind über die Laufzeit dieses Vertrags hinaus gültig.</w:t>
      </w:r>
    </w:p>
    <w:p w:rsidR="008113AA" w:rsidRPr="00E35605" w:rsidRDefault="009A7A15" w:rsidP="0079095C">
      <w:pPr>
        <w:pStyle w:val="Heading1"/>
        <w:tabs>
          <w:tab w:val="clear" w:pos="810"/>
          <w:tab w:val="num" w:pos="360"/>
        </w:tabs>
        <w:spacing w:before="0" w:after="160"/>
        <w:ind w:left="360" w:hanging="360"/>
      </w:pPr>
      <w:r>
        <w:rPr>
          <w:sz w:val="20"/>
          <w:szCs w:val="20"/>
        </w:rPr>
        <w:t xml:space="preserve">GÜLTIGKEITSBEREICH DER LIZENZ. </w:t>
      </w:r>
      <w:r>
        <w:rPr>
          <w:b w:val="0"/>
          <w:sz w:val="20"/>
          <w:szCs w:val="20"/>
        </w:rPr>
        <w:t>Die Software wird lizenziert, nicht verkauft. Dieser Vertrag gewährt Ihnen lediglich bestimmte Rechte zur Nutzung der Software. Alle anderen Rechte verbleiben bei Microsoft. Sie dürfen die Software nur wie in diesem Vertrag ausdrücklich gestattet nutzen, es sei denn, anwendbares Recht gibt Ihnen ungeachtet dieser Einschränkung umfassendere Rechte. Dabei sind Sie verpflichtet, technische Beschränkungen zu beachten, die Ihnen die Nutzung der Software nur auf bestimmte Art und Weise ermöglichen. Microsoft hat z. B. die Erweiterbarkeit der Software technisch beschränkt oder deaktiviert. Daher sind Sie nicht berechtigt, die Software zu erweitern, unter anderem durch Laden oder Einfügen in die Software von nicht von Microsoft stammenden Add-Ins, Makros oder Paketen, Ändern der Registrierungseinstellungen der Software oder Hinzufügen von Features oder Funktionen, die den in anderen Visual Studio-Produkten zu findenden Features oder Funktionen entsprechen.</w:t>
      </w:r>
    </w:p>
    <w:p w:rsidR="00E94B45" w:rsidRPr="00E35605" w:rsidRDefault="00F371B9" w:rsidP="0079095C">
      <w:pPr>
        <w:pStyle w:val="Heading1"/>
        <w:widowControl w:val="0"/>
        <w:numPr>
          <w:ilvl w:val="0"/>
          <w:numId w:val="0"/>
        </w:numPr>
        <w:ind w:firstLine="360"/>
      </w:pPr>
      <w:r>
        <w:rPr>
          <w:rFonts w:eastAsia="SimSun"/>
          <w:b w:val="0"/>
          <w:sz w:val="20"/>
          <w:szCs w:val="20"/>
        </w:rPr>
        <w:t>Sie sind außerdem nicht dazu berechtigt:</w:t>
      </w:r>
    </w:p>
    <w:p w:rsidR="008113AA" w:rsidRPr="00E35605" w:rsidRDefault="00F72057">
      <w:pPr>
        <w:pStyle w:val="Bullet2"/>
        <w:widowControl w:val="0"/>
      </w:pPr>
      <w:r>
        <w:rPr>
          <w:rFonts w:eastAsia="SimSun"/>
          <w:sz w:val="20"/>
          <w:szCs w:val="20"/>
        </w:rPr>
        <w:t>technische Beschränkungen der Software zu umgehen,</w:t>
      </w:r>
    </w:p>
    <w:p w:rsidR="008113AA" w:rsidRPr="00E35605" w:rsidRDefault="009A7A15">
      <w:pPr>
        <w:pStyle w:val="Bullet2"/>
        <w:widowControl w:val="0"/>
      </w:pPr>
      <w:r>
        <w:rPr>
          <w:rFonts w:eastAsia="SimSun"/>
          <w:sz w:val="20"/>
          <w:szCs w:val="20"/>
        </w:rPr>
        <w:t xml:space="preserve">die Software zurückzuentwickeln, zu dekompilieren oder zu disassemblieren oder anderweitig zu versuchen, den Quellcode für die Software abzuleiten, ausgenommen und in dem Maße, </w:t>
      </w:r>
      <w:r>
        <w:rPr>
          <w:sz w:val="20"/>
          <w:szCs w:val="20"/>
        </w:rPr>
        <w:t>wie dies in Lizenzierungsbedingungen für Dritte vorgesehen ist, die die Verwendung bestimmter Open Source-Komponenten regeln, die in der Software enthalten sein können;</w:t>
      </w:r>
    </w:p>
    <w:p w:rsidR="00F72057" w:rsidRPr="00E35605" w:rsidRDefault="00F72057">
      <w:pPr>
        <w:pStyle w:val="Bullet2"/>
        <w:widowControl w:val="0"/>
      </w:pPr>
      <w:r>
        <w:rPr>
          <w:sz w:val="20"/>
          <w:szCs w:val="20"/>
        </w:rPr>
        <w:t>Benachrichtigungen an Microsoft oder deren Lieferanten in der Software zu entfernen, zu minimieren, zu blockieren oder zu ändern,</w:t>
      </w:r>
    </w:p>
    <w:p w:rsidR="00F72057" w:rsidRPr="00E35605" w:rsidRDefault="00F72057">
      <w:pPr>
        <w:pStyle w:val="Bullet2"/>
        <w:widowControl w:val="0"/>
      </w:pPr>
      <w:r>
        <w:rPr>
          <w:sz w:val="20"/>
          <w:szCs w:val="20"/>
        </w:rPr>
        <w:t>die Software auf eine Weise zu verwenden, die gegen das Gesetz verstößt, oder</w:t>
      </w:r>
    </w:p>
    <w:p w:rsidR="005D6CBC" w:rsidRPr="00E35605" w:rsidRDefault="00FE67BA">
      <w:pPr>
        <w:pStyle w:val="Bullet2"/>
        <w:widowControl w:val="0"/>
      </w:pPr>
      <w:r>
        <w:rPr>
          <w:rFonts w:eastAsia="SimSun"/>
          <w:sz w:val="20"/>
          <w:szCs w:val="20"/>
        </w:rPr>
        <w:t>die Software weiterzugeben, zu veröffentlichen, zu vermieten oder zu verleasen oder sie als eigenständige gehostete Lösung zur Nutzung durch andere bereitzustellen oder die Software oder diesen Vertrag an Dritte zu übertragen.</w:t>
      </w:r>
    </w:p>
    <w:p w:rsidR="003807C8" w:rsidRPr="00E35605" w:rsidRDefault="003807C8" w:rsidP="0079095C">
      <w:pPr>
        <w:pStyle w:val="Heading1"/>
        <w:tabs>
          <w:tab w:val="clear" w:pos="810"/>
          <w:tab w:val="num" w:pos="360"/>
        </w:tabs>
        <w:spacing w:before="0" w:after="160"/>
        <w:ind w:left="360" w:hanging="360"/>
      </w:pPr>
      <w:r>
        <w:rPr>
          <w:sz w:val="20"/>
          <w:szCs w:val="20"/>
        </w:rPr>
        <w:t xml:space="preserve">SUPPORTSERVICES. </w:t>
      </w:r>
      <w:r>
        <w:rPr>
          <w:b w:val="0"/>
          <w:sz w:val="20"/>
          <w:szCs w:val="20"/>
        </w:rPr>
        <w:t>Da diese Software „wie besehen“ bereitgestellt wird, stellen wir möglicherweise keine dedizierten Supportservices bereit.</w:t>
      </w:r>
    </w:p>
    <w:p w:rsidR="003807C8" w:rsidRPr="00E35605" w:rsidRDefault="003807C8" w:rsidP="0079095C">
      <w:pPr>
        <w:pStyle w:val="Heading1"/>
        <w:tabs>
          <w:tab w:val="clear" w:pos="810"/>
          <w:tab w:val="num" w:pos="360"/>
        </w:tabs>
        <w:spacing w:before="0" w:after="160"/>
        <w:ind w:left="360" w:hanging="360"/>
      </w:pPr>
      <w:r>
        <w:rPr>
          <w:sz w:val="20"/>
          <w:szCs w:val="20"/>
        </w:rPr>
        <w:t xml:space="preserve">GESAMTER VERTRAG. </w:t>
      </w:r>
      <w:r>
        <w:rPr>
          <w:b w:val="0"/>
          <w:sz w:val="20"/>
          <w:szCs w:val="20"/>
        </w:rPr>
        <w:t>Dieser Vertrag sowie die Bestimmungen für von Ihnen genutzte Ergänzungen, Updates, internetbasierte Dienste und Supportservices stellen den gesamten Vertrag über die Software und die Supportservices dar.</w:t>
      </w:r>
    </w:p>
    <w:p w:rsidR="008113AA" w:rsidRPr="00E35605" w:rsidRDefault="009A7A15" w:rsidP="0079095C">
      <w:pPr>
        <w:pStyle w:val="Heading1"/>
        <w:tabs>
          <w:tab w:val="clear" w:pos="810"/>
          <w:tab w:val="num" w:pos="360"/>
        </w:tabs>
        <w:spacing w:before="0" w:after="160"/>
        <w:ind w:left="360" w:hanging="360"/>
      </w:pPr>
      <w:r>
        <w:rPr>
          <w:sz w:val="20"/>
          <w:szCs w:val="20"/>
        </w:rPr>
        <w:t xml:space="preserve">AUSFUHRBESCHRÄNKUNGEN. </w:t>
      </w:r>
      <w:r>
        <w:rPr>
          <w:b w:val="0"/>
          <w:sz w:val="20"/>
          <w:szCs w:val="20"/>
        </w:rPr>
        <w:t xml:space="preserve">Sie sind verpflichtet, alle nationalen und internationalen Exportgesetze und Exportbestimmungen einzuhalten, die für die Software gelten und auch </w:t>
      </w:r>
      <w:r>
        <w:rPr>
          <w:b w:val="0"/>
          <w:sz w:val="20"/>
          <w:szCs w:val="20"/>
        </w:rPr>
        <w:lastRenderedPageBreak/>
        <w:t xml:space="preserve">Beschränkungen in Bezug auf Bestimmungsorte, Endbenutzer und die Endnutzung enthalten. Weitere Informationen zu Ausfuhrbeschränkungen finden Sie unter </w:t>
      </w:r>
      <w:hyperlink w:history="1">
        <w:r>
          <w:rPr>
            <w:rStyle w:val="Hyperlink"/>
            <w:rFonts w:eastAsia="SimSun" w:cs="Tahoma"/>
            <w:b w:val="0"/>
            <w:bCs w:val="0"/>
            <w:sz w:val="20"/>
            <w:szCs w:val="20"/>
          </w:rPr>
          <w:t>www.microsoft.com/exporting</w:t>
        </w:r>
      </w:hyperlink>
      <w:r>
        <w:rPr>
          <w:rFonts w:eastAsia="SimSun"/>
          <w:b w:val="0"/>
          <w:bCs w:val="0"/>
          <w:sz w:val="20"/>
          <w:szCs w:val="20"/>
        </w:rPr>
        <w:t>.</w:t>
      </w:r>
    </w:p>
    <w:p w:rsidR="008113AA" w:rsidRPr="00E35605" w:rsidRDefault="009A7A15">
      <w:pPr>
        <w:pStyle w:val="Heading1"/>
        <w:widowControl w:val="0"/>
        <w:ind w:left="360" w:hanging="360"/>
      </w:pPr>
      <w:r>
        <w:rPr>
          <w:rFonts w:eastAsia="SimSun"/>
          <w:caps/>
          <w:sz w:val="20"/>
          <w:szCs w:val="20"/>
        </w:rPr>
        <w:t>Anwendbares Recht</w:t>
      </w:r>
      <w:r>
        <w:rPr>
          <w:rFonts w:eastAsia="SimSun"/>
          <w:sz w:val="20"/>
          <w:szCs w:val="20"/>
        </w:rPr>
        <w:t>.</w:t>
      </w:r>
      <w:r>
        <w:rPr>
          <w:rFonts w:eastAsia="SimSun"/>
          <w:b w:val="0"/>
          <w:bCs w:val="0"/>
          <w:sz w:val="20"/>
          <w:szCs w:val="20"/>
        </w:rPr>
        <w:t xml:space="preserve"> Wenn Sie die Software in den Vereinigten Staaten erworben haben, regeln die Gesetze des Bundesstaates Washington die Auslegung dieses Vertrags sowie Ansprüche, die aus einer Vertragsverletzung entstehen, und die Gesetze des Bundesstaates, in dem Sie leben, regeln alle anderen Ansprüche. Wenn Sie die Software in einem anderen Land erworben haben, gelten die Gesetze des betreffenden Lands.</w:t>
      </w:r>
    </w:p>
    <w:p w:rsidR="00853C20" w:rsidRPr="00E35605" w:rsidRDefault="00853C20" w:rsidP="0079095C">
      <w:pPr>
        <w:pStyle w:val="Heading1"/>
        <w:widowControl w:val="0"/>
        <w:ind w:left="360" w:hanging="360"/>
      </w:pPr>
      <w:r>
        <w:rPr>
          <w:sz w:val="20"/>
          <w:szCs w:val="20"/>
        </w:rPr>
        <w:t xml:space="preserve">VERBRAUCHERRECHTE; REGIONALE VARIATIONEN. </w:t>
      </w:r>
      <w:r>
        <w:rPr>
          <w:b w:val="0"/>
          <w:sz w:val="20"/>
          <w:szCs w:val="20"/>
        </w:rPr>
        <w:t>Dieser Vertrag beschreibt bestimmte gesetzliche Rechte. Möglicherweise sehen die Gesetze Ihres Staats oder Lands andere Rechte vor, einschließlich Verbraucherrechte. Unabhängig von Ihrer Vertragsbeziehung mit Microsoft haben Sie möglicherweise auch Rechte gegenüber der Partei, von der Sie die Software erworben haben. Dieser Vertrag ändert diese anderen Rechte nicht, wenn die Gesetze Ihres Bundesstaates oder Lands dies nicht gestatten. Wenn Sie die Software beispielsweise in einer der unten genannten Regionen erworben haben oder zwingendes Recht des Lands Anwendung findet, gelten die folgenden Bestimmungen für Sie:</w:t>
      </w:r>
    </w:p>
    <w:p w:rsidR="00853C20" w:rsidRPr="00E35605" w:rsidRDefault="00853C20" w:rsidP="00560275">
      <w:pPr>
        <w:pStyle w:val="Heading2"/>
        <w:numPr>
          <w:ilvl w:val="0"/>
          <w:numId w:val="13"/>
        </w:numPr>
      </w:pPr>
      <w:r>
        <w:rPr>
          <w:sz w:val="20"/>
          <w:szCs w:val="20"/>
        </w:rPr>
        <w:t xml:space="preserve">Australien. </w:t>
      </w:r>
      <w:r>
        <w:rPr>
          <w:b w:val="0"/>
          <w:sz w:val="20"/>
          <w:szCs w:val="20"/>
        </w:rPr>
        <w:t>Nach dem Australian Consumer Law gelten gesetzliche Garantien, und es besteht an keiner Stelle dieses Vertrags die Absicht, diese Rechte einzuschränken.</w:t>
      </w:r>
    </w:p>
    <w:p w:rsidR="00853C20" w:rsidRPr="00E35605" w:rsidRDefault="00853C20" w:rsidP="00560275">
      <w:pPr>
        <w:pStyle w:val="Heading2"/>
        <w:numPr>
          <w:ilvl w:val="0"/>
          <w:numId w:val="13"/>
        </w:numPr>
      </w:pPr>
      <w:r>
        <w:rPr>
          <w:sz w:val="20"/>
          <w:szCs w:val="20"/>
        </w:rPr>
        <w:t xml:space="preserve">Kanada. </w:t>
      </w:r>
      <w:r>
        <w:rPr>
          <w:b w:val="0"/>
          <w:sz w:val="20"/>
          <w:szCs w:val="20"/>
        </w:rPr>
        <w:t>Wenn Sie diese Software in Kanada erworben haben, können Sie den Erhalt von Updates auf Ihrem Gerät stoppen, indem Sie das Feature für automatische Updates ausschalten, Ihr Gerät vom Internet trennen (sobald Sie wieder eine Verbindung mit dem Internet herstellen, setzt die Software die Suche nach und die Installation von Updates fort) oder die Software deinstallieren. Die Produktdokumentation, sofern vorhanden, enthält möglicherweise auch Anweisungen zum Ausschalten von Updates für Ihr Gerät bzw. Ihre Software.</w:t>
      </w:r>
    </w:p>
    <w:p w:rsidR="00853C20" w:rsidRPr="00E35605" w:rsidRDefault="00853C20" w:rsidP="00560275">
      <w:pPr>
        <w:pStyle w:val="Heading2"/>
        <w:numPr>
          <w:ilvl w:val="0"/>
          <w:numId w:val="13"/>
        </w:numPr>
      </w:pPr>
      <w:r>
        <w:rPr>
          <w:sz w:val="20"/>
          <w:szCs w:val="20"/>
        </w:rPr>
        <w:t>Deutschland und Österreich</w:t>
      </w:r>
      <w:r w:rsidRPr="005F1B95">
        <w:rPr>
          <w:sz w:val="20"/>
          <w:szCs w:val="20"/>
        </w:rPr>
        <w:t>.</w:t>
      </w:r>
    </w:p>
    <w:p w:rsidR="00853C20" w:rsidRPr="00E35605" w:rsidRDefault="00853C20" w:rsidP="00853C20">
      <w:pPr>
        <w:ind w:left="717"/>
      </w:pPr>
      <w:r>
        <w:rPr>
          <w:b/>
          <w:sz w:val="20"/>
          <w:szCs w:val="20"/>
        </w:rPr>
        <w:t>(i)</w:t>
      </w:r>
      <w:r>
        <w:rPr>
          <w:sz w:val="20"/>
          <w:szCs w:val="20"/>
        </w:rPr>
        <w:tab/>
      </w:r>
      <w:r>
        <w:rPr>
          <w:b/>
          <w:sz w:val="20"/>
          <w:szCs w:val="20"/>
        </w:rPr>
        <w:t>Garantie</w:t>
      </w:r>
      <w:r w:rsidRPr="006A559C">
        <w:rPr>
          <w:b/>
          <w:sz w:val="20"/>
          <w:szCs w:val="20"/>
        </w:rPr>
        <w:t>.</w:t>
      </w:r>
      <w:r>
        <w:rPr>
          <w:sz w:val="20"/>
          <w:szCs w:val="20"/>
        </w:rPr>
        <w:t xml:space="preserve"> Die ordnungsgemäß lizenzierte Software wird im Wesentlichen wie in den Microsoft-Materialien, die der Software beiliegen, beschrieben arbeiten. Microsoft übernimmt jedoch keine vertragliche Garantie in Bezug auf die lizenzierte Software.</w:t>
      </w:r>
    </w:p>
    <w:p w:rsidR="00853C20" w:rsidRPr="00E35605" w:rsidRDefault="00853C20" w:rsidP="00853C20">
      <w:pPr>
        <w:ind w:left="717"/>
      </w:pPr>
      <w:r>
        <w:rPr>
          <w:b/>
          <w:sz w:val="20"/>
          <w:szCs w:val="20"/>
        </w:rPr>
        <w:t>(ii)</w:t>
      </w:r>
      <w:r>
        <w:rPr>
          <w:sz w:val="20"/>
          <w:szCs w:val="20"/>
        </w:rPr>
        <w:tab/>
      </w:r>
      <w:r>
        <w:rPr>
          <w:b/>
          <w:sz w:val="20"/>
          <w:szCs w:val="20"/>
        </w:rPr>
        <w:t>Haftungsbeschränkung</w:t>
      </w:r>
      <w:r w:rsidRPr="006A559C">
        <w:rPr>
          <w:b/>
          <w:sz w:val="20"/>
          <w:szCs w:val="20"/>
        </w:rPr>
        <w:t>.</w:t>
      </w:r>
      <w:r>
        <w:rPr>
          <w:sz w:val="20"/>
          <w:szCs w:val="20"/>
        </w:rPr>
        <w:t xml:space="preserve"> Bei Vorsatz, grober Fahrlässigkeit, bei Ansprüchen nach dem Produkthaftungsgesetz sowie bei Verletzung von Leben, Körper oder Gesundheit haftet Microsoft nach den gesetzlichen Bestimmungen.</w:t>
      </w:r>
    </w:p>
    <w:p w:rsidR="00853C20" w:rsidRPr="00E35605" w:rsidRDefault="00853C20" w:rsidP="00853C20">
      <w:pPr>
        <w:pStyle w:val="Heading1"/>
        <w:numPr>
          <w:ilvl w:val="0"/>
          <w:numId w:val="0"/>
        </w:numPr>
        <w:ind w:left="717"/>
      </w:pPr>
      <w:r>
        <w:rPr>
          <w:b w:val="0"/>
          <w:sz w:val="20"/>
          <w:szCs w:val="20"/>
        </w:rPr>
        <w:t>Vorbehaltlich der vorangegangenen Klausel (ii) haftet Microsoft nur dann für leichte Fahrlässigkeit, wenn Microsoft diejenigen wesentlichen Vertragspflichten verletzt, deren Erfüllung die ordnungsgemäße Durchführung dieses Vertrags überhaupt erst ermöglicht, deren Verletzung den Zweck dieses Vertrags gefährden würde und auf deren Einhaltung eine Partei regelmäßig vertrauen darf (sogenannte „Kardinalpflichten“). In anderen Fällen von leichter Fahrlässigkeit haftet Microsoft nicht.</w:t>
      </w:r>
    </w:p>
    <w:p w:rsidR="008113AA" w:rsidRPr="00E35605" w:rsidRDefault="009A7A15" w:rsidP="0079095C">
      <w:pPr>
        <w:pStyle w:val="Heading1"/>
        <w:widowControl w:val="0"/>
        <w:ind w:left="360" w:hanging="360"/>
      </w:pPr>
      <w:r>
        <w:rPr>
          <w:rFonts w:eastAsia="SimSun"/>
          <w:caps/>
          <w:sz w:val="20"/>
          <w:szCs w:val="20"/>
        </w:rPr>
        <w:t>AUSSCHLUSS VON GARANTIEN.</w:t>
      </w:r>
      <w:r>
        <w:rPr>
          <w:rFonts w:eastAsia="SimSun"/>
          <w:sz w:val="20"/>
          <w:szCs w:val="20"/>
        </w:rPr>
        <w:t xml:space="preserve"> </w:t>
      </w:r>
      <w:r>
        <w:rPr>
          <w:rFonts w:eastAsia="SimSun"/>
          <w:caps/>
          <w:sz w:val="20"/>
          <w:szCs w:val="20"/>
        </w:rPr>
        <w:t>Die Software wird „wie besehen“ lizenziert. Sie tragen das mit der Nutzung verbundene Risiko. Microsoft gewährt keine ausdrücklichen Gewährleistungen oder Garantien. In dem nach Ihrem örtlich anwendbaren Recht zulässigen Umfang schließt Microsoft konkludente Gewährleistungen der Handelsüblichkeit, Eignung für einen bestimmten Zweck und Nichtverletzung von Rechten Dritter aus.</w:t>
      </w:r>
    </w:p>
    <w:p w:rsidR="008113AA" w:rsidRPr="00E35605" w:rsidRDefault="009A7A15">
      <w:pPr>
        <w:pStyle w:val="Heading1"/>
        <w:widowControl w:val="0"/>
        <w:ind w:left="360" w:hanging="360"/>
      </w:pPr>
      <w:r>
        <w:rPr>
          <w:rFonts w:eastAsia="SimSun"/>
          <w:caps/>
          <w:sz w:val="20"/>
          <w:szCs w:val="20"/>
        </w:rPr>
        <w:t>Beschränkung und Ausschluss von Schadenersatz. Sie können von Microsoft und deren Lieferanten nur einen Ersatz für direkte Schäden bis zu einem Betrag von 5 US-Dollar erhalten. Sie können keinen Ersatz für andere Schäden erhalten, einschließlich Folgeschäden, Schäden aus entgangenem Gewinn, spezielle, indirekte oder zufällige Schäden.</w:t>
      </w:r>
    </w:p>
    <w:p w:rsidR="008113AA" w:rsidRPr="00E35605" w:rsidRDefault="009A7A15" w:rsidP="00C42026">
      <w:pPr>
        <w:pStyle w:val="Body1"/>
        <w:widowControl w:val="0"/>
      </w:pPr>
      <w:r>
        <w:rPr>
          <w:rFonts w:eastAsia="SimSun"/>
          <w:sz w:val="20"/>
          <w:szCs w:val="20"/>
        </w:rPr>
        <w:t xml:space="preserve">Diese Einschränkung gilt für (a) jeden Gegenstand im Zusammenhang mit der Software, Diensten, </w:t>
      </w:r>
      <w:r>
        <w:rPr>
          <w:rFonts w:eastAsia="SimSun"/>
          <w:sz w:val="20"/>
          <w:szCs w:val="20"/>
        </w:rPr>
        <w:lastRenderedPageBreak/>
        <w:t>Inhalten (einschließlich Code) auf Internetseiten von Drittanbietern oder Anwendungen von Dritten und (b) Ansprüche aus Vertragsverletzungen, Verletzungen der Garantie oder der Gewährleistung, verschuldensunabhängiger Haftung, Fahrlässigkeit oder anderen unerlaubten Handlungen im durch das anwendbare Recht zugelassenen Umfang.</w:t>
      </w:r>
    </w:p>
    <w:p w:rsidR="008113AA" w:rsidRPr="00E35605" w:rsidRDefault="009A7A15">
      <w:pPr>
        <w:widowControl w:val="0"/>
        <w:ind w:left="360"/>
      </w:pPr>
      <w:r>
        <w:rPr>
          <w:rFonts w:eastAsia="SimSun"/>
          <w:sz w:val="20"/>
          <w:szCs w:val="20"/>
        </w:rPr>
        <w:t>Sie hat auch dann Gültigkeit, wenn Microsoft von der Möglichkeit der Schäden gewusst hat oder hätte wissen müssen. Obige Beschränkung und obiger Ausschluss gelten möglicherweise nicht für Sie, weil Ihr Land den Ausschluss oder die Beschränkung von zufälligen Schäden, Folgeschäden oder sonstigen Schäden nicht gestattet. Wenn Sie die Software in DEUTSCHLAND oder in ÖSTERREICH erworben haben, findet die Beschränkung im vorstehenden Absatz „Beschränkung und Ausschluss von Schadenersatz“ auf Sie keine Anwendung. Stattdessen gelten für Schadenersatz oder Ersatz vergeblicher Aufwendungen, gleich aus welchem Rechtsgrund einschließlich unerlaubter Handlung, die folgenden Regelungen: Microsoft haftet bei Vorsatz, grober Fahrlässigkeit, bei Ansprüchen nach dem Produkthaftungsgesetz sowie bei Verletzung von Leben, Körper oder der Gesundheit nach den gesetzlichen Vorschriften. Microsoft haftet nicht für leichte Fahrlässigkeit. Wenn Sie die Software jedoch in Deutschland erworben haben, haftet Microsoft auch für leichte Fahrlässigkeit, wenn Microsoft eine Vertragspflicht verletzt, deren Erfüllung die ordnungsgemäße Durchführung des Vertrags überhaupt erst ermöglicht, deren Verletzung die Erreichung des Vertragszwecks gefährdet und auf deren Einhaltung Sie regelmäßig vertrauen dürfen (sog. „Kardinalpflichten“). In diesen Fällen ist die Haftung von Microsoft auf typische und vorhersehbare Schäden beschränkt. In allen anderen Fällen haftet Microsoft auch in Deutschland nicht für leichte Fahrlässigkeit.</w:t>
      </w:r>
    </w:p>
    <w:p w:rsidR="00FD09DF" w:rsidRPr="00E35605" w:rsidRDefault="00FD09DF">
      <w:pPr>
        <w:widowControl w:val="0"/>
        <w:ind w:left="360"/>
      </w:pPr>
    </w:p>
    <w:p w:rsidR="00FD09DF" w:rsidRPr="001C715B" w:rsidRDefault="00FD09DF" w:rsidP="00FD09DF">
      <w:pPr>
        <w:spacing w:before="0" w:after="160"/>
        <w:ind w:firstLine="360"/>
        <w:rPr>
          <w:rStyle w:val="LogoportDoNotTranslate"/>
          <w:rFonts w:ascii="Tahoma" w:hAnsi="Tahoma" w:cs="Tahoma"/>
          <w:sz w:val="19"/>
          <w:szCs w:val="19"/>
        </w:rPr>
      </w:pPr>
      <w:r w:rsidRPr="001C715B">
        <w:rPr>
          <w:rFonts w:eastAsia="Times New Roman"/>
          <w:color w:val="000000"/>
          <w:lang w:val="en-US" w:eastAsia="en-US" w:bidi="ar-SA"/>
        </w:rPr>
        <w:t>EULAID</w:t>
      </w:r>
      <w:r w:rsidRPr="00296F65">
        <w:rPr>
          <w:rStyle w:val="LogoportDoNotTranslate"/>
          <w:rFonts w:ascii="Tahoma" w:hAnsi="Tahoma" w:cs="Tahoma"/>
          <w:color w:val="auto"/>
          <w:sz w:val="19"/>
          <w:szCs w:val="19"/>
        </w:rPr>
        <w:t>:</w:t>
      </w:r>
      <w:r w:rsidRPr="001C715B">
        <w:rPr>
          <w:rStyle w:val="LogoportDoNotTranslate"/>
          <w:rFonts w:ascii="Tahoma" w:hAnsi="Tahoma" w:cs="Tahoma"/>
          <w:sz w:val="19"/>
          <w:szCs w:val="19"/>
        </w:rPr>
        <w:t xml:space="preserve"> </w:t>
      </w:r>
      <w:r w:rsidRPr="001C715B">
        <w:rPr>
          <w:rFonts w:eastAsia="Times New Roman"/>
          <w:color w:val="1F3864"/>
          <w:lang w:val="fr-FR" w:eastAsia="en-US" w:bidi="ar-SA"/>
        </w:rPr>
        <w:t>VS2017_CTP_EVAL_VSEXPRESS_</w:t>
      </w:r>
      <w:r w:rsidR="00054594">
        <w:rPr>
          <w:rFonts w:eastAsia="Times New Roman"/>
          <w:color w:val="1F3864"/>
          <w:lang w:val="fr-FR" w:eastAsia="en-US" w:bidi="ar-SA"/>
        </w:rPr>
        <w:t>DEU</w:t>
      </w:r>
      <w:r w:rsidR="00C825C4">
        <w:rPr>
          <w:rFonts w:eastAsia="Times New Roman"/>
          <w:color w:val="1F3864"/>
          <w:lang w:val="fr-FR" w:eastAsia="en-US" w:bidi="ar-SA"/>
        </w:rPr>
        <w:t xml:space="preserve"> </w:t>
      </w:r>
    </w:p>
    <w:p w:rsidR="00FD09DF" w:rsidRPr="00E35605" w:rsidRDefault="00FD09DF">
      <w:pPr>
        <w:widowControl w:val="0"/>
        <w:ind w:left="360"/>
      </w:pPr>
    </w:p>
    <w:sectPr w:rsidR="00FD09DF" w:rsidRPr="00E35605" w:rsidSect="00E45DB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F79" w:rsidRDefault="00467F79">
      <w:pPr>
        <w:rPr>
          <w:rFonts w:cs="Times New Roman"/>
        </w:rPr>
      </w:pPr>
      <w:r>
        <w:rPr>
          <w:rFonts w:cs="Times New Roman"/>
        </w:rPr>
        <w:separator/>
      </w:r>
    </w:p>
  </w:endnote>
  <w:endnote w:type="continuationSeparator" w:id="0">
    <w:p w:rsidR="00467F79" w:rsidRDefault="00467F79">
      <w:pPr>
        <w:rPr>
          <w:rFonts w:cs="Times New Roman"/>
        </w:rPr>
      </w:pPr>
      <w:r>
        <w:rPr>
          <w:rFonts w:cs="Times New Roman"/>
        </w:rPr>
        <w:continuationSeparator/>
      </w:r>
    </w:p>
  </w:endnote>
  <w:endnote w:type="continuationNotice" w:id="1">
    <w:p w:rsidR="00467F79" w:rsidRDefault="00467F7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29C" w:rsidRDefault="006C72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51A" w:rsidRDefault="00A845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29C" w:rsidRDefault="006C72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F79" w:rsidRDefault="00467F79">
      <w:pPr>
        <w:rPr>
          <w:rFonts w:cs="Times New Roman"/>
        </w:rPr>
      </w:pPr>
      <w:r>
        <w:rPr>
          <w:rFonts w:cs="Times New Roman"/>
        </w:rPr>
        <w:separator/>
      </w:r>
    </w:p>
  </w:footnote>
  <w:footnote w:type="continuationSeparator" w:id="0">
    <w:p w:rsidR="00467F79" w:rsidRDefault="00467F79">
      <w:pPr>
        <w:rPr>
          <w:rFonts w:cs="Times New Roman"/>
        </w:rPr>
      </w:pPr>
      <w:r>
        <w:rPr>
          <w:rFonts w:cs="Times New Roman"/>
        </w:rPr>
        <w:continuationSeparator/>
      </w:r>
    </w:p>
  </w:footnote>
  <w:footnote w:type="continuationNotice" w:id="1">
    <w:p w:rsidR="00467F79" w:rsidRDefault="00467F79">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29C" w:rsidRDefault="006C72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51A" w:rsidRDefault="00A845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29C" w:rsidRDefault="006C72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FB5416C"/>
    <w:multiLevelType w:val="hybridMultilevel"/>
    <w:tmpl w:val="CB5E864C"/>
    <w:lvl w:ilvl="0" w:tplc="70D4E58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nsid w:val="1C773156"/>
    <w:multiLevelType w:val="hybridMultilevel"/>
    <w:tmpl w:val="D7B01344"/>
    <w:lvl w:ilvl="0" w:tplc="7948642E">
      <w:start w:val="1"/>
      <w:numFmt w:val="bullet"/>
      <w:pStyle w:val="Bullet2"/>
      <w:lvlText w:val=""/>
      <w:lvlJc w:val="left"/>
      <w:pPr>
        <w:tabs>
          <w:tab w:val="num" w:pos="1083"/>
        </w:tabs>
        <w:ind w:left="1083" w:hanging="363"/>
      </w:pPr>
      <w:rPr>
        <w:rFonts w:ascii="Symbol" w:hAnsi="Symbol" w:hint="default"/>
        <w:sz w:val="20"/>
        <w:szCs w:val="20"/>
      </w:rPr>
    </w:lvl>
    <w:lvl w:ilvl="1" w:tplc="04090003">
      <w:start w:val="1"/>
      <w:numFmt w:val="bullet"/>
      <w:lvlText w:val="o"/>
      <w:lvlJc w:val="left"/>
      <w:pPr>
        <w:tabs>
          <w:tab w:val="num" w:pos="1803"/>
        </w:tabs>
        <w:ind w:left="1803" w:hanging="360"/>
      </w:pPr>
      <w:rPr>
        <w:rFonts w:ascii="Courier New" w:hAnsi="Courier New" w:hint="default"/>
      </w:rPr>
    </w:lvl>
    <w:lvl w:ilvl="2" w:tplc="04090005">
      <w:start w:val="1"/>
      <w:numFmt w:val="bullet"/>
      <w:lvlText w:val=""/>
      <w:lvlJc w:val="left"/>
      <w:pPr>
        <w:tabs>
          <w:tab w:val="num" w:pos="2523"/>
        </w:tabs>
        <w:ind w:left="2523" w:hanging="360"/>
      </w:pPr>
      <w:rPr>
        <w:rFonts w:ascii="Wingdings" w:hAnsi="Wingdings" w:hint="default"/>
      </w:rPr>
    </w:lvl>
    <w:lvl w:ilvl="3" w:tplc="04090001">
      <w:start w:val="1"/>
      <w:numFmt w:val="bullet"/>
      <w:lvlText w:val=""/>
      <w:lvlJc w:val="left"/>
      <w:pPr>
        <w:tabs>
          <w:tab w:val="num" w:pos="3243"/>
        </w:tabs>
        <w:ind w:left="3243" w:hanging="360"/>
      </w:pPr>
      <w:rPr>
        <w:rFonts w:ascii="Symbol" w:hAnsi="Symbol" w:hint="default"/>
      </w:rPr>
    </w:lvl>
    <w:lvl w:ilvl="4" w:tplc="04090003">
      <w:start w:val="1"/>
      <w:numFmt w:val="bullet"/>
      <w:lvlText w:val="o"/>
      <w:lvlJc w:val="left"/>
      <w:pPr>
        <w:tabs>
          <w:tab w:val="num" w:pos="3963"/>
        </w:tabs>
        <w:ind w:left="3963" w:hanging="360"/>
      </w:pPr>
      <w:rPr>
        <w:rFonts w:ascii="Courier New" w:hAnsi="Courier New" w:hint="default"/>
      </w:rPr>
    </w:lvl>
    <w:lvl w:ilvl="5" w:tplc="04090005">
      <w:start w:val="1"/>
      <w:numFmt w:val="bullet"/>
      <w:lvlText w:val=""/>
      <w:lvlJc w:val="left"/>
      <w:pPr>
        <w:tabs>
          <w:tab w:val="num" w:pos="4683"/>
        </w:tabs>
        <w:ind w:left="4683" w:hanging="360"/>
      </w:pPr>
      <w:rPr>
        <w:rFonts w:ascii="Wingdings" w:hAnsi="Wingdings" w:hint="default"/>
      </w:rPr>
    </w:lvl>
    <w:lvl w:ilvl="6" w:tplc="04090001">
      <w:start w:val="1"/>
      <w:numFmt w:val="bullet"/>
      <w:lvlText w:val=""/>
      <w:lvlJc w:val="left"/>
      <w:pPr>
        <w:tabs>
          <w:tab w:val="num" w:pos="5403"/>
        </w:tabs>
        <w:ind w:left="5403" w:hanging="360"/>
      </w:pPr>
      <w:rPr>
        <w:rFonts w:ascii="Symbol" w:hAnsi="Symbol" w:hint="default"/>
      </w:rPr>
    </w:lvl>
    <w:lvl w:ilvl="7" w:tplc="04090003">
      <w:start w:val="1"/>
      <w:numFmt w:val="bullet"/>
      <w:lvlText w:val="o"/>
      <w:lvlJc w:val="left"/>
      <w:pPr>
        <w:tabs>
          <w:tab w:val="num" w:pos="6123"/>
        </w:tabs>
        <w:ind w:left="6123" w:hanging="360"/>
      </w:pPr>
      <w:rPr>
        <w:rFonts w:ascii="Courier New" w:hAnsi="Courier New" w:hint="default"/>
      </w:rPr>
    </w:lvl>
    <w:lvl w:ilvl="8" w:tplc="04090005">
      <w:start w:val="1"/>
      <w:numFmt w:val="bullet"/>
      <w:lvlText w:val=""/>
      <w:lvlJc w:val="left"/>
      <w:pPr>
        <w:tabs>
          <w:tab w:val="num" w:pos="6843"/>
        </w:tabs>
        <w:ind w:left="6843" w:hanging="360"/>
      </w:pPr>
      <w:rPr>
        <w:rFonts w:ascii="Wingdings" w:hAnsi="Wingdings" w:hint="default"/>
      </w:rPr>
    </w:lvl>
  </w:abstractNum>
  <w:abstractNum w:abstractNumId="5">
    <w:nsid w:val="2CD51C57"/>
    <w:multiLevelType w:val="multilevel"/>
    <w:tmpl w:val="FCCA56DA"/>
    <w:lvl w:ilvl="0">
      <w:start w:val="1"/>
      <w:numFmt w:val="decimal"/>
      <w:pStyle w:val="Heading1"/>
      <w:lvlText w:val="%1."/>
      <w:lvlJc w:val="left"/>
      <w:pPr>
        <w:tabs>
          <w:tab w:val="num" w:pos="810"/>
        </w:tabs>
        <w:ind w:left="807" w:hanging="357"/>
      </w:pPr>
      <w:rPr>
        <w:rFonts w:ascii="Tahoma" w:hAnsi="Tahoma" w:cs="Tahoma" w:hint="default"/>
        <w:b/>
        <w:bCs/>
        <w:i w:val="0"/>
        <w:iCs w:val="0"/>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6">
    <w:nsid w:val="30561481"/>
    <w:multiLevelType w:val="hybridMultilevel"/>
    <w:tmpl w:val="EE525D8A"/>
    <w:lvl w:ilvl="0" w:tplc="FFFFFFFF">
      <w:start w:val="1"/>
      <w:numFmt w:val="bullet"/>
      <w:pStyle w:val="Bullet8"/>
      <w:lvlText w:val=""/>
      <w:lvlJc w:val="left"/>
      <w:pPr>
        <w:tabs>
          <w:tab w:val="num" w:pos="2866"/>
        </w:tabs>
        <w:ind w:left="2863"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nsid w:val="48AF20BF"/>
    <w:multiLevelType w:val="hybridMultilevel"/>
    <w:tmpl w:val="93E2E814"/>
    <w:lvl w:ilvl="0" w:tplc="FFFFFFFF">
      <w:start w:val="1"/>
      <w:numFmt w:val="bullet"/>
      <w:pStyle w:val="Bullet7"/>
      <w:lvlText w:val=""/>
      <w:lvlJc w:val="left"/>
      <w:pPr>
        <w:tabs>
          <w:tab w:val="num" w:pos="2509"/>
        </w:tabs>
        <w:ind w:left="2506"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nsid w:val="4C773620"/>
    <w:multiLevelType w:val="multilevel"/>
    <w:tmpl w:val="4D960B78"/>
    <w:lvl w:ilvl="0">
      <w:start w:val="1"/>
      <w:numFmt w:val="lowerLetter"/>
      <w:lvlText w:val="%1)"/>
      <w:lvlJc w:val="left"/>
      <w:pPr>
        <w:ind w:left="717" w:hanging="360"/>
      </w:pPr>
      <w:rPr>
        <w:rFonts w:cs="Times New Roman"/>
        <w:b/>
        <w:sz w:val="20"/>
        <w:szCs w:val="20"/>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abstractNum w:abstractNumId="9">
    <w:nsid w:val="5CF4435A"/>
    <w:multiLevelType w:val="hybridMultilevel"/>
    <w:tmpl w:val="14B4BBBA"/>
    <w:lvl w:ilvl="0" w:tplc="7A22F072">
      <w:start w:val="1"/>
      <w:numFmt w:val="bullet"/>
      <w:pStyle w:val="Bullet4"/>
      <w:lvlText w:val=""/>
      <w:lvlJc w:val="left"/>
      <w:pPr>
        <w:tabs>
          <w:tab w:val="num" w:pos="1170"/>
        </w:tabs>
        <w:ind w:left="1168" w:hanging="358"/>
      </w:pPr>
      <w:rPr>
        <w:rFonts w:ascii="Symbol" w:hAnsi="Symbol" w:hint="default"/>
        <w:sz w:val="20"/>
        <w:szCs w:val="2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nsid w:val="5D706D6A"/>
    <w:multiLevelType w:val="hybridMultilevel"/>
    <w:tmpl w:val="BF4C7408"/>
    <w:lvl w:ilvl="0" w:tplc="BA607EA8">
      <w:start w:val="1"/>
      <w:numFmt w:val="bullet"/>
      <w:pStyle w:val="Bullet3"/>
      <w:lvlText w:val=""/>
      <w:lvlJc w:val="left"/>
      <w:pPr>
        <w:tabs>
          <w:tab w:val="num" w:pos="1080"/>
        </w:tabs>
        <w:ind w:left="1077" w:hanging="357"/>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6E2C692F"/>
    <w:multiLevelType w:val="hybridMultilevel"/>
    <w:tmpl w:val="5144F806"/>
    <w:lvl w:ilvl="0" w:tplc="B9EE6BD8">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6FEB5D14"/>
    <w:multiLevelType w:val="hybridMultilevel"/>
    <w:tmpl w:val="948EA042"/>
    <w:lvl w:ilvl="0" w:tplc="494A1B90">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7A770037"/>
    <w:multiLevelType w:val="hybridMultilevel"/>
    <w:tmpl w:val="46B4BC74"/>
    <w:lvl w:ilvl="0" w:tplc="619624E4">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7D870403"/>
    <w:multiLevelType w:val="multilevel"/>
    <w:tmpl w:val="22D82B5C"/>
    <w:lvl w:ilvl="0">
      <w:start w:val="1"/>
      <w:numFmt w:val="lowerLetter"/>
      <w:lvlText w:val="%1."/>
      <w:lvlJc w:val="left"/>
      <w:pPr>
        <w:ind w:left="717" w:hanging="360"/>
      </w:pPr>
      <w:rPr>
        <w:rFonts w:cs="Times New Roman" w:hint="default"/>
        <w:b/>
        <w:sz w:val="20"/>
        <w:szCs w:val="20"/>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3"/>
  </w:num>
  <w:num w:numId="2">
    <w:abstractNumId w:val="4"/>
  </w:num>
  <w:num w:numId="3">
    <w:abstractNumId w:val="10"/>
  </w:num>
  <w:num w:numId="4">
    <w:abstractNumId w:val="9"/>
  </w:num>
  <w:num w:numId="5">
    <w:abstractNumId w:val="11"/>
  </w:num>
  <w:num w:numId="6">
    <w:abstractNumId w:val="12"/>
  </w:num>
  <w:num w:numId="7">
    <w:abstractNumId w:val="7"/>
  </w:num>
  <w:num w:numId="8">
    <w:abstractNumId w:val="6"/>
  </w:num>
  <w:num w:numId="9">
    <w:abstractNumId w:val="0"/>
  </w:num>
  <w:num w:numId="10">
    <w:abstractNumId w:val="3"/>
  </w:num>
  <w:num w:numId="11">
    <w:abstractNumId w:val="2"/>
  </w:num>
  <w:num w:numId="12">
    <w:abstractNumId w:val="5"/>
  </w:num>
  <w:num w:numId="13">
    <w:abstractNumId w:val="14"/>
  </w:num>
  <w:num w:numId="14">
    <w:abstractNumId w:val="1"/>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5"/>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3AA"/>
    <w:rsid w:val="00012C06"/>
    <w:rsid w:val="000263F1"/>
    <w:rsid w:val="00031BF9"/>
    <w:rsid w:val="000345BB"/>
    <w:rsid w:val="00054594"/>
    <w:rsid w:val="000552D0"/>
    <w:rsid w:val="000622C7"/>
    <w:rsid w:val="00064E2E"/>
    <w:rsid w:val="00072144"/>
    <w:rsid w:val="0009229E"/>
    <w:rsid w:val="000B56EF"/>
    <w:rsid w:val="000B71E5"/>
    <w:rsid w:val="000C0F25"/>
    <w:rsid w:val="000C180E"/>
    <w:rsid w:val="000C751A"/>
    <w:rsid w:val="000D17FA"/>
    <w:rsid w:val="001142D7"/>
    <w:rsid w:val="0011594A"/>
    <w:rsid w:val="001239DC"/>
    <w:rsid w:val="00146601"/>
    <w:rsid w:val="00166154"/>
    <w:rsid w:val="00167678"/>
    <w:rsid w:val="00187337"/>
    <w:rsid w:val="00192FFA"/>
    <w:rsid w:val="0019306D"/>
    <w:rsid w:val="001B4E80"/>
    <w:rsid w:val="001B7DF9"/>
    <w:rsid w:val="001C715B"/>
    <w:rsid w:val="001D3C9B"/>
    <w:rsid w:val="001E2F72"/>
    <w:rsid w:val="001F0BCB"/>
    <w:rsid w:val="00202EF2"/>
    <w:rsid w:val="00217A4A"/>
    <w:rsid w:val="00236BF0"/>
    <w:rsid w:val="00264B11"/>
    <w:rsid w:val="0027286B"/>
    <w:rsid w:val="0029649D"/>
    <w:rsid w:val="00296F65"/>
    <w:rsid w:val="002B6D18"/>
    <w:rsid w:val="002C32BE"/>
    <w:rsid w:val="002E58DE"/>
    <w:rsid w:val="003051A3"/>
    <w:rsid w:val="00322B1C"/>
    <w:rsid w:val="00325798"/>
    <w:rsid w:val="00334A0B"/>
    <w:rsid w:val="00361A03"/>
    <w:rsid w:val="00365B76"/>
    <w:rsid w:val="00370279"/>
    <w:rsid w:val="00375046"/>
    <w:rsid w:val="003807C8"/>
    <w:rsid w:val="00386BEC"/>
    <w:rsid w:val="003A0255"/>
    <w:rsid w:val="003A191E"/>
    <w:rsid w:val="003B0D0C"/>
    <w:rsid w:val="003E2A5C"/>
    <w:rsid w:val="0041289D"/>
    <w:rsid w:val="00417C8B"/>
    <w:rsid w:val="00435780"/>
    <w:rsid w:val="00467F79"/>
    <w:rsid w:val="004838CC"/>
    <w:rsid w:val="0049180F"/>
    <w:rsid w:val="004B60A8"/>
    <w:rsid w:val="005125FA"/>
    <w:rsid w:val="005137FF"/>
    <w:rsid w:val="00560275"/>
    <w:rsid w:val="00583420"/>
    <w:rsid w:val="00596398"/>
    <w:rsid w:val="005A04EE"/>
    <w:rsid w:val="005A6956"/>
    <w:rsid w:val="005C5373"/>
    <w:rsid w:val="005C7F46"/>
    <w:rsid w:val="005D0983"/>
    <w:rsid w:val="005D6CBC"/>
    <w:rsid w:val="005E64EC"/>
    <w:rsid w:val="005F1B95"/>
    <w:rsid w:val="006320D3"/>
    <w:rsid w:val="00640797"/>
    <w:rsid w:val="00645AED"/>
    <w:rsid w:val="0064695A"/>
    <w:rsid w:val="00652D03"/>
    <w:rsid w:val="0065335A"/>
    <w:rsid w:val="00653EA2"/>
    <w:rsid w:val="006A559C"/>
    <w:rsid w:val="006B0661"/>
    <w:rsid w:val="006B3871"/>
    <w:rsid w:val="006C30E2"/>
    <w:rsid w:val="006C729C"/>
    <w:rsid w:val="006F0F1C"/>
    <w:rsid w:val="007036AF"/>
    <w:rsid w:val="00706849"/>
    <w:rsid w:val="0071197D"/>
    <w:rsid w:val="007241CD"/>
    <w:rsid w:val="00731553"/>
    <w:rsid w:val="007424B2"/>
    <w:rsid w:val="00752D77"/>
    <w:rsid w:val="00753B32"/>
    <w:rsid w:val="007557B8"/>
    <w:rsid w:val="007651A9"/>
    <w:rsid w:val="00780718"/>
    <w:rsid w:val="00781642"/>
    <w:rsid w:val="007869AA"/>
    <w:rsid w:val="0079095C"/>
    <w:rsid w:val="007A1B5B"/>
    <w:rsid w:val="007C22B7"/>
    <w:rsid w:val="007D538D"/>
    <w:rsid w:val="008113AA"/>
    <w:rsid w:val="00814E6E"/>
    <w:rsid w:val="00823B95"/>
    <w:rsid w:val="00825795"/>
    <w:rsid w:val="00846A23"/>
    <w:rsid w:val="00853C20"/>
    <w:rsid w:val="008602E2"/>
    <w:rsid w:val="008650AE"/>
    <w:rsid w:val="008A2E47"/>
    <w:rsid w:val="008B15FC"/>
    <w:rsid w:val="008B3CC8"/>
    <w:rsid w:val="008D43AA"/>
    <w:rsid w:val="008E0465"/>
    <w:rsid w:val="008E2E90"/>
    <w:rsid w:val="008E7BE2"/>
    <w:rsid w:val="008E7E47"/>
    <w:rsid w:val="008F2C66"/>
    <w:rsid w:val="00936226"/>
    <w:rsid w:val="009769B6"/>
    <w:rsid w:val="0098154B"/>
    <w:rsid w:val="009A7A15"/>
    <w:rsid w:val="009C5DC1"/>
    <w:rsid w:val="00A16F91"/>
    <w:rsid w:val="00A23E0A"/>
    <w:rsid w:val="00A6235A"/>
    <w:rsid w:val="00A8451A"/>
    <w:rsid w:val="00A9074D"/>
    <w:rsid w:val="00A920A1"/>
    <w:rsid w:val="00AB0EF0"/>
    <w:rsid w:val="00AB465B"/>
    <w:rsid w:val="00AC6E1F"/>
    <w:rsid w:val="00AD3FA5"/>
    <w:rsid w:val="00AD7B4D"/>
    <w:rsid w:val="00AE4E5D"/>
    <w:rsid w:val="00B06D5C"/>
    <w:rsid w:val="00B10D0B"/>
    <w:rsid w:val="00B171C1"/>
    <w:rsid w:val="00B212A3"/>
    <w:rsid w:val="00B248EB"/>
    <w:rsid w:val="00B27648"/>
    <w:rsid w:val="00B63B53"/>
    <w:rsid w:val="00B6793C"/>
    <w:rsid w:val="00B85B59"/>
    <w:rsid w:val="00B862E9"/>
    <w:rsid w:val="00B911BD"/>
    <w:rsid w:val="00BC010C"/>
    <w:rsid w:val="00BD648E"/>
    <w:rsid w:val="00BE5E68"/>
    <w:rsid w:val="00BE609E"/>
    <w:rsid w:val="00BF4C6A"/>
    <w:rsid w:val="00C020DD"/>
    <w:rsid w:val="00C048CA"/>
    <w:rsid w:val="00C049C7"/>
    <w:rsid w:val="00C06DFF"/>
    <w:rsid w:val="00C23EB4"/>
    <w:rsid w:val="00C34DC3"/>
    <w:rsid w:val="00C42026"/>
    <w:rsid w:val="00C459D5"/>
    <w:rsid w:val="00C618A3"/>
    <w:rsid w:val="00C703AC"/>
    <w:rsid w:val="00C825C4"/>
    <w:rsid w:val="00C95C5C"/>
    <w:rsid w:val="00CE294C"/>
    <w:rsid w:val="00CE40C8"/>
    <w:rsid w:val="00CF225F"/>
    <w:rsid w:val="00CF2973"/>
    <w:rsid w:val="00CF57BB"/>
    <w:rsid w:val="00D12EA1"/>
    <w:rsid w:val="00D308DB"/>
    <w:rsid w:val="00D43A46"/>
    <w:rsid w:val="00D72ED5"/>
    <w:rsid w:val="00D84062"/>
    <w:rsid w:val="00D9209F"/>
    <w:rsid w:val="00DC582F"/>
    <w:rsid w:val="00DD66C2"/>
    <w:rsid w:val="00E02845"/>
    <w:rsid w:val="00E12EE0"/>
    <w:rsid w:val="00E14A13"/>
    <w:rsid w:val="00E258E2"/>
    <w:rsid w:val="00E25FF6"/>
    <w:rsid w:val="00E26362"/>
    <w:rsid w:val="00E312B4"/>
    <w:rsid w:val="00E35605"/>
    <w:rsid w:val="00E45DB9"/>
    <w:rsid w:val="00E50423"/>
    <w:rsid w:val="00E57AEA"/>
    <w:rsid w:val="00E74C07"/>
    <w:rsid w:val="00E81F8A"/>
    <w:rsid w:val="00E92598"/>
    <w:rsid w:val="00E94B45"/>
    <w:rsid w:val="00EE1666"/>
    <w:rsid w:val="00EF61BF"/>
    <w:rsid w:val="00F01A36"/>
    <w:rsid w:val="00F1738C"/>
    <w:rsid w:val="00F20369"/>
    <w:rsid w:val="00F31717"/>
    <w:rsid w:val="00F31A21"/>
    <w:rsid w:val="00F353FC"/>
    <w:rsid w:val="00F3654D"/>
    <w:rsid w:val="00F371B9"/>
    <w:rsid w:val="00F72057"/>
    <w:rsid w:val="00F9625D"/>
    <w:rsid w:val="00FA18A8"/>
    <w:rsid w:val="00FC0DE1"/>
    <w:rsid w:val="00FC5E76"/>
    <w:rsid w:val="00FC6B18"/>
    <w:rsid w:val="00FD09DF"/>
    <w:rsid w:val="00FD2F73"/>
    <w:rsid w:val="00FE67BA"/>
    <w:rsid w:val="00FE73B6"/>
    <w:rsid w:val="00FF15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de-DE" w:eastAsia="de-DE" w:bidi="de-DE"/>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pPr>
      <w:numPr>
        <w:numId w:val="12"/>
      </w:numPr>
      <w:outlineLvl w:val="0"/>
    </w:pPr>
    <w:rPr>
      <w:b/>
      <w:bCs/>
    </w:rPr>
  </w:style>
  <w:style w:type="paragraph" w:styleId="Heading2">
    <w:name w:val="heading 2"/>
    <w:basedOn w:val="Normal"/>
    <w:link w:val="Heading2Char"/>
    <w:uiPriority w:val="99"/>
    <w:qFormat/>
    <w:pPr>
      <w:numPr>
        <w:ilvl w:val="1"/>
        <w:numId w:val="12"/>
      </w:numPr>
      <w:outlineLvl w:val="1"/>
    </w:pPr>
    <w:rPr>
      <w:b/>
      <w:bCs/>
    </w:rPr>
  </w:style>
  <w:style w:type="paragraph" w:styleId="Heading3">
    <w:name w:val="heading 3"/>
    <w:basedOn w:val="Normal"/>
    <w:link w:val="Heading3Char"/>
    <w:uiPriority w:val="99"/>
    <w:qFormat/>
    <w:pPr>
      <w:numPr>
        <w:ilvl w:val="2"/>
        <w:numId w:val="12"/>
      </w:numPr>
      <w:tabs>
        <w:tab w:val="left" w:pos="1077"/>
      </w:tabs>
      <w:outlineLvl w:val="2"/>
    </w:pPr>
  </w:style>
  <w:style w:type="paragraph" w:styleId="Heading4">
    <w:name w:val="heading 4"/>
    <w:basedOn w:val="Normal"/>
    <w:link w:val="Heading4Char"/>
    <w:uiPriority w:val="99"/>
    <w:qFormat/>
    <w:pPr>
      <w:numPr>
        <w:ilvl w:val="3"/>
        <w:numId w:val="12"/>
      </w:numPr>
      <w:outlineLvl w:val="3"/>
    </w:pPr>
  </w:style>
  <w:style w:type="paragraph" w:styleId="Heading5">
    <w:name w:val="heading 5"/>
    <w:basedOn w:val="Normal"/>
    <w:link w:val="Heading5Char"/>
    <w:uiPriority w:val="99"/>
    <w:qFormat/>
    <w:pPr>
      <w:numPr>
        <w:ilvl w:val="4"/>
        <w:numId w:val="12"/>
      </w:numPr>
      <w:tabs>
        <w:tab w:val="left" w:pos="1792"/>
      </w:tabs>
      <w:outlineLvl w:val="4"/>
    </w:pPr>
  </w:style>
  <w:style w:type="paragraph" w:styleId="Heading6">
    <w:name w:val="heading 6"/>
    <w:basedOn w:val="Normal"/>
    <w:link w:val="Heading6Char"/>
    <w:uiPriority w:val="99"/>
    <w:qFormat/>
    <w:pPr>
      <w:numPr>
        <w:ilvl w:val="5"/>
        <w:numId w:val="12"/>
      </w:numPr>
      <w:outlineLvl w:val="5"/>
    </w:pPr>
  </w:style>
  <w:style w:type="paragraph" w:styleId="Heading7">
    <w:name w:val="heading 7"/>
    <w:basedOn w:val="Normal"/>
    <w:link w:val="Heading7Char"/>
    <w:uiPriority w:val="99"/>
    <w:qFormat/>
    <w:pPr>
      <w:numPr>
        <w:ilvl w:val="6"/>
        <w:numId w:val="12"/>
      </w:numPr>
      <w:outlineLvl w:val="6"/>
    </w:pPr>
  </w:style>
  <w:style w:type="paragraph" w:styleId="Heading8">
    <w:name w:val="heading 8"/>
    <w:basedOn w:val="Normal"/>
    <w:link w:val="Heading8Char"/>
    <w:uiPriority w:val="99"/>
    <w:qFormat/>
    <w:pPr>
      <w:numPr>
        <w:ilvl w:val="7"/>
        <w:numId w:val="12"/>
      </w:numPr>
      <w:outlineLvl w:val="7"/>
    </w:pPr>
  </w:style>
  <w:style w:type="paragraph" w:styleId="Heading9">
    <w:name w:val="heading 9"/>
    <w:basedOn w:val="Normal"/>
    <w:link w:val="Heading9Char"/>
    <w:uiPriority w:val="99"/>
    <w:qFormat/>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hAnsi="Tahoma" w:cs="Tahoma"/>
      <w:b/>
      <w:bCs/>
      <w:sz w:val="19"/>
      <w:szCs w:val="19"/>
    </w:rPr>
  </w:style>
  <w:style w:type="character" w:customStyle="1" w:styleId="Heading2Char">
    <w:name w:val="Heading 2 Char"/>
    <w:basedOn w:val="DefaultParagraphFont"/>
    <w:link w:val="Heading2"/>
    <w:uiPriority w:val="99"/>
    <w:locked/>
    <w:rPr>
      <w:rFonts w:ascii="Tahoma" w:hAnsi="Tahoma" w:cs="Tahoma"/>
      <w:b/>
      <w:bCs/>
      <w:sz w:val="19"/>
      <w:szCs w:val="19"/>
    </w:rPr>
  </w:style>
  <w:style w:type="character" w:customStyle="1" w:styleId="Heading3Char">
    <w:name w:val="Heading 3 Char"/>
    <w:basedOn w:val="DefaultParagraphFont"/>
    <w:link w:val="Heading3"/>
    <w:uiPriority w:val="99"/>
    <w:locked/>
    <w:rPr>
      <w:rFonts w:ascii="Tahoma" w:hAnsi="Tahoma" w:cs="Tahoma"/>
      <w:sz w:val="19"/>
      <w:szCs w:val="19"/>
    </w:rPr>
  </w:style>
  <w:style w:type="character" w:customStyle="1" w:styleId="Heading4Char">
    <w:name w:val="Heading 4 Char"/>
    <w:basedOn w:val="DefaultParagraphFont"/>
    <w:link w:val="Heading4"/>
    <w:uiPriority w:val="99"/>
    <w:locked/>
    <w:rPr>
      <w:rFonts w:ascii="Tahoma" w:hAnsi="Tahoma" w:cs="Tahoma"/>
      <w:sz w:val="19"/>
      <w:szCs w:val="19"/>
    </w:rPr>
  </w:style>
  <w:style w:type="character" w:customStyle="1" w:styleId="Heading5Char">
    <w:name w:val="Heading 5 Char"/>
    <w:basedOn w:val="DefaultParagraphFont"/>
    <w:link w:val="Heading5"/>
    <w:uiPriority w:val="99"/>
    <w:locked/>
    <w:rPr>
      <w:rFonts w:ascii="Tahoma" w:hAnsi="Tahoma" w:cs="Tahoma"/>
      <w:sz w:val="19"/>
      <w:szCs w:val="19"/>
    </w:rPr>
  </w:style>
  <w:style w:type="character" w:customStyle="1" w:styleId="Heading6Char">
    <w:name w:val="Heading 6 Char"/>
    <w:basedOn w:val="DefaultParagraphFont"/>
    <w:link w:val="Heading6"/>
    <w:uiPriority w:val="99"/>
    <w:locked/>
    <w:rPr>
      <w:rFonts w:ascii="Tahoma" w:hAnsi="Tahoma" w:cs="Tahoma"/>
      <w:sz w:val="19"/>
      <w:szCs w:val="19"/>
    </w:rPr>
  </w:style>
  <w:style w:type="character" w:customStyle="1" w:styleId="Heading7Char">
    <w:name w:val="Heading 7 Char"/>
    <w:basedOn w:val="DefaultParagraphFont"/>
    <w:link w:val="Heading7"/>
    <w:uiPriority w:val="99"/>
    <w:locked/>
    <w:rPr>
      <w:rFonts w:ascii="Tahoma" w:hAnsi="Tahoma" w:cs="Tahoma"/>
      <w:sz w:val="19"/>
      <w:szCs w:val="19"/>
    </w:rPr>
  </w:style>
  <w:style w:type="character" w:customStyle="1" w:styleId="Heading8Char">
    <w:name w:val="Heading 8 Char"/>
    <w:basedOn w:val="DefaultParagraphFont"/>
    <w:link w:val="Heading8"/>
    <w:uiPriority w:val="99"/>
    <w:locked/>
    <w:rPr>
      <w:rFonts w:ascii="Tahoma" w:hAnsi="Tahoma" w:cs="Tahoma"/>
      <w:sz w:val="19"/>
      <w:szCs w:val="19"/>
    </w:rPr>
  </w:style>
  <w:style w:type="character" w:customStyle="1" w:styleId="Heading9Char">
    <w:name w:val="Heading 9 Char"/>
    <w:basedOn w:val="DefaultParagraphFont"/>
    <w:link w:val="Heading9"/>
    <w:uiPriority w:val="99"/>
    <w:locked/>
    <w:rPr>
      <w:rFonts w:ascii="Tahoma" w:hAnsi="Tahoma" w:cs="Tahoma"/>
      <w:sz w:val="19"/>
      <w:szCs w:val="19"/>
    </w:rPr>
  </w:style>
  <w:style w:type="paragraph" w:customStyle="1" w:styleId="Body1">
    <w:name w:val="Body 1"/>
    <w:basedOn w:val="Normal"/>
    <w:uiPriority w:val="99"/>
    <w:pPr>
      <w:ind w:left="357"/>
    </w:pPr>
  </w:style>
  <w:style w:type="paragraph" w:customStyle="1" w:styleId="Body2">
    <w:name w:val="Body 2"/>
    <w:basedOn w:val="Normal"/>
    <w:uiPriority w:val="99"/>
    <w:pPr>
      <w:ind w:left="720"/>
    </w:pPr>
  </w:style>
  <w:style w:type="paragraph" w:customStyle="1" w:styleId="Body3">
    <w:name w:val="Body 3"/>
    <w:basedOn w:val="Normal"/>
    <w:uiPriority w:val="99"/>
    <w:pPr>
      <w:ind w:left="1077"/>
    </w:pPr>
  </w:style>
  <w:style w:type="paragraph" w:customStyle="1" w:styleId="Body4">
    <w:name w:val="Body 4"/>
    <w:basedOn w:val="Normal"/>
    <w:uiPriority w:val="99"/>
    <w:pPr>
      <w:ind w:left="1435"/>
    </w:pPr>
  </w:style>
  <w:style w:type="paragraph" w:customStyle="1" w:styleId="Body5">
    <w:name w:val="Body 5"/>
    <w:basedOn w:val="Normal"/>
    <w:uiPriority w:val="99"/>
    <w:pPr>
      <w:ind w:left="1803"/>
    </w:pPr>
  </w:style>
  <w:style w:type="paragraph" w:customStyle="1" w:styleId="Body6">
    <w:name w:val="Body 6"/>
    <w:basedOn w:val="Normal"/>
    <w:uiPriority w:val="99"/>
    <w:pPr>
      <w:ind w:left="2160"/>
    </w:pPr>
  </w:style>
  <w:style w:type="paragraph" w:customStyle="1" w:styleId="Body7">
    <w:name w:val="Body 7"/>
    <w:basedOn w:val="Normal"/>
    <w:uiPriority w:val="99"/>
    <w:pPr>
      <w:ind w:left="2506"/>
    </w:pPr>
  </w:style>
  <w:style w:type="paragraph" w:customStyle="1" w:styleId="Body8">
    <w:name w:val="Body 8"/>
    <w:basedOn w:val="Normal"/>
    <w:uiPriority w:val="99"/>
    <w:pPr>
      <w:ind w:left="2863"/>
    </w:pPr>
  </w:style>
  <w:style w:type="paragraph" w:customStyle="1" w:styleId="Body9">
    <w:name w:val="Body 9"/>
    <w:basedOn w:val="Normal"/>
    <w:uiPriority w:val="99"/>
    <w:pPr>
      <w:ind w:left="3221"/>
    </w:pPr>
  </w:style>
  <w:style w:type="paragraph" w:customStyle="1" w:styleId="Bullet1">
    <w:name w:val="Bullet 1"/>
    <w:basedOn w:val="Normal"/>
    <w:uiPriority w:val="99"/>
    <w:pPr>
      <w:numPr>
        <w:numId w:val="1"/>
      </w:numPr>
    </w:pPr>
  </w:style>
  <w:style w:type="paragraph" w:customStyle="1" w:styleId="Bullet2">
    <w:name w:val="Bullet 2"/>
    <w:basedOn w:val="Normal"/>
    <w:uiPriority w:val="99"/>
    <w:pPr>
      <w:numPr>
        <w:numId w:val="2"/>
      </w:numPr>
    </w:pPr>
  </w:style>
  <w:style w:type="paragraph" w:customStyle="1" w:styleId="Bullet3">
    <w:name w:val="Bullet 3"/>
    <w:basedOn w:val="Normal"/>
    <w:link w:val="Bullet3Char1"/>
    <w:uiPriority w:val="99"/>
    <w:pPr>
      <w:numPr>
        <w:numId w:val="3"/>
      </w:numPr>
    </w:pPr>
  </w:style>
  <w:style w:type="paragraph" w:customStyle="1" w:styleId="Bullet4">
    <w:name w:val="Bullet 4"/>
    <w:basedOn w:val="Normal"/>
    <w:uiPriority w:val="99"/>
    <w:pPr>
      <w:numPr>
        <w:numId w:val="4"/>
      </w:numPr>
    </w:pPr>
  </w:style>
  <w:style w:type="paragraph" w:customStyle="1" w:styleId="Bullet5">
    <w:name w:val="Bullet 5"/>
    <w:basedOn w:val="Normal"/>
    <w:uiPriority w:val="99"/>
    <w:pPr>
      <w:numPr>
        <w:numId w:val="5"/>
      </w:numPr>
    </w:pPr>
  </w:style>
  <w:style w:type="paragraph" w:customStyle="1" w:styleId="Bullet6">
    <w:name w:val="Bullet 6"/>
    <w:basedOn w:val="Normal"/>
    <w:uiPriority w:val="99"/>
    <w:pPr>
      <w:numPr>
        <w:numId w:val="6"/>
      </w:numPr>
    </w:pPr>
  </w:style>
  <w:style w:type="paragraph" w:customStyle="1" w:styleId="Bullet7">
    <w:name w:val="Bullet 7"/>
    <w:basedOn w:val="Normal"/>
    <w:uiPriority w:val="99"/>
    <w:pPr>
      <w:numPr>
        <w:numId w:val="7"/>
      </w:numPr>
    </w:pPr>
  </w:style>
  <w:style w:type="paragraph" w:customStyle="1" w:styleId="Bullet8">
    <w:name w:val="Bullet 8"/>
    <w:basedOn w:val="Normal"/>
    <w:uiPriority w:val="99"/>
    <w:pPr>
      <w:numPr>
        <w:numId w:val="8"/>
      </w:numPr>
    </w:pPr>
  </w:style>
  <w:style w:type="paragraph" w:customStyle="1" w:styleId="Bullet9">
    <w:name w:val="Bullet 9"/>
    <w:basedOn w:val="Body9"/>
    <w:uiPriority w:val="99"/>
    <w:pPr>
      <w:numPr>
        <w:numId w:val="9"/>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PreambleBorder">
    <w:name w:val="Preamble Border"/>
    <w:basedOn w:val="Normal"/>
    <w:next w:val="Heading1"/>
    <w:uiPriority w:val="99"/>
    <w:pPr>
      <w:pBdr>
        <w:bottom w:val="single" w:sz="4" w:space="1" w:color="auto"/>
      </w:pBdr>
    </w:pPr>
    <w:rPr>
      <w:b/>
      <w:bCs/>
    </w:rPr>
  </w:style>
  <w:style w:type="paragraph" w:customStyle="1" w:styleId="HeadingWarranty">
    <w:name w:val="Heading Warranty"/>
    <w:basedOn w:val="Normal"/>
    <w:uiPriority w:val="99"/>
    <w:pPr>
      <w:jc w:val="center"/>
    </w:pPr>
    <w:rPr>
      <w:b/>
      <w:bCs/>
    </w:rPr>
  </w:style>
  <w:style w:type="paragraph" w:customStyle="1" w:styleId="Heading1Warranty">
    <w:name w:val="Heading 1 Warranty"/>
    <w:basedOn w:val="Normal"/>
    <w:next w:val="Normal"/>
    <w:uiPriority w:val="99"/>
    <w:pPr>
      <w:numPr>
        <w:numId w:val="11"/>
      </w:numPr>
      <w:outlineLvl w:val="0"/>
    </w:pPr>
  </w:style>
  <w:style w:type="paragraph" w:customStyle="1" w:styleId="Heading2Warranty">
    <w:name w:val="Heading 2 Warranty"/>
    <w:basedOn w:val="Normal"/>
    <w:next w:val="Normal"/>
    <w:uiPriority w:val="99"/>
    <w:pPr>
      <w:numPr>
        <w:ilvl w:val="1"/>
        <w:numId w:val="11"/>
      </w:numPr>
      <w:outlineLvl w:val="1"/>
    </w:pPr>
  </w:style>
  <w:style w:type="paragraph" w:customStyle="1" w:styleId="Heading3Bold">
    <w:name w:val="Heading 3 Bold"/>
    <w:basedOn w:val="Heading3"/>
    <w:uiPriority w:val="99"/>
    <w:pPr>
      <w:numPr>
        <w:numId w:val="10"/>
      </w:numPr>
    </w:pPr>
    <w:rPr>
      <w:b/>
      <w:bCs/>
    </w:rPr>
  </w:style>
  <w:style w:type="paragraph" w:customStyle="1" w:styleId="Bullet4Underline">
    <w:name w:val="Bullet 4 Underline"/>
    <w:basedOn w:val="Bullet4"/>
    <w:uiPriority w:val="99"/>
    <w:rPr>
      <w:u w:val="single"/>
    </w:rPr>
  </w:style>
  <w:style w:type="paragraph" w:customStyle="1" w:styleId="Bullet3Underline">
    <w:name w:val="Bullet 3 Underline"/>
    <w:basedOn w:val="Bullet3"/>
    <w:uiPriority w:val="99"/>
    <w:pPr>
      <w:numPr>
        <w:numId w:val="0"/>
      </w:numPr>
    </w:pPr>
    <w:rPr>
      <w:u w:val="single"/>
    </w:rPr>
  </w:style>
  <w:style w:type="paragraph" w:customStyle="1" w:styleId="Body2Underline">
    <w:name w:val="Body 2 Underline"/>
    <w:basedOn w:val="Body2"/>
    <w:uiPriority w:val="99"/>
    <w:rPr>
      <w:u w:val="single"/>
    </w:rPr>
  </w:style>
  <w:style w:type="paragraph" w:customStyle="1" w:styleId="Body3Underline">
    <w:name w:val="Body 3 Underline"/>
    <w:basedOn w:val="Body3"/>
    <w:uiPriority w:val="99"/>
    <w:rPr>
      <w:u w:val="single"/>
    </w:rPr>
  </w:style>
  <w:style w:type="paragraph" w:styleId="BodyTextIndent">
    <w:name w:val="Body Text Indent"/>
    <w:basedOn w:val="Normal"/>
    <w:link w:val="BodyTextIndentChar"/>
    <w:uiPriority w:val="99"/>
    <w:pPr>
      <w:spacing w:line="480" w:lineRule="auto"/>
    </w:pPr>
  </w:style>
  <w:style w:type="character" w:customStyle="1" w:styleId="BodyTextIndentChar">
    <w:name w:val="Body Text Indent Char"/>
    <w:basedOn w:val="DefaultParagraphFont"/>
    <w:link w:val="BodyTextIndent"/>
    <w:uiPriority w:val="99"/>
    <w:semiHidden/>
    <w:locked/>
    <w:rPr>
      <w:rFonts w:ascii="Tahoma" w:hAnsi="Tahoma" w:cs="Tahoma"/>
      <w:sz w:val="19"/>
      <w:szCs w:val="19"/>
    </w:rPr>
  </w:style>
  <w:style w:type="paragraph" w:customStyle="1" w:styleId="Bullet4Italics">
    <w:name w:val="Bullet 4 Italics"/>
    <w:basedOn w:val="Bullet4"/>
    <w:uiPriority w:val="99"/>
    <w:rPr>
      <w:i/>
      <w:iCs/>
    </w:rPr>
  </w:style>
  <w:style w:type="character" w:customStyle="1" w:styleId="Body2Char">
    <w:name w:val="Body 2 Char"/>
    <w:basedOn w:val="DefaultParagraphFont"/>
    <w:uiPriority w:val="99"/>
    <w:rPr>
      <w:rFonts w:ascii="Tahoma" w:hAnsi="Tahoma" w:cs="Tahoma"/>
    </w:rPr>
  </w:style>
  <w:style w:type="character" w:customStyle="1" w:styleId="Body3Char">
    <w:name w:val="Body 3 Char"/>
    <w:basedOn w:val="DefaultParagraphFont"/>
    <w:uiPriority w:val="99"/>
    <w:rPr>
      <w:rFonts w:ascii="Tahoma" w:hAnsi="Tahoma" w:cs="Tahoma"/>
    </w:rPr>
  </w:style>
  <w:style w:type="character" w:customStyle="1" w:styleId="Body4Char">
    <w:name w:val="Body 4 Char"/>
    <w:basedOn w:val="DefaultParagraphFont"/>
    <w:uiPriority w:val="99"/>
    <w:rPr>
      <w:rFonts w:ascii="Tahoma" w:hAnsi="Tahoma" w:cs="Tahoma"/>
    </w:rPr>
  </w:style>
  <w:style w:type="character" w:customStyle="1" w:styleId="Body1Char">
    <w:name w:val="Body 1 Char"/>
    <w:basedOn w:val="DefaultParagraphFont"/>
    <w:uiPriority w:val="99"/>
    <w:rPr>
      <w:rFonts w:ascii="Tahoma" w:hAnsi="Tahoma" w:cs="Tahoma"/>
    </w:rPr>
  </w:style>
  <w:style w:type="paragraph" w:customStyle="1" w:styleId="PreambleBorderAbove">
    <w:name w:val="Preamble Border Above"/>
    <w:basedOn w:val="Preamble"/>
    <w:uiPriority w:val="99"/>
    <w:pPr>
      <w:pBdr>
        <w:top w:val="single" w:sz="4" w:space="1" w:color="auto"/>
      </w:pBdr>
    </w:p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Tahoma" w:hAnsi="Tahoma" w:cs="Tahoma"/>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Tahoma" w:hAnsi="Tahoma" w:cs="Tahoma"/>
      <w:sz w:val="20"/>
      <w:szCs w:val="20"/>
    </w:rPr>
  </w:style>
  <w:style w:type="character" w:styleId="EndnoteReference">
    <w:name w:val="endnote reference"/>
    <w:basedOn w:val="DefaultParagraphFont"/>
    <w:uiPriority w:val="99"/>
    <w:semiHidden/>
    <w:rPr>
      <w:rFonts w:cs="Times New Roman"/>
      <w:vertAlign w:val="superscript"/>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locked/>
    <w:rPr>
      <w:rFonts w:ascii="Tahoma" w:hAnsi="Tahoma" w:cs="Tahoma"/>
      <w:sz w:val="20"/>
      <w:szCs w:val="20"/>
    </w:rPr>
  </w:style>
  <w:style w:type="character" w:styleId="CommentReference">
    <w:name w:val="annotation reference"/>
    <w:basedOn w:val="DefaultParagraphFont"/>
    <w:uiPriority w:val="99"/>
    <w:rPr>
      <w:rFonts w:cs="Times New Roman"/>
      <w:sz w:val="16"/>
      <w:szCs w:val="16"/>
    </w:rPr>
  </w:style>
  <w:style w:type="paragraph" w:customStyle="1" w:styleId="Char">
    <w:name w:val="Char"/>
    <w:basedOn w:val="Normal"/>
    <w:uiPriority w:val="99"/>
    <w:pPr>
      <w:spacing w:before="0" w:after="160" w:line="240" w:lineRule="exact"/>
    </w:pPr>
  </w:style>
  <w:style w:type="paragraph" w:customStyle="1" w:styleId="CharCharCharChar">
    <w:name w:val="Char Char Char Char"/>
    <w:basedOn w:val="Normal"/>
    <w:uiPriority w:val="99"/>
    <w:pPr>
      <w:spacing w:before="0" w:after="160" w:line="240" w:lineRule="exact"/>
    </w:pPr>
  </w:style>
  <w:style w:type="character" w:styleId="Hyperlink">
    <w:name w:val="Hyperlink"/>
    <w:aliases w:val="Char Char7"/>
    <w:basedOn w:val="DefaultParagraphFont"/>
    <w:uiPriority w:val="99"/>
    <w:rPr>
      <w:rFonts w:cs="Times New Roman"/>
      <w:color w:val="0000FF"/>
      <w:u w:val="single"/>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Heading2Char1">
    <w:name w:val="Heading 2 Char1"/>
    <w:basedOn w:val="DefaultParagraphFont"/>
    <w:uiPriority w:val="99"/>
    <w:rPr>
      <w:rFonts w:ascii="Trebuchet MS" w:hAnsi="Trebuchet MS" w:cs="Trebuchet MS"/>
      <w:b/>
      <w:bCs/>
    </w:rPr>
  </w:style>
  <w:style w:type="character" w:styleId="PageNumber">
    <w:name w:val="page number"/>
    <w:basedOn w:val="DefaultParagraphFont"/>
    <w:uiPriority w:val="99"/>
    <w:rPr>
      <w:rFonts w:cs="Times New Roman"/>
    </w:rPr>
  </w:style>
  <w:style w:type="paragraph" w:customStyle="1" w:styleId="CharCharCharChar1">
    <w:name w:val="Char Char Char Char1"/>
    <w:basedOn w:val="Normal"/>
    <w:uiPriority w:val="99"/>
    <w:pPr>
      <w:spacing w:before="0" w:after="160" w:line="240" w:lineRule="exact"/>
    </w:pPr>
  </w:style>
  <w:style w:type="paragraph" w:customStyle="1" w:styleId="Body0Bold">
    <w:name w:val="Body 0 Bold"/>
    <w:next w:val="Normal"/>
    <w:uiPriority w:val="99"/>
    <w:pPr>
      <w:spacing w:after="0" w:line="240" w:lineRule="auto"/>
    </w:pPr>
    <w:rPr>
      <w:rFonts w:ascii="Tahoma" w:hAnsi="Tahoma" w:cs="Tahoma"/>
      <w:b/>
      <w:bCs/>
      <w:sz w:val="19"/>
      <w:szCs w:val="19"/>
    </w:rPr>
  </w:style>
  <w:style w:type="paragraph" w:customStyle="1" w:styleId="Body0">
    <w:name w:val="Body 0"/>
    <w:next w:val="Normal"/>
    <w:uiPriority w:val="99"/>
    <w:pPr>
      <w:spacing w:after="0" w:line="240" w:lineRule="auto"/>
    </w:pPr>
    <w:rPr>
      <w:rFonts w:ascii="Tahoma" w:hAnsi="Tahoma" w:cs="Tahoma"/>
      <w:sz w:val="19"/>
      <w:szCs w:val="19"/>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ahoma" w:hAnsi="Tahoma" w:cs="Tahoma"/>
      <w:sz w:val="19"/>
      <w:szCs w:val="19"/>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ahoma" w:hAnsi="Tahoma" w:cs="Tahoma"/>
      <w:sz w:val="19"/>
      <w:szCs w:val="19"/>
    </w:rPr>
  </w:style>
  <w:style w:type="paragraph" w:styleId="CommentSubject">
    <w:name w:val="annotation subject"/>
    <w:basedOn w:val="CommentText"/>
    <w:next w:val="CommentText"/>
    <w:link w:val="CommentSubjectChar"/>
    <w:uiPriority w:val="99"/>
    <w:semiHidden/>
    <w:unhideWhenUsed/>
    <w:rsid w:val="009A7A15"/>
    <w:rPr>
      <w:b/>
      <w:bCs/>
      <w:sz w:val="20"/>
      <w:szCs w:val="20"/>
    </w:rPr>
  </w:style>
  <w:style w:type="character" w:customStyle="1" w:styleId="CommentSubjectChar">
    <w:name w:val="Comment Subject Char"/>
    <w:basedOn w:val="CommentTextChar"/>
    <w:link w:val="CommentSubject"/>
    <w:uiPriority w:val="99"/>
    <w:semiHidden/>
    <w:locked/>
    <w:rsid w:val="009A7A15"/>
    <w:rPr>
      <w:rFonts w:ascii="Tahoma" w:hAnsi="Tahoma" w:cs="Tahoma"/>
      <w:b/>
      <w:bCs/>
      <w:sz w:val="20"/>
      <w:szCs w:val="20"/>
    </w:rPr>
  </w:style>
  <w:style w:type="paragraph" w:customStyle="1" w:styleId="Bullet4Underlined">
    <w:name w:val="Bullet 4 Underlined"/>
    <w:basedOn w:val="Bullet4"/>
    <w:rsid w:val="00167678"/>
    <w:pPr>
      <w:numPr>
        <w:numId w:val="0"/>
      </w:numPr>
      <w:tabs>
        <w:tab w:val="num" w:pos="360"/>
      </w:tabs>
      <w:ind w:left="357" w:hanging="357"/>
    </w:pPr>
    <w:rPr>
      <w:u w:val="single"/>
    </w:rPr>
  </w:style>
  <w:style w:type="paragraph" w:styleId="Revision">
    <w:name w:val="Revision"/>
    <w:hidden/>
    <w:uiPriority w:val="99"/>
    <w:semiHidden/>
    <w:rsid w:val="0009229E"/>
    <w:pPr>
      <w:spacing w:after="0" w:line="240" w:lineRule="auto"/>
    </w:pPr>
    <w:rPr>
      <w:rFonts w:ascii="Tahoma" w:hAnsi="Tahoma" w:cs="Tahoma"/>
      <w:sz w:val="19"/>
      <w:szCs w:val="19"/>
    </w:rPr>
  </w:style>
  <w:style w:type="character" w:customStyle="1" w:styleId="Bullet3Char1">
    <w:name w:val="Bullet 3 Char1"/>
    <w:basedOn w:val="DefaultParagraphFont"/>
    <w:link w:val="Bullet3"/>
    <w:uiPriority w:val="99"/>
    <w:locked/>
    <w:rsid w:val="00AB465B"/>
    <w:rPr>
      <w:rFonts w:ascii="Tahoma" w:hAnsi="Tahoma" w:cs="Tahoma"/>
      <w:sz w:val="19"/>
      <w:szCs w:val="19"/>
    </w:rPr>
  </w:style>
  <w:style w:type="character" w:styleId="FollowedHyperlink">
    <w:name w:val="FollowedHyperlink"/>
    <w:basedOn w:val="DefaultParagraphFont"/>
    <w:uiPriority w:val="99"/>
    <w:semiHidden/>
    <w:unhideWhenUsed/>
    <w:rsid w:val="005C7F46"/>
    <w:rPr>
      <w:rFonts w:cs="Times New Roman"/>
      <w:color w:val="800080" w:themeColor="followedHyperlink"/>
      <w:u w:val="single"/>
    </w:rPr>
  </w:style>
  <w:style w:type="character" w:customStyle="1" w:styleId="LogoportMarkup">
    <w:name w:val="LogoportMarkup"/>
    <w:basedOn w:val="DefaultParagraphFont"/>
    <w:rsid w:val="00E35605"/>
    <w:rPr>
      <w:rFonts w:ascii="Courier New" w:eastAsia="SimSun" w:hAnsi="Courier New" w:cs="Courier New"/>
      <w:b w:val="0"/>
      <w:i w:val="0"/>
      <w:color w:val="FF0000"/>
      <w:sz w:val="18"/>
      <w:szCs w:val="20"/>
    </w:rPr>
  </w:style>
  <w:style w:type="character" w:customStyle="1" w:styleId="LogoportDoNotTranslate">
    <w:name w:val="LogoportDoNotTranslate"/>
    <w:basedOn w:val="DefaultParagraphFont"/>
    <w:rsid w:val="00E35605"/>
    <w:rPr>
      <w:rFonts w:ascii="Courier New" w:eastAsia="SimSun" w:hAnsi="Courier New" w:cs="Courier New"/>
      <w:b w:val="0"/>
      <w:i w:val="0"/>
      <w:color w:val="808080"/>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de-DE" w:eastAsia="de-DE" w:bidi="de-DE"/>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pPr>
      <w:numPr>
        <w:numId w:val="12"/>
      </w:numPr>
      <w:outlineLvl w:val="0"/>
    </w:pPr>
    <w:rPr>
      <w:b/>
      <w:bCs/>
    </w:rPr>
  </w:style>
  <w:style w:type="paragraph" w:styleId="Heading2">
    <w:name w:val="heading 2"/>
    <w:basedOn w:val="Normal"/>
    <w:link w:val="Heading2Char"/>
    <w:uiPriority w:val="99"/>
    <w:qFormat/>
    <w:pPr>
      <w:numPr>
        <w:ilvl w:val="1"/>
        <w:numId w:val="12"/>
      </w:numPr>
      <w:outlineLvl w:val="1"/>
    </w:pPr>
    <w:rPr>
      <w:b/>
      <w:bCs/>
    </w:rPr>
  </w:style>
  <w:style w:type="paragraph" w:styleId="Heading3">
    <w:name w:val="heading 3"/>
    <w:basedOn w:val="Normal"/>
    <w:link w:val="Heading3Char"/>
    <w:uiPriority w:val="99"/>
    <w:qFormat/>
    <w:pPr>
      <w:numPr>
        <w:ilvl w:val="2"/>
        <w:numId w:val="12"/>
      </w:numPr>
      <w:tabs>
        <w:tab w:val="left" w:pos="1077"/>
      </w:tabs>
      <w:outlineLvl w:val="2"/>
    </w:pPr>
  </w:style>
  <w:style w:type="paragraph" w:styleId="Heading4">
    <w:name w:val="heading 4"/>
    <w:basedOn w:val="Normal"/>
    <w:link w:val="Heading4Char"/>
    <w:uiPriority w:val="99"/>
    <w:qFormat/>
    <w:pPr>
      <w:numPr>
        <w:ilvl w:val="3"/>
        <w:numId w:val="12"/>
      </w:numPr>
      <w:outlineLvl w:val="3"/>
    </w:pPr>
  </w:style>
  <w:style w:type="paragraph" w:styleId="Heading5">
    <w:name w:val="heading 5"/>
    <w:basedOn w:val="Normal"/>
    <w:link w:val="Heading5Char"/>
    <w:uiPriority w:val="99"/>
    <w:qFormat/>
    <w:pPr>
      <w:numPr>
        <w:ilvl w:val="4"/>
        <w:numId w:val="12"/>
      </w:numPr>
      <w:tabs>
        <w:tab w:val="left" w:pos="1792"/>
      </w:tabs>
      <w:outlineLvl w:val="4"/>
    </w:pPr>
  </w:style>
  <w:style w:type="paragraph" w:styleId="Heading6">
    <w:name w:val="heading 6"/>
    <w:basedOn w:val="Normal"/>
    <w:link w:val="Heading6Char"/>
    <w:uiPriority w:val="99"/>
    <w:qFormat/>
    <w:pPr>
      <w:numPr>
        <w:ilvl w:val="5"/>
        <w:numId w:val="12"/>
      </w:numPr>
      <w:outlineLvl w:val="5"/>
    </w:pPr>
  </w:style>
  <w:style w:type="paragraph" w:styleId="Heading7">
    <w:name w:val="heading 7"/>
    <w:basedOn w:val="Normal"/>
    <w:link w:val="Heading7Char"/>
    <w:uiPriority w:val="99"/>
    <w:qFormat/>
    <w:pPr>
      <w:numPr>
        <w:ilvl w:val="6"/>
        <w:numId w:val="12"/>
      </w:numPr>
      <w:outlineLvl w:val="6"/>
    </w:pPr>
  </w:style>
  <w:style w:type="paragraph" w:styleId="Heading8">
    <w:name w:val="heading 8"/>
    <w:basedOn w:val="Normal"/>
    <w:link w:val="Heading8Char"/>
    <w:uiPriority w:val="99"/>
    <w:qFormat/>
    <w:pPr>
      <w:numPr>
        <w:ilvl w:val="7"/>
        <w:numId w:val="12"/>
      </w:numPr>
      <w:outlineLvl w:val="7"/>
    </w:pPr>
  </w:style>
  <w:style w:type="paragraph" w:styleId="Heading9">
    <w:name w:val="heading 9"/>
    <w:basedOn w:val="Normal"/>
    <w:link w:val="Heading9Char"/>
    <w:uiPriority w:val="99"/>
    <w:qFormat/>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hAnsi="Tahoma" w:cs="Tahoma"/>
      <w:b/>
      <w:bCs/>
      <w:sz w:val="19"/>
      <w:szCs w:val="19"/>
    </w:rPr>
  </w:style>
  <w:style w:type="character" w:customStyle="1" w:styleId="Heading2Char">
    <w:name w:val="Heading 2 Char"/>
    <w:basedOn w:val="DefaultParagraphFont"/>
    <w:link w:val="Heading2"/>
    <w:uiPriority w:val="99"/>
    <w:locked/>
    <w:rPr>
      <w:rFonts w:ascii="Tahoma" w:hAnsi="Tahoma" w:cs="Tahoma"/>
      <w:b/>
      <w:bCs/>
      <w:sz w:val="19"/>
      <w:szCs w:val="19"/>
    </w:rPr>
  </w:style>
  <w:style w:type="character" w:customStyle="1" w:styleId="Heading3Char">
    <w:name w:val="Heading 3 Char"/>
    <w:basedOn w:val="DefaultParagraphFont"/>
    <w:link w:val="Heading3"/>
    <w:uiPriority w:val="99"/>
    <w:locked/>
    <w:rPr>
      <w:rFonts w:ascii="Tahoma" w:hAnsi="Tahoma" w:cs="Tahoma"/>
      <w:sz w:val="19"/>
      <w:szCs w:val="19"/>
    </w:rPr>
  </w:style>
  <w:style w:type="character" w:customStyle="1" w:styleId="Heading4Char">
    <w:name w:val="Heading 4 Char"/>
    <w:basedOn w:val="DefaultParagraphFont"/>
    <w:link w:val="Heading4"/>
    <w:uiPriority w:val="99"/>
    <w:locked/>
    <w:rPr>
      <w:rFonts w:ascii="Tahoma" w:hAnsi="Tahoma" w:cs="Tahoma"/>
      <w:sz w:val="19"/>
      <w:szCs w:val="19"/>
    </w:rPr>
  </w:style>
  <w:style w:type="character" w:customStyle="1" w:styleId="Heading5Char">
    <w:name w:val="Heading 5 Char"/>
    <w:basedOn w:val="DefaultParagraphFont"/>
    <w:link w:val="Heading5"/>
    <w:uiPriority w:val="99"/>
    <w:locked/>
    <w:rPr>
      <w:rFonts w:ascii="Tahoma" w:hAnsi="Tahoma" w:cs="Tahoma"/>
      <w:sz w:val="19"/>
      <w:szCs w:val="19"/>
    </w:rPr>
  </w:style>
  <w:style w:type="character" w:customStyle="1" w:styleId="Heading6Char">
    <w:name w:val="Heading 6 Char"/>
    <w:basedOn w:val="DefaultParagraphFont"/>
    <w:link w:val="Heading6"/>
    <w:uiPriority w:val="99"/>
    <w:locked/>
    <w:rPr>
      <w:rFonts w:ascii="Tahoma" w:hAnsi="Tahoma" w:cs="Tahoma"/>
      <w:sz w:val="19"/>
      <w:szCs w:val="19"/>
    </w:rPr>
  </w:style>
  <w:style w:type="character" w:customStyle="1" w:styleId="Heading7Char">
    <w:name w:val="Heading 7 Char"/>
    <w:basedOn w:val="DefaultParagraphFont"/>
    <w:link w:val="Heading7"/>
    <w:uiPriority w:val="99"/>
    <w:locked/>
    <w:rPr>
      <w:rFonts w:ascii="Tahoma" w:hAnsi="Tahoma" w:cs="Tahoma"/>
      <w:sz w:val="19"/>
      <w:szCs w:val="19"/>
    </w:rPr>
  </w:style>
  <w:style w:type="character" w:customStyle="1" w:styleId="Heading8Char">
    <w:name w:val="Heading 8 Char"/>
    <w:basedOn w:val="DefaultParagraphFont"/>
    <w:link w:val="Heading8"/>
    <w:uiPriority w:val="99"/>
    <w:locked/>
    <w:rPr>
      <w:rFonts w:ascii="Tahoma" w:hAnsi="Tahoma" w:cs="Tahoma"/>
      <w:sz w:val="19"/>
      <w:szCs w:val="19"/>
    </w:rPr>
  </w:style>
  <w:style w:type="character" w:customStyle="1" w:styleId="Heading9Char">
    <w:name w:val="Heading 9 Char"/>
    <w:basedOn w:val="DefaultParagraphFont"/>
    <w:link w:val="Heading9"/>
    <w:uiPriority w:val="99"/>
    <w:locked/>
    <w:rPr>
      <w:rFonts w:ascii="Tahoma" w:hAnsi="Tahoma" w:cs="Tahoma"/>
      <w:sz w:val="19"/>
      <w:szCs w:val="19"/>
    </w:rPr>
  </w:style>
  <w:style w:type="paragraph" w:customStyle="1" w:styleId="Body1">
    <w:name w:val="Body 1"/>
    <w:basedOn w:val="Normal"/>
    <w:uiPriority w:val="99"/>
    <w:pPr>
      <w:ind w:left="357"/>
    </w:pPr>
  </w:style>
  <w:style w:type="paragraph" w:customStyle="1" w:styleId="Body2">
    <w:name w:val="Body 2"/>
    <w:basedOn w:val="Normal"/>
    <w:uiPriority w:val="99"/>
    <w:pPr>
      <w:ind w:left="720"/>
    </w:pPr>
  </w:style>
  <w:style w:type="paragraph" w:customStyle="1" w:styleId="Body3">
    <w:name w:val="Body 3"/>
    <w:basedOn w:val="Normal"/>
    <w:uiPriority w:val="99"/>
    <w:pPr>
      <w:ind w:left="1077"/>
    </w:pPr>
  </w:style>
  <w:style w:type="paragraph" w:customStyle="1" w:styleId="Body4">
    <w:name w:val="Body 4"/>
    <w:basedOn w:val="Normal"/>
    <w:uiPriority w:val="99"/>
    <w:pPr>
      <w:ind w:left="1435"/>
    </w:pPr>
  </w:style>
  <w:style w:type="paragraph" w:customStyle="1" w:styleId="Body5">
    <w:name w:val="Body 5"/>
    <w:basedOn w:val="Normal"/>
    <w:uiPriority w:val="99"/>
    <w:pPr>
      <w:ind w:left="1803"/>
    </w:pPr>
  </w:style>
  <w:style w:type="paragraph" w:customStyle="1" w:styleId="Body6">
    <w:name w:val="Body 6"/>
    <w:basedOn w:val="Normal"/>
    <w:uiPriority w:val="99"/>
    <w:pPr>
      <w:ind w:left="2160"/>
    </w:pPr>
  </w:style>
  <w:style w:type="paragraph" w:customStyle="1" w:styleId="Body7">
    <w:name w:val="Body 7"/>
    <w:basedOn w:val="Normal"/>
    <w:uiPriority w:val="99"/>
    <w:pPr>
      <w:ind w:left="2506"/>
    </w:pPr>
  </w:style>
  <w:style w:type="paragraph" w:customStyle="1" w:styleId="Body8">
    <w:name w:val="Body 8"/>
    <w:basedOn w:val="Normal"/>
    <w:uiPriority w:val="99"/>
    <w:pPr>
      <w:ind w:left="2863"/>
    </w:pPr>
  </w:style>
  <w:style w:type="paragraph" w:customStyle="1" w:styleId="Body9">
    <w:name w:val="Body 9"/>
    <w:basedOn w:val="Normal"/>
    <w:uiPriority w:val="99"/>
    <w:pPr>
      <w:ind w:left="3221"/>
    </w:pPr>
  </w:style>
  <w:style w:type="paragraph" w:customStyle="1" w:styleId="Bullet1">
    <w:name w:val="Bullet 1"/>
    <w:basedOn w:val="Normal"/>
    <w:uiPriority w:val="99"/>
    <w:pPr>
      <w:numPr>
        <w:numId w:val="1"/>
      </w:numPr>
    </w:pPr>
  </w:style>
  <w:style w:type="paragraph" w:customStyle="1" w:styleId="Bullet2">
    <w:name w:val="Bullet 2"/>
    <w:basedOn w:val="Normal"/>
    <w:uiPriority w:val="99"/>
    <w:pPr>
      <w:numPr>
        <w:numId w:val="2"/>
      </w:numPr>
    </w:pPr>
  </w:style>
  <w:style w:type="paragraph" w:customStyle="1" w:styleId="Bullet3">
    <w:name w:val="Bullet 3"/>
    <w:basedOn w:val="Normal"/>
    <w:link w:val="Bullet3Char1"/>
    <w:uiPriority w:val="99"/>
    <w:pPr>
      <w:numPr>
        <w:numId w:val="3"/>
      </w:numPr>
    </w:pPr>
  </w:style>
  <w:style w:type="paragraph" w:customStyle="1" w:styleId="Bullet4">
    <w:name w:val="Bullet 4"/>
    <w:basedOn w:val="Normal"/>
    <w:uiPriority w:val="99"/>
    <w:pPr>
      <w:numPr>
        <w:numId w:val="4"/>
      </w:numPr>
    </w:pPr>
  </w:style>
  <w:style w:type="paragraph" w:customStyle="1" w:styleId="Bullet5">
    <w:name w:val="Bullet 5"/>
    <w:basedOn w:val="Normal"/>
    <w:uiPriority w:val="99"/>
    <w:pPr>
      <w:numPr>
        <w:numId w:val="5"/>
      </w:numPr>
    </w:pPr>
  </w:style>
  <w:style w:type="paragraph" w:customStyle="1" w:styleId="Bullet6">
    <w:name w:val="Bullet 6"/>
    <w:basedOn w:val="Normal"/>
    <w:uiPriority w:val="99"/>
    <w:pPr>
      <w:numPr>
        <w:numId w:val="6"/>
      </w:numPr>
    </w:pPr>
  </w:style>
  <w:style w:type="paragraph" w:customStyle="1" w:styleId="Bullet7">
    <w:name w:val="Bullet 7"/>
    <w:basedOn w:val="Normal"/>
    <w:uiPriority w:val="99"/>
    <w:pPr>
      <w:numPr>
        <w:numId w:val="7"/>
      </w:numPr>
    </w:pPr>
  </w:style>
  <w:style w:type="paragraph" w:customStyle="1" w:styleId="Bullet8">
    <w:name w:val="Bullet 8"/>
    <w:basedOn w:val="Normal"/>
    <w:uiPriority w:val="99"/>
    <w:pPr>
      <w:numPr>
        <w:numId w:val="8"/>
      </w:numPr>
    </w:pPr>
  </w:style>
  <w:style w:type="paragraph" w:customStyle="1" w:styleId="Bullet9">
    <w:name w:val="Bullet 9"/>
    <w:basedOn w:val="Body9"/>
    <w:uiPriority w:val="99"/>
    <w:pPr>
      <w:numPr>
        <w:numId w:val="9"/>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PreambleBorder">
    <w:name w:val="Preamble Border"/>
    <w:basedOn w:val="Normal"/>
    <w:next w:val="Heading1"/>
    <w:uiPriority w:val="99"/>
    <w:pPr>
      <w:pBdr>
        <w:bottom w:val="single" w:sz="4" w:space="1" w:color="auto"/>
      </w:pBdr>
    </w:pPr>
    <w:rPr>
      <w:b/>
      <w:bCs/>
    </w:rPr>
  </w:style>
  <w:style w:type="paragraph" w:customStyle="1" w:styleId="HeadingWarranty">
    <w:name w:val="Heading Warranty"/>
    <w:basedOn w:val="Normal"/>
    <w:uiPriority w:val="99"/>
    <w:pPr>
      <w:jc w:val="center"/>
    </w:pPr>
    <w:rPr>
      <w:b/>
      <w:bCs/>
    </w:rPr>
  </w:style>
  <w:style w:type="paragraph" w:customStyle="1" w:styleId="Heading1Warranty">
    <w:name w:val="Heading 1 Warranty"/>
    <w:basedOn w:val="Normal"/>
    <w:next w:val="Normal"/>
    <w:uiPriority w:val="99"/>
    <w:pPr>
      <w:numPr>
        <w:numId w:val="11"/>
      </w:numPr>
      <w:outlineLvl w:val="0"/>
    </w:pPr>
  </w:style>
  <w:style w:type="paragraph" w:customStyle="1" w:styleId="Heading2Warranty">
    <w:name w:val="Heading 2 Warranty"/>
    <w:basedOn w:val="Normal"/>
    <w:next w:val="Normal"/>
    <w:uiPriority w:val="99"/>
    <w:pPr>
      <w:numPr>
        <w:ilvl w:val="1"/>
        <w:numId w:val="11"/>
      </w:numPr>
      <w:outlineLvl w:val="1"/>
    </w:pPr>
  </w:style>
  <w:style w:type="paragraph" w:customStyle="1" w:styleId="Heading3Bold">
    <w:name w:val="Heading 3 Bold"/>
    <w:basedOn w:val="Heading3"/>
    <w:uiPriority w:val="99"/>
    <w:pPr>
      <w:numPr>
        <w:numId w:val="10"/>
      </w:numPr>
    </w:pPr>
    <w:rPr>
      <w:b/>
      <w:bCs/>
    </w:rPr>
  </w:style>
  <w:style w:type="paragraph" w:customStyle="1" w:styleId="Bullet4Underline">
    <w:name w:val="Bullet 4 Underline"/>
    <w:basedOn w:val="Bullet4"/>
    <w:uiPriority w:val="99"/>
    <w:rPr>
      <w:u w:val="single"/>
    </w:rPr>
  </w:style>
  <w:style w:type="paragraph" w:customStyle="1" w:styleId="Bullet3Underline">
    <w:name w:val="Bullet 3 Underline"/>
    <w:basedOn w:val="Bullet3"/>
    <w:uiPriority w:val="99"/>
    <w:pPr>
      <w:numPr>
        <w:numId w:val="0"/>
      </w:numPr>
    </w:pPr>
    <w:rPr>
      <w:u w:val="single"/>
    </w:rPr>
  </w:style>
  <w:style w:type="paragraph" w:customStyle="1" w:styleId="Body2Underline">
    <w:name w:val="Body 2 Underline"/>
    <w:basedOn w:val="Body2"/>
    <w:uiPriority w:val="99"/>
    <w:rPr>
      <w:u w:val="single"/>
    </w:rPr>
  </w:style>
  <w:style w:type="paragraph" w:customStyle="1" w:styleId="Body3Underline">
    <w:name w:val="Body 3 Underline"/>
    <w:basedOn w:val="Body3"/>
    <w:uiPriority w:val="99"/>
    <w:rPr>
      <w:u w:val="single"/>
    </w:rPr>
  </w:style>
  <w:style w:type="paragraph" w:styleId="BodyTextIndent">
    <w:name w:val="Body Text Indent"/>
    <w:basedOn w:val="Normal"/>
    <w:link w:val="BodyTextIndentChar"/>
    <w:uiPriority w:val="99"/>
    <w:pPr>
      <w:spacing w:line="480" w:lineRule="auto"/>
    </w:pPr>
  </w:style>
  <w:style w:type="character" w:customStyle="1" w:styleId="BodyTextIndentChar">
    <w:name w:val="Body Text Indent Char"/>
    <w:basedOn w:val="DefaultParagraphFont"/>
    <w:link w:val="BodyTextIndent"/>
    <w:uiPriority w:val="99"/>
    <w:semiHidden/>
    <w:locked/>
    <w:rPr>
      <w:rFonts w:ascii="Tahoma" w:hAnsi="Tahoma" w:cs="Tahoma"/>
      <w:sz w:val="19"/>
      <w:szCs w:val="19"/>
    </w:rPr>
  </w:style>
  <w:style w:type="paragraph" w:customStyle="1" w:styleId="Bullet4Italics">
    <w:name w:val="Bullet 4 Italics"/>
    <w:basedOn w:val="Bullet4"/>
    <w:uiPriority w:val="99"/>
    <w:rPr>
      <w:i/>
      <w:iCs/>
    </w:rPr>
  </w:style>
  <w:style w:type="character" w:customStyle="1" w:styleId="Body2Char">
    <w:name w:val="Body 2 Char"/>
    <w:basedOn w:val="DefaultParagraphFont"/>
    <w:uiPriority w:val="99"/>
    <w:rPr>
      <w:rFonts w:ascii="Tahoma" w:hAnsi="Tahoma" w:cs="Tahoma"/>
    </w:rPr>
  </w:style>
  <w:style w:type="character" w:customStyle="1" w:styleId="Body3Char">
    <w:name w:val="Body 3 Char"/>
    <w:basedOn w:val="DefaultParagraphFont"/>
    <w:uiPriority w:val="99"/>
    <w:rPr>
      <w:rFonts w:ascii="Tahoma" w:hAnsi="Tahoma" w:cs="Tahoma"/>
    </w:rPr>
  </w:style>
  <w:style w:type="character" w:customStyle="1" w:styleId="Body4Char">
    <w:name w:val="Body 4 Char"/>
    <w:basedOn w:val="DefaultParagraphFont"/>
    <w:uiPriority w:val="99"/>
    <w:rPr>
      <w:rFonts w:ascii="Tahoma" w:hAnsi="Tahoma" w:cs="Tahoma"/>
    </w:rPr>
  </w:style>
  <w:style w:type="character" w:customStyle="1" w:styleId="Body1Char">
    <w:name w:val="Body 1 Char"/>
    <w:basedOn w:val="DefaultParagraphFont"/>
    <w:uiPriority w:val="99"/>
    <w:rPr>
      <w:rFonts w:ascii="Tahoma" w:hAnsi="Tahoma" w:cs="Tahoma"/>
    </w:rPr>
  </w:style>
  <w:style w:type="paragraph" w:customStyle="1" w:styleId="PreambleBorderAbove">
    <w:name w:val="Preamble Border Above"/>
    <w:basedOn w:val="Preamble"/>
    <w:uiPriority w:val="99"/>
    <w:pPr>
      <w:pBdr>
        <w:top w:val="single" w:sz="4" w:space="1" w:color="auto"/>
      </w:pBdr>
    </w:p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Tahoma" w:hAnsi="Tahoma" w:cs="Tahoma"/>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Tahoma" w:hAnsi="Tahoma" w:cs="Tahoma"/>
      <w:sz w:val="20"/>
      <w:szCs w:val="20"/>
    </w:rPr>
  </w:style>
  <w:style w:type="character" w:styleId="EndnoteReference">
    <w:name w:val="endnote reference"/>
    <w:basedOn w:val="DefaultParagraphFont"/>
    <w:uiPriority w:val="99"/>
    <w:semiHidden/>
    <w:rPr>
      <w:rFonts w:cs="Times New Roman"/>
      <w:vertAlign w:val="superscript"/>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locked/>
    <w:rPr>
      <w:rFonts w:ascii="Tahoma" w:hAnsi="Tahoma" w:cs="Tahoma"/>
      <w:sz w:val="20"/>
      <w:szCs w:val="20"/>
    </w:rPr>
  </w:style>
  <w:style w:type="character" w:styleId="CommentReference">
    <w:name w:val="annotation reference"/>
    <w:basedOn w:val="DefaultParagraphFont"/>
    <w:uiPriority w:val="99"/>
    <w:rPr>
      <w:rFonts w:cs="Times New Roman"/>
      <w:sz w:val="16"/>
      <w:szCs w:val="16"/>
    </w:rPr>
  </w:style>
  <w:style w:type="paragraph" w:customStyle="1" w:styleId="Char">
    <w:name w:val="Char"/>
    <w:basedOn w:val="Normal"/>
    <w:uiPriority w:val="99"/>
    <w:pPr>
      <w:spacing w:before="0" w:after="160" w:line="240" w:lineRule="exact"/>
    </w:pPr>
  </w:style>
  <w:style w:type="paragraph" w:customStyle="1" w:styleId="CharCharCharChar">
    <w:name w:val="Char Char Char Char"/>
    <w:basedOn w:val="Normal"/>
    <w:uiPriority w:val="99"/>
    <w:pPr>
      <w:spacing w:before="0" w:after="160" w:line="240" w:lineRule="exact"/>
    </w:pPr>
  </w:style>
  <w:style w:type="character" w:styleId="Hyperlink">
    <w:name w:val="Hyperlink"/>
    <w:aliases w:val="Char Char7"/>
    <w:basedOn w:val="DefaultParagraphFont"/>
    <w:uiPriority w:val="99"/>
    <w:rPr>
      <w:rFonts w:cs="Times New Roman"/>
      <w:color w:val="0000FF"/>
      <w:u w:val="single"/>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Heading2Char1">
    <w:name w:val="Heading 2 Char1"/>
    <w:basedOn w:val="DefaultParagraphFont"/>
    <w:uiPriority w:val="99"/>
    <w:rPr>
      <w:rFonts w:ascii="Trebuchet MS" w:hAnsi="Trebuchet MS" w:cs="Trebuchet MS"/>
      <w:b/>
      <w:bCs/>
    </w:rPr>
  </w:style>
  <w:style w:type="character" w:styleId="PageNumber">
    <w:name w:val="page number"/>
    <w:basedOn w:val="DefaultParagraphFont"/>
    <w:uiPriority w:val="99"/>
    <w:rPr>
      <w:rFonts w:cs="Times New Roman"/>
    </w:rPr>
  </w:style>
  <w:style w:type="paragraph" w:customStyle="1" w:styleId="CharCharCharChar1">
    <w:name w:val="Char Char Char Char1"/>
    <w:basedOn w:val="Normal"/>
    <w:uiPriority w:val="99"/>
    <w:pPr>
      <w:spacing w:before="0" w:after="160" w:line="240" w:lineRule="exact"/>
    </w:pPr>
  </w:style>
  <w:style w:type="paragraph" w:customStyle="1" w:styleId="Body0Bold">
    <w:name w:val="Body 0 Bold"/>
    <w:next w:val="Normal"/>
    <w:uiPriority w:val="99"/>
    <w:pPr>
      <w:spacing w:after="0" w:line="240" w:lineRule="auto"/>
    </w:pPr>
    <w:rPr>
      <w:rFonts w:ascii="Tahoma" w:hAnsi="Tahoma" w:cs="Tahoma"/>
      <w:b/>
      <w:bCs/>
      <w:sz w:val="19"/>
      <w:szCs w:val="19"/>
    </w:rPr>
  </w:style>
  <w:style w:type="paragraph" w:customStyle="1" w:styleId="Body0">
    <w:name w:val="Body 0"/>
    <w:next w:val="Normal"/>
    <w:uiPriority w:val="99"/>
    <w:pPr>
      <w:spacing w:after="0" w:line="240" w:lineRule="auto"/>
    </w:pPr>
    <w:rPr>
      <w:rFonts w:ascii="Tahoma" w:hAnsi="Tahoma" w:cs="Tahoma"/>
      <w:sz w:val="19"/>
      <w:szCs w:val="19"/>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ahoma" w:hAnsi="Tahoma" w:cs="Tahoma"/>
      <w:sz w:val="19"/>
      <w:szCs w:val="19"/>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ahoma" w:hAnsi="Tahoma" w:cs="Tahoma"/>
      <w:sz w:val="19"/>
      <w:szCs w:val="19"/>
    </w:rPr>
  </w:style>
  <w:style w:type="paragraph" w:styleId="CommentSubject">
    <w:name w:val="annotation subject"/>
    <w:basedOn w:val="CommentText"/>
    <w:next w:val="CommentText"/>
    <w:link w:val="CommentSubjectChar"/>
    <w:uiPriority w:val="99"/>
    <w:semiHidden/>
    <w:unhideWhenUsed/>
    <w:rsid w:val="009A7A15"/>
    <w:rPr>
      <w:b/>
      <w:bCs/>
      <w:sz w:val="20"/>
      <w:szCs w:val="20"/>
    </w:rPr>
  </w:style>
  <w:style w:type="character" w:customStyle="1" w:styleId="CommentSubjectChar">
    <w:name w:val="Comment Subject Char"/>
    <w:basedOn w:val="CommentTextChar"/>
    <w:link w:val="CommentSubject"/>
    <w:uiPriority w:val="99"/>
    <w:semiHidden/>
    <w:locked/>
    <w:rsid w:val="009A7A15"/>
    <w:rPr>
      <w:rFonts w:ascii="Tahoma" w:hAnsi="Tahoma" w:cs="Tahoma"/>
      <w:b/>
      <w:bCs/>
      <w:sz w:val="20"/>
      <w:szCs w:val="20"/>
    </w:rPr>
  </w:style>
  <w:style w:type="paragraph" w:customStyle="1" w:styleId="Bullet4Underlined">
    <w:name w:val="Bullet 4 Underlined"/>
    <w:basedOn w:val="Bullet4"/>
    <w:rsid w:val="00167678"/>
    <w:pPr>
      <w:numPr>
        <w:numId w:val="0"/>
      </w:numPr>
      <w:tabs>
        <w:tab w:val="num" w:pos="360"/>
      </w:tabs>
      <w:ind w:left="357" w:hanging="357"/>
    </w:pPr>
    <w:rPr>
      <w:u w:val="single"/>
    </w:rPr>
  </w:style>
  <w:style w:type="paragraph" w:styleId="Revision">
    <w:name w:val="Revision"/>
    <w:hidden/>
    <w:uiPriority w:val="99"/>
    <w:semiHidden/>
    <w:rsid w:val="0009229E"/>
    <w:pPr>
      <w:spacing w:after="0" w:line="240" w:lineRule="auto"/>
    </w:pPr>
    <w:rPr>
      <w:rFonts w:ascii="Tahoma" w:hAnsi="Tahoma" w:cs="Tahoma"/>
      <w:sz w:val="19"/>
      <w:szCs w:val="19"/>
    </w:rPr>
  </w:style>
  <w:style w:type="character" w:customStyle="1" w:styleId="Bullet3Char1">
    <w:name w:val="Bullet 3 Char1"/>
    <w:basedOn w:val="DefaultParagraphFont"/>
    <w:link w:val="Bullet3"/>
    <w:uiPriority w:val="99"/>
    <w:locked/>
    <w:rsid w:val="00AB465B"/>
    <w:rPr>
      <w:rFonts w:ascii="Tahoma" w:hAnsi="Tahoma" w:cs="Tahoma"/>
      <w:sz w:val="19"/>
      <w:szCs w:val="19"/>
    </w:rPr>
  </w:style>
  <w:style w:type="character" w:styleId="FollowedHyperlink">
    <w:name w:val="FollowedHyperlink"/>
    <w:basedOn w:val="DefaultParagraphFont"/>
    <w:uiPriority w:val="99"/>
    <w:semiHidden/>
    <w:unhideWhenUsed/>
    <w:rsid w:val="005C7F46"/>
    <w:rPr>
      <w:rFonts w:cs="Times New Roman"/>
      <w:color w:val="800080" w:themeColor="followedHyperlink"/>
      <w:u w:val="single"/>
    </w:rPr>
  </w:style>
  <w:style w:type="character" w:customStyle="1" w:styleId="LogoportMarkup">
    <w:name w:val="LogoportMarkup"/>
    <w:basedOn w:val="DefaultParagraphFont"/>
    <w:rsid w:val="00E35605"/>
    <w:rPr>
      <w:rFonts w:ascii="Courier New" w:eastAsia="SimSun" w:hAnsi="Courier New" w:cs="Courier New"/>
      <w:b w:val="0"/>
      <w:i w:val="0"/>
      <w:color w:val="FF0000"/>
      <w:sz w:val="18"/>
      <w:szCs w:val="20"/>
    </w:rPr>
  </w:style>
  <w:style w:type="character" w:customStyle="1" w:styleId="LogoportDoNotTranslate">
    <w:name w:val="LogoportDoNotTranslate"/>
    <w:basedOn w:val="DefaultParagraphFont"/>
    <w:rsid w:val="00E35605"/>
    <w:rPr>
      <w:rFonts w:ascii="Courier New" w:eastAsia="SimSun" w:hAnsi="Courier New" w:cs="Courier New"/>
      <w:b w:val="0"/>
      <w:i w:val="0"/>
      <w:color w:val="80808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108766">
      <w:marLeft w:val="0"/>
      <w:marRight w:val="0"/>
      <w:marTop w:val="0"/>
      <w:marBottom w:val="0"/>
      <w:divBdr>
        <w:top w:val="none" w:sz="0" w:space="0" w:color="auto"/>
        <w:left w:val="none" w:sz="0" w:space="0" w:color="auto"/>
        <w:bottom w:val="none" w:sz="0" w:space="0" w:color="auto"/>
        <w:right w:val="none" w:sz="0" w:space="0" w:color="auto"/>
      </w:divBdr>
    </w:div>
    <w:div w:id="1818108767">
      <w:marLeft w:val="0"/>
      <w:marRight w:val="0"/>
      <w:marTop w:val="0"/>
      <w:marBottom w:val="0"/>
      <w:divBdr>
        <w:top w:val="none" w:sz="0" w:space="0" w:color="auto"/>
        <w:left w:val="none" w:sz="0" w:space="0" w:color="auto"/>
        <w:bottom w:val="none" w:sz="0" w:space="0" w:color="auto"/>
        <w:right w:val="none" w:sz="0" w:space="0" w:color="auto"/>
      </w:divBdr>
    </w:div>
    <w:div w:id="1818108768">
      <w:marLeft w:val="0"/>
      <w:marRight w:val="0"/>
      <w:marTop w:val="0"/>
      <w:marBottom w:val="0"/>
      <w:divBdr>
        <w:top w:val="none" w:sz="0" w:space="0" w:color="auto"/>
        <w:left w:val="none" w:sz="0" w:space="0" w:color="auto"/>
        <w:bottom w:val="none" w:sz="0" w:space="0" w:color="auto"/>
        <w:right w:val="none" w:sz="0" w:space="0" w:color="auto"/>
      </w:divBdr>
    </w:div>
    <w:div w:id="1818108769">
      <w:marLeft w:val="0"/>
      <w:marRight w:val="0"/>
      <w:marTop w:val="0"/>
      <w:marBottom w:val="0"/>
      <w:divBdr>
        <w:top w:val="none" w:sz="0" w:space="0" w:color="auto"/>
        <w:left w:val="none" w:sz="0" w:space="0" w:color="auto"/>
        <w:bottom w:val="none" w:sz="0" w:space="0" w:color="auto"/>
        <w:right w:val="none" w:sz="0" w:space="0" w:color="auto"/>
      </w:divBdr>
    </w:div>
    <w:div w:id="1818108770">
      <w:marLeft w:val="0"/>
      <w:marRight w:val="0"/>
      <w:marTop w:val="0"/>
      <w:marBottom w:val="0"/>
      <w:divBdr>
        <w:top w:val="none" w:sz="0" w:space="0" w:color="auto"/>
        <w:left w:val="none" w:sz="0" w:space="0" w:color="auto"/>
        <w:bottom w:val="none" w:sz="0" w:space="0" w:color="auto"/>
        <w:right w:val="none" w:sz="0" w:space="0" w:color="auto"/>
      </w:divBdr>
    </w:div>
    <w:div w:id="1818108771">
      <w:marLeft w:val="0"/>
      <w:marRight w:val="0"/>
      <w:marTop w:val="0"/>
      <w:marBottom w:val="0"/>
      <w:divBdr>
        <w:top w:val="none" w:sz="0" w:space="0" w:color="auto"/>
        <w:left w:val="none" w:sz="0" w:space="0" w:color="auto"/>
        <w:bottom w:val="none" w:sz="0" w:space="0" w:color="auto"/>
        <w:right w:val="none" w:sz="0" w:space="0" w:color="auto"/>
      </w:divBdr>
    </w:div>
    <w:div w:id="18181087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o.microsoft.com/fwlink/?LinkID=824704"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go.microsoft.com/fwlink/?LinkId=823098"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thirdpartysource.microsoft.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5E51B-3C64-4434-B2E8-B2879A846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2410</Words>
  <Characters>13737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2017-07-21T22:35:00Z</dcterms:created>
  <dcterms:modified xsi:type="dcterms:W3CDTF">2017-07-21T22:35:00Z</dcterms:modified>
</cp:coreProperties>
</file>