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3F" w:rsidRPr="00C032B0" w:rsidRDefault="00F2513F" w:rsidP="00F2513F">
      <w:pPr>
        <w:pStyle w:val="HeadingEULA"/>
        <w:widowControl w:val="0"/>
        <w:rPr>
          <w:rFonts w:eastAsia="SimSun"/>
          <w:sz w:val="20"/>
          <w:szCs w:val="20"/>
          <w:lang w:val="en-US"/>
        </w:rPr>
      </w:pPr>
    </w:p>
    <w:p w:rsidR="008113AA" w:rsidRPr="00C032B0" w:rsidRDefault="009A7A15">
      <w:pPr>
        <w:pStyle w:val="HeadingEULA"/>
        <w:widowControl w:val="0"/>
      </w:pPr>
      <w:r w:rsidRPr="00C032B0">
        <w:rPr>
          <w:rFonts w:eastAsia="SimSun"/>
          <w:sz w:val="20"/>
          <w:szCs w:val="20"/>
        </w:rPr>
        <w:t>УСЛОВИЯ ЛИЦЕНЗИОННОГО СОГЛАШЕНИЯ НА ИСПОЛЬЗОВАНИЕ ПРЕДВАРИТЕЛЬНОЙ ВЕРСИИ ПРОГРАММНОГО ОБЕСПЕЧЕНИЯ MICROSOFT</w:t>
      </w:r>
    </w:p>
    <w:p w:rsidR="008E7E47" w:rsidRPr="00C032B0" w:rsidRDefault="009A7A15" w:rsidP="008E7E47">
      <w:pPr>
        <w:pStyle w:val="HeadingSoftwareTitle"/>
        <w:widowControl w:val="0"/>
      </w:pPr>
      <w:r w:rsidRPr="00C032B0">
        <w:rPr>
          <w:rFonts w:eastAsia="SimSun"/>
          <w:sz w:val="20"/>
          <w:szCs w:val="20"/>
        </w:rPr>
        <w:t>MICROSOFT VISUAL STUDIO 2017 EXPRESS ДЛЯ НАСТОЛЬНЫХ СИСТЕМ WINDOWS</w:t>
      </w:r>
    </w:p>
    <w:p w:rsidR="008113AA" w:rsidRPr="00C032B0" w:rsidRDefault="009A7A15" w:rsidP="008B3CC8">
      <w:pPr>
        <w:pStyle w:val="Preamble"/>
        <w:widowControl w:val="0"/>
      </w:pPr>
      <w:r w:rsidRPr="00C032B0">
        <w:rPr>
          <w:rFonts w:eastAsia="SimSun"/>
          <w:b w:val="0"/>
          <w:bCs w:val="0"/>
          <w:sz w:val="20"/>
          <w:szCs w:val="20"/>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вышеуказанной предварительной версии программного обеспечения.</w:t>
      </w:r>
      <w:r w:rsidR="001A456C" w:rsidRPr="00C032B0">
        <w:rPr>
          <w:rFonts w:eastAsia="SimSun"/>
          <w:b w:val="0"/>
          <w:bCs w:val="0"/>
          <w:sz w:val="20"/>
          <w:szCs w:val="20"/>
        </w:rPr>
        <w:t xml:space="preserve"> </w:t>
      </w:r>
      <w:r w:rsidRPr="00C032B0">
        <w:rPr>
          <w:rFonts w:eastAsia="SimSun"/>
          <w:b w:val="0"/>
          <w:bCs w:val="0"/>
          <w:sz w:val="20"/>
          <w:szCs w:val="20"/>
        </w:rPr>
        <w:t xml:space="preserve">Эти условия применяются также ко всем услугам или обновлениям Microsoft для данного программного обеспечения, если они не сопровождаются другими условиями. </w:t>
      </w:r>
    </w:p>
    <w:p w:rsidR="008113AA" w:rsidRPr="00C032B0" w:rsidRDefault="009A7A15">
      <w:pPr>
        <w:pStyle w:val="PreambleBorderAbove"/>
        <w:widowControl w:val="0"/>
      </w:pPr>
      <w:r w:rsidRPr="00C032B0">
        <w:rPr>
          <w:rFonts w:eastAsia="SimSun"/>
          <w:sz w:val="20"/>
          <w:szCs w:val="20"/>
        </w:rPr>
        <w:t>ЕСЛИ ВЫ ВЫПОЛНЯЕТЕ УСЛОВИЯ ДАННОЙ ЛИЦЕНЗИИ, ВАМ ПРЕДОСТАВЛЯЮТСЯ УКАЗАННЫЕ НИЖЕ ПРАВА.</w:t>
      </w:r>
    </w:p>
    <w:p w:rsidR="008113AA" w:rsidRPr="00C032B0" w:rsidRDefault="009A7A15" w:rsidP="00146601">
      <w:pPr>
        <w:pStyle w:val="Heading1"/>
        <w:tabs>
          <w:tab w:val="clear" w:pos="810"/>
          <w:tab w:val="num" w:pos="450"/>
        </w:tabs>
        <w:ind w:left="447"/>
      </w:pPr>
      <w:r w:rsidRPr="00C032B0">
        <w:rPr>
          <w:sz w:val="20"/>
          <w:szCs w:val="20"/>
        </w:rPr>
        <w:t xml:space="preserve">ПРАВА НА УСТАНОВКУ И ИСПОЛЬЗОВАНИЕ. </w:t>
      </w:r>
    </w:p>
    <w:p w:rsidR="00AB465B" w:rsidRPr="00C032B0" w:rsidRDefault="00AB465B" w:rsidP="00560275">
      <w:pPr>
        <w:pStyle w:val="CommentText"/>
        <w:numPr>
          <w:ilvl w:val="0"/>
          <w:numId w:val="14"/>
        </w:numPr>
        <w:tabs>
          <w:tab w:val="num" w:pos="720"/>
        </w:tabs>
        <w:spacing w:before="0" w:after="160"/>
      </w:pPr>
      <w:r w:rsidRPr="00C032B0">
        <w:rPr>
          <w:sz w:val="20"/>
          <w:szCs w:val="20"/>
        </w:rPr>
        <w:t xml:space="preserve">Вы можете установить и использовать на своих устройствах любое количество экземпляров этого программного обеспечения исключительно в целях оценки. </w:t>
      </w:r>
    </w:p>
    <w:p w:rsidR="00AB465B" w:rsidRPr="00C032B0" w:rsidRDefault="00AB465B" w:rsidP="00560275">
      <w:pPr>
        <w:pStyle w:val="CommentText"/>
        <w:numPr>
          <w:ilvl w:val="0"/>
          <w:numId w:val="14"/>
        </w:numPr>
        <w:tabs>
          <w:tab w:val="num" w:pos="720"/>
        </w:tabs>
        <w:spacing w:before="0" w:after="160"/>
      </w:pPr>
      <w:r w:rsidRPr="00C032B0">
        <w:rPr>
          <w:sz w:val="20"/>
          <w:szCs w:val="20"/>
        </w:rPr>
        <w:t>Запрещается распространять какие-либо приложения, разработанные с помощью этого программного обеспечения; разрешается только внутреннее развертывание собственных приложений исключительно в целях оценки технологий развертывания, входящих в состав</w:t>
      </w:r>
      <w:r w:rsidR="001A456C" w:rsidRPr="00C032B0">
        <w:rPr>
          <w:sz w:val="20"/>
          <w:szCs w:val="20"/>
        </w:rPr>
        <w:t xml:space="preserve"> этого программного обеспечения</w:t>
      </w:r>
      <w:r w:rsidRPr="00C032B0">
        <w:rPr>
          <w:rFonts w:eastAsia="SimSun"/>
          <w:sz w:val="20"/>
          <w:szCs w:val="20"/>
        </w:rPr>
        <w:t>.</w:t>
      </w:r>
    </w:p>
    <w:p w:rsidR="00AB465B" w:rsidRPr="00C032B0" w:rsidRDefault="00AB465B" w:rsidP="00AB465B">
      <w:pPr>
        <w:pStyle w:val="Bullet3"/>
        <w:tabs>
          <w:tab w:val="clear" w:pos="1080"/>
          <w:tab w:val="num" w:pos="720"/>
        </w:tabs>
        <w:spacing w:before="0" w:after="160"/>
        <w:ind w:left="720" w:hanging="360"/>
      </w:pPr>
      <w:r w:rsidRPr="00C032B0">
        <w:rPr>
          <w:sz w:val="20"/>
          <w:szCs w:val="20"/>
        </w:rPr>
        <w:t>Вы не имеете права тестировать программное обеспечение в производственной среде, если это не разрешено другим соглашением с Microsoft.</w:t>
      </w:r>
    </w:p>
    <w:p w:rsidR="00DC582F" w:rsidRPr="00C032B0" w:rsidRDefault="00DC582F" w:rsidP="00146601">
      <w:pPr>
        <w:pStyle w:val="Heading1"/>
        <w:tabs>
          <w:tab w:val="clear" w:pos="810"/>
          <w:tab w:val="num" w:pos="450"/>
        </w:tabs>
        <w:ind w:left="447"/>
      </w:pPr>
      <w:r w:rsidRPr="00C032B0">
        <w:rPr>
          <w:sz w:val="20"/>
          <w:szCs w:val="20"/>
        </w:rPr>
        <w:t>УСЛОВИЯ ДЛЯ ОПРЕДЕЛЕННЫХ КОМПОНЕНТОВ.</w:t>
      </w:r>
    </w:p>
    <w:p w:rsidR="00781642" w:rsidRPr="00C032B0" w:rsidRDefault="00781642" w:rsidP="00E02845">
      <w:pPr>
        <w:pStyle w:val="Heading2"/>
        <w:widowControl w:val="0"/>
        <w:tabs>
          <w:tab w:val="left" w:pos="5760"/>
        </w:tabs>
      </w:pPr>
      <w:r w:rsidRPr="00C032B0">
        <w:rPr>
          <w:rFonts w:eastAsia="SimSun"/>
          <w:sz w:val="20"/>
          <w:szCs w:val="20"/>
        </w:rPr>
        <w:t>Компоненты третьих лиц.</w:t>
      </w:r>
      <w:r w:rsidR="001A456C" w:rsidRPr="00C032B0">
        <w:rPr>
          <w:rFonts w:eastAsia="SimSun"/>
          <w:b w:val="0"/>
          <w:bCs w:val="0"/>
          <w:sz w:val="20"/>
          <w:szCs w:val="20"/>
        </w:rPr>
        <w:t xml:space="preserve"> </w:t>
      </w:r>
      <w:r w:rsidRPr="00C032B0">
        <w:rPr>
          <w:rFonts w:eastAsia="SimSun"/>
          <w:b w:val="0"/>
          <w:bCs w:val="0"/>
          <w:sz w:val="20"/>
          <w:szCs w:val="20"/>
        </w:rPr>
        <w:t>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(см. соответствующее описание в файле (файлах) ThirdPartyNotices, прилагающемся к программному обеспечению).</w:t>
      </w:r>
      <w:r w:rsidR="001A456C" w:rsidRPr="00C032B0">
        <w:rPr>
          <w:rFonts w:eastAsia="SimSun"/>
          <w:b w:val="0"/>
          <w:bCs w:val="0"/>
          <w:sz w:val="20"/>
          <w:szCs w:val="20"/>
        </w:rPr>
        <w:t xml:space="preserve"> </w:t>
      </w:r>
      <w:r w:rsidRPr="00C032B0">
        <w:rPr>
          <w:rFonts w:eastAsia="SimSun"/>
          <w:b w:val="0"/>
          <w:bCs w:val="0"/>
          <w:sz w:val="20"/>
          <w:szCs w:val="20"/>
        </w:rPr>
        <w:t>Даже если использование таких компонентов регулируется другими соглашениями, в отношении него тоже действуют приведенные ниже заявления об отказе, касающиеся ограничений и исключений ответственности за убытки и ущерб.</w:t>
      </w:r>
    </w:p>
    <w:p w:rsidR="008602E2" w:rsidRPr="00C032B0" w:rsidRDefault="008602E2" w:rsidP="008602E2">
      <w:pPr>
        <w:pStyle w:val="Heading2"/>
        <w:numPr>
          <w:ilvl w:val="0"/>
          <w:numId w:val="0"/>
        </w:numPr>
        <w:ind w:left="720"/>
      </w:pPr>
      <w:r w:rsidRPr="00C032B0">
        <w:rPr>
          <w:b w:val="0"/>
          <w:sz w:val="20"/>
          <w:szCs w:val="20"/>
        </w:rPr>
        <w:t>Программное обеспечение также может включать компоненты, предоставляемые по лицензиям на открытый код с определенными обязательствами в отношении доступности исходного кода. Копии этих лицензий (если применимо) включены в файлы ThirdPartyNotices. При необходимости вы можете получить от нас этот исходный код, если это предусмотрено соответствующими лицензиями на открытый код, как указано в файле (файлах) ThirdPartyNotices.</w:t>
      </w:r>
      <w:r w:rsidRPr="00C032B0">
        <w:rPr>
          <w:b w:val="0"/>
          <w:bCs w:val="0"/>
          <w:sz w:val="20"/>
          <w:szCs w:val="20"/>
        </w:rPr>
        <w:t xml:space="preserve"> </w:t>
      </w:r>
      <w:r w:rsidRPr="00C032B0">
        <w:rPr>
          <w:b w:val="0"/>
          <w:sz w:val="20"/>
          <w:szCs w:val="20"/>
        </w:rPr>
        <w:t xml:space="preserve">Текст исходного кода также представлен на веб-сайте </w:t>
      </w:r>
      <w:hyperlink r:id="rId8" w:history="1">
        <w:r w:rsidRPr="00C032B0">
          <w:rPr>
            <w:rStyle w:val="Hyperlink"/>
            <w:rFonts w:cs="Tahoma"/>
            <w:b w:val="0"/>
            <w:sz w:val="20"/>
            <w:szCs w:val="20"/>
          </w:rPr>
          <w:t>https://thirdpartysource.microsoft.com</w:t>
        </w:r>
      </w:hyperlink>
      <w:r w:rsidRPr="00C032B0">
        <w:rPr>
          <w:rStyle w:val="Hyperlink"/>
          <w:rFonts w:cs="Tahoma"/>
          <w:b w:val="0"/>
          <w:sz w:val="20"/>
          <w:szCs w:val="20"/>
        </w:rPr>
        <w:t>/</w:t>
      </w:r>
      <w:r w:rsidRPr="00C032B0">
        <w:rPr>
          <w:b w:val="0"/>
          <w:bCs w:val="0"/>
        </w:rPr>
        <w:t>.</w:t>
      </w:r>
    </w:p>
    <w:p w:rsidR="00DC582F" w:rsidRPr="00C032B0" w:rsidRDefault="00DC582F" w:rsidP="00DE27FD">
      <w:pPr>
        <w:pStyle w:val="Heading2"/>
        <w:widowControl w:val="0"/>
        <w:tabs>
          <w:tab w:val="left" w:pos="5760"/>
        </w:tabs>
      </w:pPr>
      <w:r w:rsidRPr="00C032B0">
        <w:rPr>
          <w:rFonts w:eastAsia="SimSun"/>
          <w:sz w:val="20"/>
          <w:szCs w:val="20"/>
        </w:rPr>
        <w:t>Платформы Microsoft.</w:t>
      </w:r>
      <w:r w:rsidRPr="002F12EA">
        <w:rPr>
          <w:rFonts w:eastAsia="SimSun"/>
          <w:b w:val="0"/>
          <w:bCs w:val="0"/>
          <w:sz w:val="20"/>
          <w:szCs w:val="20"/>
        </w:rPr>
        <w:t xml:space="preserve"> </w:t>
      </w:r>
      <w:r w:rsidR="00DE27FD">
        <w:rPr>
          <w:rFonts w:eastAsia="SimSun"/>
          <w:b w:val="0"/>
          <w:sz w:val="20"/>
          <w:szCs w:val="20"/>
        </w:rPr>
        <w:t>Данное программное обеспечение может содержать компоненты из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 Лицензиях Microsoft, прилагающихся к программному обеспечению, за исключением того, что если условия лицензии на эти компоненты также находятся в папке, в которую установлено связанное программное обеспечение, то соответствующие условия лицензии являются приоритетными</w:t>
      </w:r>
      <w:r w:rsidRPr="00C032B0">
        <w:rPr>
          <w:rFonts w:eastAsia="SimSun"/>
          <w:b w:val="0"/>
          <w:sz w:val="20"/>
          <w:szCs w:val="20"/>
        </w:rPr>
        <w:t>.</w:t>
      </w:r>
    </w:p>
    <w:p w:rsidR="00DC582F" w:rsidRPr="00C032B0" w:rsidRDefault="00DC582F" w:rsidP="00146601">
      <w:pPr>
        <w:pStyle w:val="Heading2"/>
        <w:widowControl w:val="0"/>
        <w:tabs>
          <w:tab w:val="left" w:pos="5760"/>
        </w:tabs>
      </w:pPr>
      <w:r w:rsidRPr="00C032B0">
        <w:rPr>
          <w:rFonts w:eastAsia="SimSun"/>
          <w:sz w:val="20"/>
          <w:szCs w:val="20"/>
        </w:rPr>
        <w:t>Диспетчеры пакетов.</w:t>
      </w:r>
      <w:r w:rsidR="001A456C" w:rsidRPr="000B1B05">
        <w:rPr>
          <w:rFonts w:eastAsia="SimSun"/>
          <w:b w:val="0"/>
          <w:bCs w:val="0"/>
          <w:sz w:val="20"/>
          <w:szCs w:val="20"/>
        </w:rPr>
        <w:t xml:space="preserve"> </w:t>
      </w:r>
      <w:r w:rsidRPr="00C032B0">
        <w:rPr>
          <w:rFonts w:eastAsia="SimSun"/>
          <w:b w:val="0"/>
          <w:sz w:val="20"/>
          <w:szCs w:val="20"/>
        </w:rPr>
        <w:t xml:space="preserve">В состав данного программного обеспечения входят диспетчеры пакетов (например, NuGet), которые позволяют скачивать другие пакеты программного </w:t>
      </w:r>
      <w:r w:rsidRPr="00C032B0">
        <w:rPr>
          <w:rFonts w:eastAsia="SimSun"/>
          <w:b w:val="0"/>
          <w:sz w:val="20"/>
          <w:szCs w:val="20"/>
        </w:rPr>
        <w:lastRenderedPageBreak/>
        <w:t>обеспечения от Microsoft и третьих лиц для использования с вашим приложением. Использование этих пакетов регулируется в соответствии с лицензиями на них, а не этим соглашением. Microsoft не распространяет и не лицензирует пакеты третьих лиц, а также не предоставляет гарантии на них.</w:t>
      </w:r>
      <w:r w:rsidR="001A456C" w:rsidRPr="00C032B0">
        <w:rPr>
          <w:rFonts w:eastAsia="SimSun"/>
          <w:b w:val="0"/>
          <w:sz w:val="20"/>
          <w:szCs w:val="20"/>
        </w:rPr>
        <w:t xml:space="preserve"> </w:t>
      </w:r>
    </w:p>
    <w:p w:rsidR="008113AA" w:rsidRPr="00C032B0" w:rsidRDefault="00031BF9" w:rsidP="00146601">
      <w:pPr>
        <w:pStyle w:val="Heading1"/>
        <w:tabs>
          <w:tab w:val="clear" w:pos="810"/>
          <w:tab w:val="num" w:pos="450"/>
        </w:tabs>
        <w:ind w:left="447"/>
      </w:pPr>
      <w:r w:rsidRPr="00C032B0">
        <w:rPr>
          <w:sz w:val="20"/>
          <w:szCs w:val="20"/>
        </w:rPr>
        <w:t>РАСПРОСТРАНЯЕМЫЙ КОД.</w:t>
      </w:r>
      <w:r w:rsidRPr="002D01EE">
        <w:rPr>
          <w:b w:val="0"/>
          <w:bCs w:val="0"/>
          <w:sz w:val="20"/>
          <w:szCs w:val="20"/>
        </w:rPr>
        <w:t xml:space="preserve"> </w:t>
      </w:r>
      <w:r w:rsidRPr="00C032B0">
        <w:rPr>
          <w:b w:val="0"/>
          <w:sz w:val="20"/>
          <w:szCs w:val="20"/>
        </w:rPr>
        <w:t>Данное программное обеспечение содержит код, который разрешается распространять в составе разрабатываемых вами приложений при соблюдении нижеприведенных условий.</w:t>
      </w:r>
      <w:r w:rsidR="001A456C" w:rsidRPr="00C032B0">
        <w:rPr>
          <w:b w:val="0"/>
          <w:sz w:val="20"/>
          <w:szCs w:val="20"/>
        </w:rPr>
        <w:t xml:space="preserve"> </w:t>
      </w:r>
      <w:r w:rsidRPr="00C032B0">
        <w:rPr>
          <w:b w:val="0"/>
          <w:sz w:val="20"/>
          <w:szCs w:val="20"/>
        </w:rPr>
        <w:t>(В рамках этого раздела термин «распространение» также включает развертывание ваших приложений для третьих лиц для доступа через Интернет.)</w:t>
      </w:r>
    </w:p>
    <w:p w:rsidR="008113AA" w:rsidRPr="00C032B0" w:rsidRDefault="00146601" w:rsidP="007C22B7">
      <w:pPr>
        <w:pStyle w:val="Heading2"/>
        <w:widowControl w:val="0"/>
      </w:pPr>
      <w:r w:rsidRPr="00C032B0">
        <w:rPr>
          <w:rFonts w:eastAsia="SimSun"/>
          <w:bCs w:val="0"/>
          <w:sz w:val="20"/>
          <w:szCs w:val="20"/>
        </w:rPr>
        <w:t>Права на распространение.</w:t>
      </w:r>
      <w:r w:rsidR="001A456C" w:rsidRPr="00C032B0">
        <w:rPr>
          <w:rFonts w:eastAsia="SimSun"/>
          <w:bCs w:val="0"/>
          <w:sz w:val="20"/>
          <w:szCs w:val="20"/>
        </w:rPr>
        <w:t xml:space="preserve"> </w:t>
      </w:r>
      <w:r w:rsidRPr="00C032B0">
        <w:rPr>
          <w:rStyle w:val="Body3Char"/>
          <w:rFonts w:eastAsia="SimSun"/>
          <w:b w:val="0"/>
          <w:sz w:val="20"/>
          <w:szCs w:val="20"/>
        </w:rPr>
        <w:t>Программный код и текстовые файлы, перечисленные ниже, представляют собой «</w:t>
      </w:r>
      <w:r w:rsidRPr="00C032B0">
        <w:rPr>
          <w:rStyle w:val="Body3Char"/>
          <w:rFonts w:eastAsia="SimSun"/>
          <w:sz w:val="20"/>
          <w:szCs w:val="20"/>
        </w:rPr>
        <w:t>Вторично распространяемый код</w:t>
      </w:r>
      <w:r w:rsidRPr="00C032B0">
        <w:rPr>
          <w:rStyle w:val="Body3Char"/>
          <w:rFonts w:eastAsia="SimSun"/>
          <w:b w:val="0"/>
          <w:sz w:val="20"/>
          <w:szCs w:val="20"/>
        </w:rPr>
        <w:t>».</w:t>
      </w:r>
    </w:p>
    <w:p w:rsidR="00167678" w:rsidRPr="00C032B0" w:rsidRDefault="00167678" w:rsidP="007424B2">
      <w:pPr>
        <w:pStyle w:val="Bullet4Underlined"/>
        <w:widowControl w:val="0"/>
        <w:numPr>
          <w:ilvl w:val="0"/>
          <w:numId w:val="4"/>
        </w:numPr>
        <w:tabs>
          <w:tab w:val="num" w:pos="1080"/>
        </w:tabs>
        <w:ind w:left="1080" w:hanging="360"/>
      </w:pPr>
      <w:r w:rsidRPr="00C032B0">
        <w:rPr>
          <w:rFonts w:eastAsia="SimSun"/>
          <w:sz w:val="20"/>
          <w:szCs w:val="20"/>
        </w:rPr>
        <w:t>Файлы REDIST.TXT</w:t>
      </w:r>
      <w:r w:rsidRPr="00C032B0">
        <w:rPr>
          <w:rFonts w:eastAsia="SimSun"/>
          <w:sz w:val="20"/>
          <w:szCs w:val="20"/>
          <w:u w:val="none"/>
        </w:rPr>
        <w:t xml:space="preserve">. Вы имеете право копировать и распространять в форме объектного кода код, указанный в списке REDIST, который опубликован по адресу </w:t>
      </w:r>
      <w:hyperlink r:id="rId9" w:history="1">
        <w:r w:rsidRPr="00981FA7">
          <w:rPr>
            <w:rStyle w:val="Hyperlink"/>
            <w:rFonts w:cs="Tahoma"/>
            <w:sz w:val="20"/>
            <w:szCs w:val="20"/>
          </w:rPr>
          <w:t>https://go.microsoft.com/fwlink/?LinkId=823098</w:t>
        </w:r>
      </w:hyperlink>
      <w:r w:rsidRPr="00981FA7">
        <w:rPr>
          <w:rFonts w:eastAsia="SimSun"/>
          <w:sz w:val="20"/>
          <w:szCs w:val="20"/>
          <w:u w:val="none"/>
        </w:rPr>
        <w:t>.</w:t>
      </w:r>
    </w:p>
    <w:p w:rsidR="006C30E2" w:rsidRPr="00C032B0" w:rsidRDefault="00E25FF6" w:rsidP="007424B2">
      <w:pPr>
        <w:pStyle w:val="Bullet4Underlined"/>
        <w:widowControl w:val="0"/>
        <w:numPr>
          <w:ilvl w:val="0"/>
          <w:numId w:val="4"/>
        </w:numPr>
        <w:tabs>
          <w:tab w:val="num" w:pos="1080"/>
        </w:tabs>
        <w:ind w:left="1080" w:hanging="360"/>
      </w:pPr>
      <w:r w:rsidRPr="00C032B0">
        <w:rPr>
          <w:sz w:val="20"/>
          <w:szCs w:val="20"/>
        </w:rPr>
        <w:t>Образец кода, шаблоны и стили</w:t>
      </w:r>
      <w:r w:rsidRPr="00C032B0">
        <w:rPr>
          <w:sz w:val="20"/>
          <w:szCs w:val="20"/>
          <w:u w:val="none"/>
        </w:rPr>
        <w:t xml:space="preserve">. Вы можете копировать, изменять и распространять код, помеченный как «пример», «шаблон», «простые стили» или «эскизные стили», в форме исходного и объектного кода. </w:t>
      </w:r>
    </w:p>
    <w:p w:rsidR="008113AA" w:rsidRPr="00C032B0" w:rsidRDefault="009A7A15" w:rsidP="007C22B7">
      <w:pPr>
        <w:pStyle w:val="Bullet4Underline"/>
        <w:widowControl w:val="0"/>
        <w:tabs>
          <w:tab w:val="num" w:pos="720"/>
        </w:tabs>
        <w:ind w:left="1080" w:hanging="360"/>
      </w:pPr>
      <w:r w:rsidRPr="00C032B0">
        <w:rPr>
          <w:rFonts w:eastAsia="SimSun"/>
          <w:sz w:val="20"/>
          <w:szCs w:val="20"/>
        </w:rPr>
        <w:t>Распространение третьими лицами</w:t>
      </w:r>
      <w:r w:rsidRPr="00C032B0">
        <w:rPr>
          <w:rFonts w:eastAsia="SimSun"/>
          <w:sz w:val="20"/>
          <w:szCs w:val="20"/>
          <w:u w:val="none"/>
        </w:rPr>
        <w:t>. Вы можете разрешить дистрибьюторам ваших приложений копировать и распространять Вторично распространяемый код как часть этих приложений.</w:t>
      </w:r>
    </w:p>
    <w:p w:rsidR="008113AA" w:rsidRPr="00C032B0" w:rsidRDefault="009A7A15">
      <w:pPr>
        <w:pStyle w:val="Heading3Bold"/>
        <w:widowControl w:val="0"/>
        <w:tabs>
          <w:tab w:val="clear" w:pos="1440"/>
          <w:tab w:val="num" w:pos="1077"/>
        </w:tabs>
      </w:pPr>
      <w:r w:rsidRPr="00C032B0">
        <w:rPr>
          <w:rFonts w:eastAsia="SimSun"/>
          <w:sz w:val="20"/>
          <w:szCs w:val="20"/>
        </w:rPr>
        <w:t>Условия распространения.</w:t>
      </w:r>
      <w:r w:rsidRPr="003B4DB6">
        <w:rPr>
          <w:rStyle w:val="Body3Char"/>
          <w:rFonts w:eastAsia="SimSun"/>
          <w:b w:val="0"/>
          <w:bCs w:val="0"/>
          <w:sz w:val="20"/>
          <w:szCs w:val="20"/>
        </w:rPr>
        <w:t xml:space="preserve"> </w:t>
      </w:r>
      <w:r w:rsidRPr="00C032B0">
        <w:rPr>
          <w:rStyle w:val="Body3Char"/>
          <w:rFonts w:eastAsia="SimSun"/>
          <w:b w:val="0"/>
          <w:sz w:val="20"/>
          <w:szCs w:val="20"/>
        </w:rPr>
        <w:t>Для распространения любого Вторично распространяемого кода вы должны:</w:t>
      </w:r>
    </w:p>
    <w:p w:rsidR="008113AA" w:rsidRPr="00C032B0" w:rsidRDefault="009A7A15">
      <w:pPr>
        <w:pStyle w:val="Bullet4"/>
        <w:widowControl w:val="0"/>
      </w:pPr>
      <w:r w:rsidRPr="00C032B0">
        <w:rPr>
          <w:rFonts w:eastAsia="SimSun"/>
          <w:sz w:val="20"/>
          <w:szCs w:val="20"/>
        </w:rPr>
        <w:t>существенно расширить основные функциональные возможности кода в своих приложениях;</w:t>
      </w:r>
    </w:p>
    <w:p w:rsidR="008113AA" w:rsidRPr="00C032B0" w:rsidRDefault="009A7A15">
      <w:pPr>
        <w:pStyle w:val="Bullet4"/>
        <w:widowControl w:val="0"/>
      </w:pPr>
      <w:r w:rsidRPr="00C032B0">
        <w:rPr>
          <w:rFonts w:eastAsia="SimSun"/>
          <w:sz w:val="20"/>
          <w:szCs w:val="20"/>
        </w:rPr>
        <w:t>потребовать от дистрибьюторов и внешних пользователей соблюдения условий, которые будут защищать Распространяемый код не меньше, чем данное соглашение;</w:t>
      </w:r>
    </w:p>
    <w:p w:rsidR="008113AA" w:rsidRPr="00C032B0" w:rsidRDefault="009A7A15">
      <w:pPr>
        <w:pStyle w:val="Bullet4"/>
        <w:widowControl w:val="0"/>
      </w:pPr>
      <w:r w:rsidRPr="00C032B0">
        <w:rPr>
          <w:rFonts w:eastAsia="SimSun"/>
          <w:sz w:val="20"/>
          <w:szCs w:val="20"/>
        </w:rPr>
        <w:t>предоставить Microsoft возмещение, а также защитить и освободить от ответственности Microsoft в случае возникновения каких-либо требований, в том числе относительно оплаты услуг юристов, в связи с распространением или использованием ваших приложений, за исключением случаев, когда требование основывается исключительно на Распространяемом коде.</w:t>
      </w:r>
    </w:p>
    <w:p w:rsidR="008113AA" w:rsidRPr="00C032B0" w:rsidRDefault="009A7A15">
      <w:pPr>
        <w:pStyle w:val="Heading3Bold"/>
        <w:widowControl w:val="0"/>
        <w:tabs>
          <w:tab w:val="clear" w:pos="1440"/>
          <w:tab w:val="num" w:pos="1077"/>
        </w:tabs>
      </w:pPr>
      <w:r w:rsidRPr="00C032B0">
        <w:rPr>
          <w:rFonts w:eastAsia="SimSun"/>
          <w:sz w:val="20"/>
          <w:szCs w:val="20"/>
        </w:rPr>
        <w:t>Ограничения распространения.</w:t>
      </w:r>
      <w:r w:rsidRPr="00C032B0">
        <w:rPr>
          <w:rStyle w:val="Body3Char"/>
          <w:rFonts w:eastAsia="SimSun"/>
          <w:sz w:val="20"/>
          <w:szCs w:val="20"/>
        </w:rPr>
        <w:t xml:space="preserve"> Вы не имеете права:</w:t>
      </w:r>
    </w:p>
    <w:p w:rsidR="008113AA" w:rsidRPr="00C032B0" w:rsidRDefault="009A7A15">
      <w:pPr>
        <w:pStyle w:val="Bullet4"/>
        <w:widowControl w:val="0"/>
      </w:pPr>
      <w:r w:rsidRPr="00C032B0">
        <w:rPr>
          <w:rFonts w:eastAsia="SimSun"/>
          <w:sz w:val="20"/>
          <w:szCs w:val="20"/>
        </w:rPr>
        <w:t xml:space="preserve">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 </w:t>
      </w:r>
    </w:p>
    <w:p w:rsidR="008113AA" w:rsidRPr="00C032B0" w:rsidRDefault="009A7A15" w:rsidP="00F72057">
      <w:pPr>
        <w:pStyle w:val="Bullet4"/>
        <w:widowControl w:val="0"/>
      </w:pPr>
      <w:r w:rsidRPr="00C032B0">
        <w:rPr>
          <w:rFonts w:eastAsia="SimSun"/>
          <w:sz w:val="20"/>
          <w:szCs w:val="20"/>
        </w:rPr>
        <w:t>изменять или распространять исходный код любого Вторично распространяемого кода таким образом, чтобы любая его часть подпадала под действие исключенной лицензии. «Исключенная лицензия» — лицензия, согласно которой использование, изменение или распространение кода возможно только при условии, что (i) код раскрывается или распространяется в форме исходного кода или (ii) другие лица имеют право его изменять.</w:t>
      </w:r>
    </w:p>
    <w:p w:rsidR="0009229E" w:rsidRPr="00767F11" w:rsidRDefault="0065335A" w:rsidP="00A920A1">
      <w:pPr>
        <w:pStyle w:val="Heading1"/>
        <w:tabs>
          <w:tab w:val="clear" w:pos="810"/>
          <w:tab w:val="num" w:pos="450"/>
        </w:tabs>
        <w:ind w:left="447"/>
        <w:rPr>
          <w:sz w:val="20"/>
          <w:szCs w:val="20"/>
        </w:rPr>
      </w:pPr>
      <w:r w:rsidRPr="00767F11">
        <w:rPr>
          <w:sz w:val="20"/>
          <w:szCs w:val="20"/>
        </w:rPr>
        <w:t>ДАННЫЕ.</w:t>
      </w:r>
      <w:r w:rsidRPr="00767F11">
        <w:rPr>
          <w:b w:val="0"/>
          <w:sz w:val="20"/>
          <w:szCs w:val="20"/>
        </w:rPr>
        <w:t xml:space="preserve"> Данное программное обеспечение может собирать информацию о вас и о том, как вы его используете, и отправлять эту информацию в Microsoft. Microsoft может использовать ее для предоставления услуг и улучшения своих продуктов и служб.</w:t>
      </w:r>
      <w:r w:rsidR="001A456C" w:rsidRPr="00767F11">
        <w:rPr>
          <w:b w:val="0"/>
          <w:sz w:val="20"/>
          <w:szCs w:val="20"/>
        </w:rPr>
        <w:t xml:space="preserve"> </w:t>
      </w:r>
      <w:r w:rsidRPr="00767F11">
        <w:rPr>
          <w:b w:val="0"/>
          <w:sz w:val="20"/>
          <w:szCs w:val="20"/>
        </w:rPr>
        <w:t>Вы можете отказаться от использования многих (но не всех) из этих функций согласно описанию, содержащемуся в документации по продукту.</w:t>
      </w:r>
      <w:r w:rsidR="001A456C" w:rsidRPr="00767F11">
        <w:rPr>
          <w:b w:val="0"/>
          <w:sz w:val="20"/>
          <w:szCs w:val="20"/>
        </w:rPr>
        <w:t xml:space="preserve"> </w:t>
      </w:r>
      <w:r w:rsidRPr="00767F11">
        <w:rPr>
          <w:b w:val="0"/>
          <w:sz w:val="20"/>
          <w:szCs w:val="20"/>
        </w:rPr>
        <w:t xml:space="preserve">В этом программном обеспечении </w:t>
      </w:r>
      <w:r w:rsidRPr="00767F11">
        <w:rPr>
          <w:b w:val="0"/>
          <w:color w:val="000000"/>
          <w:sz w:val="20"/>
          <w:szCs w:val="20"/>
        </w:rPr>
        <w:t>также есть некоторые функции, которые могут позволить вам и Microsoft собирать данные у пользователей ваших приложений</w:t>
      </w:r>
      <w:r w:rsidRPr="00767F11">
        <w:rPr>
          <w:b w:val="0"/>
          <w:sz w:val="20"/>
          <w:szCs w:val="20"/>
        </w:rPr>
        <w:t xml:space="preserve">. Если вы используете эти функции, вы должны соблюдать применимое </w:t>
      </w:r>
      <w:r w:rsidRPr="00767F11">
        <w:rPr>
          <w:b w:val="0"/>
          <w:sz w:val="20"/>
          <w:szCs w:val="20"/>
        </w:rPr>
        <w:lastRenderedPageBreak/>
        <w:t xml:space="preserve">законодательство, в том числе предоставлять соответствующие уведомления пользователям ваших приложений, </w:t>
      </w:r>
      <w:r w:rsidRPr="00767F11">
        <w:rPr>
          <w:rFonts w:eastAsia="SimSun"/>
          <w:b w:val="0"/>
          <w:sz w:val="20"/>
          <w:szCs w:val="20"/>
        </w:rPr>
        <w:t xml:space="preserve">а также должны предоставлять своим пользователям копию нашего заявления о конфиденциальности. Наше заявление о конфиденциальности представлено по адресу </w:t>
      </w:r>
      <w:hyperlink r:id="rId10" w:history="1">
        <w:r w:rsidRPr="00767F11">
          <w:rPr>
            <w:rStyle w:val="Hyperlink"/>
            <w:rFonts w:cs="Tahoma"/>
            <w:b w:val="0"/>
            <w:sz w:val="20"/>
            <w:szCs w:val="20"/>
          </w:rPr>
          <w:t>https://go.microsoft.com/fwlink/?LinkID=824704</w:t>
        </w:r>
      </w:hyperlink>
      <w:r w:rsidRPr="00767F11">
        <w:rPr>
          <w:b w:val="0"/>
          <w:sz w:val="20"/>
          <w:szCs w:val="20"/>
        </w:rPr>
        <w:t>. 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 означает, что вы принимаете эти правила.</w:t>
      </w:r>
    </w:p>
    <w:p w:rsidR="00AB465B" w:rsidRPr="00C032B0" w:rsidRDefault="00AB465B" w:rsidP="00560275">
      <w:pPr>
        <w:pStyle w:val="Heading1"/>
        <w:tabs>
          <w:tab w:val="clear" w:pos="810"/>
          <w:tab w:val="num" w:pos="450"/>
        </w:tabs>
        <w:ind w:left="447"/>
      </w:pPr>
      <w:r w:rsidRPr="00C032B0">
        <w:rPr>
          <w:sz w:val="20"/>
          <w:szCs w:val="20"/>
        </w:rPr>
        <w:t>ПРОГРАММНОЕ ОБЕСПЕЧЕНИЕ, ПРЕДОСТАВЛЯЕМОЕ НА ОПРЕДЕЛЕННОЕ ВРЕМЯ.</w:t>
      </w:r>
    </w:p>
    <w:p w:rsidR="00AB465B" w:rsidRPr="00C032B0" w:rsidRDefault="00AB465B" w:rsidP="00560275">
      <w:pPr>
        <w:pStyle w:val="Heading2"/>
        <w:numPr>
          <w:ilvl w:val="0"/>
          <w:numId w:val="15"/>
        </w:numPr>
      </w:pPr>
      <w:r w:rsidRPr="00C032B0">
        <w:rPr>
          <w:sz w:val="20"/>
          <w:szCs w:val="20"/>
        </w:rPr>
        <w:t>Срок использования.</w:t>
      </w:r>
      <w:r w:rsidRPr="009C725E">
        <w:rPr>
          <w:b w:val="0"/>
          <w:bCs w:val="0"/>
          <w:sz w:val="20"/>
          <w:szCs w:val="20"/>
        </w:rPr>
        <w:t xml:space="preserve"> </w:t>
      </w:r>
      <w:r w:rsidRPr="00C032B0">
        <w:rPr>
          <w:b w:val="0"/>
          <w:sz w:val="20"/>
          <w:szCs w:val="20"/>
        </w:rPr>
        <w:t>Данное соглашение вступает в силу с момента вашего подтверждения и перестает действовать (i) через 30 дней после выхода коммерческого выпуска программного обеспечения или (ii) после прекращения его действия со стороны Microsoft, в зависимости от того, какое из событий наступит первым. Microsoft может на свое усмотрение продлить действие настоящего соглашения.</w:t>
      </w:r>
    </w:p>
    <w:p w:rsidR="00AB465B" w:rsidRPr="00C032B0" w:rsidRDefault="00AB465B" w:rsidP="00560275">
      <w:pPr>
        <w:pStyle w:val="Heading2"/>
        <w:numPr>
          <w:ilvl w:val="0"/>
          <w:numId w:val="15"/>
        </w:numPr>
      </w:pPr>
      <w:r w:rsidRPr="00C032B0">
        <w:rPr>
          <w:sz w:val="20"/>
          <w:szCs w:val="20"/>
        </w:rPr>
        <w:t>Уведомление.</w:t>
      </w:r>
      <w:r w:rsidRPr="00B33736">
        <w:rPr>
          <w:b w:val="0"/>
          <w:bCs w:val="0"/>
          <w:sz w:val="20"/>
          <w:szCs w:val="20"/>
        </w:rPr>
        <w:t xml:space="preserve"> </w:t>
      </w:r>
      <w:r w:rsidRPr="00C032B0">
        <w:rPr>
          <w:b w:val="0"/>
          <w:sz w:val="20"/>
          <w:szCs w:val="20"/>
        </w:rPr>
        <w:t>Периодически в программном обеспечении вы можете получать уведомления с напоминанием об этой дате.</w:t>
      </w:r>
    </w:p>
    <w:p w:rsidR="00AB465B" w:rsidRPr="00C032B0" w:rsidRDefault="00AB465B" w:rsidP="00560275">
      <w:pPr>
        <w:pStyle w:val="Heading2"/>
        <w:numPr>
          <w:ilvl w:val="0"/>
          <w:numId w:val="15"/>
        </w:numPr>
      </w:pPr>
      <w:r w:rsidRPr="00C032B0">
        <w:rPr>
          <w:sz w:val="20"/>
          <w:szCs w:val="20"/>
        </w:rPr>
        <w:t>Доступ к данным.</w:t>
      </w:r>
      <w:r w:rsidRPr="00B33736">
        <w:rPr>
          <w:b w:val="0"/>
          <w:bCs w:val="0"/>
          <w:sz w:val="20"/>
          <w:szCs w:val="20"/>
        </w:rPr>
        <w:t xml:space="preserve"> </w:t>
      </w:r>
      <w:r w:rsidRPr="00C032B0">
        <w:rPr>
          <w:b w:val="0"/>
          <w:sz w:val="20"/>
          <w:szCs w:val="20"/>
        </w:rPr>
        <w:t>После прекращения работы программного обеспечения вы можете потерять доступ к данным, которые в нем использовались.</w:t>
      </w:r>
    </w:p>
    <w:p w:rsidR="00AB465B" w:rsidRPr="00C032B0" w:rsidRDefault="00AB465B" w:rsidP="00AB465B">
      <w:pPr>
        <w:pStyle w:val="Heading1"/>
        <w:tabs>
          <w:tab w:val="clear" w:pos="810"/>
          <w:tab w:val="num" w:pos="360"/>
        </w:tabs>
        <w:spacing w:before="0" w:after="160"/>
        <w:ind w:left="360" w:hanging="360"/>
      </w:pPr>
      <w:r w:rsidRPr="00C032B0">
        <w:rPr>
          <w:sz w:val="20"/>
          <w:szCs w:val="20"/>
        </w:rPr>
        <w:t xml:space="preserve">ПРЕДВАРИТЕЛЬНАЯ ВЕРСИЯ ПРОГРАММНОГО ОБЕСПЕЧЕНИЯ. </w:t>
      </w:r>
      <w:r w:rsidRPr="00C032B0">
        <w:rPr>
          <w:b w:val="0"/>
          <w:sz w:val="20"/>
          <w:szCs w:val="20"/>
        </w:rPr>
        <w:t>Это предварительная версия программного обеспечения. Она может функционировать неправильно, или ее функционирование может отличаться от функционирования окончательной версии. Microsoft может заменить данную версию окончательной коммерческой версией. Microsoft не обязана предоставлять услуги по сопровождению, а также техническую поддержку или обновление программного обеспечения.</w:t>
      </w:r>
    </w:p>
    <w:p w:rsidR="00AB465B" w:rsidRPr="00C032B0" w:rsidRDefault="00AB465B" w:rsidP="00AB465B">
      <w:pPr>
        <w:pStyle w:val="Heading1"/>
        <w:tabs>
          <w:tab w:val="clear" w:pos="810"/>
          <w:tab w:val="num" w:pos="360"/>
        </w:tabs>
        <w:spacing w:before="0" w:after="160"/>
        <w:ind w:left="360" w:hanging="360"/>
      </w:pPr>
      <w:r w:rsidRPr="00C032B0">
        <w:rPr>
          <w:sz w:val="20"/>
          <w:szCs w:val="20"/>
        </w:rPr>
        <w:t xml:space="preserve">ОТЗЫВЫ. </w:t>
      </w:r>
      <w:r w:rsidRPr="00C032B0">
        <w:rPr>
          <w:b w:val="0"/>
          <w:sz w:val="20"/>
          <w:szCs w:val="20"/>
        </w:rPr>
        <w:t>Если вы предоставляете Microsoft отзыв о программном обеспечении, вы бесплатно предоставляете Microsoft право передавать этот отзыв третьим лицам и использовать его в коммерческих целях любым способом и с любыми намерениями. Вы обязуетесь не предоставлять никаких отзывов, подпадающих под лицензию,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 Эти условия остаются в силе после окончания срока действия данного соглашения.</w:t>
      </w:r>
    </w:p>
    <w:p w:rsidR="008113AA" w:rsidRPr="00C032B0" w:rsidRDefault="009A7A15" w:rsidP="0079095C">
      <w:pPr>
        <w:pStyle w:val="Heading1"/>
        <w:tabs>
          <w:tab w:val="clear" w:pos="810"/>
          <w:tab w:val="num" w:pos="360"/>
        </w:tabs>
        <w:spacing w:before="0" w:after="160"/>
        <w:ind w:left="360" w:hanging="360"/>
      </w:pPr>
      <w:r w:rsidRPr="00C032B0">
        <w:rPr>
          <w:sz w:val="20"/>
          <w:szCs w:val="20"/>
        </w:rPr>
        <w:t xml:space="preserve">ОБЛАСТЬ ДЕЙСТВИЯ ЛИЦЕНЗИИ. </w:t>
      </w:r>
      <w:r w:rsidRPr="00C032B0">
        <w:rPr>
          <w:b w:val="0"/>
          <w:sz w:val="20"/>
          <w:szCs w:val="20"/>
        </w:rPr>
        <w:t>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Например, в Microsoft технически ограничили или отключили возможность расширения этого программного обеспечения, поэтому запрещается расширять это программное обеспечение путем, помимо прочего, загрузки или внедрения в него надстроек, макросов или пакетов, произведенных не Microsoft, путем изменения параметров программного реестра или путем добавления функций либо функциональных эквивалентов других продуктов Visual Studio.</w:t>
      </w:r>
    </w:p>
    <w:p w:rsidR="00E94B45" w:rsidRPr="00C032B0" w:rsidRDefault="00F371B9" w:rsidP="0079095C">
      <w:pPr>
        <w:pStyle w:val="Heading1"/>
        <w:widowControl w:val="0"/>
        <w:numPr>
          <w:ilvl w:val="0"/>
          <w:numId w:val="0"/>
        </w:numPr>
        <w:ind w:firstLine="360"/>
      </w:pPr>
      <w:r w:rsidRPr="00C032B0">
        <w:rPr>
          <w:rFonts w:eastAsia="SimSun"/>
          <w:b w:val="0"/>
          <w:sz w:val="20"/>
          <w:szCs w:val="20"/>
        </w:rPr>
        <w:t>Вы также не имеете права:</w:t>
      </w:r>
    </w:p>
    <w:p w:rsidR="008113AA" w:rsidRPr="00C032B0" w:rsidRDefault="00F72057">
      <w:pPr>
        <w:pStyle w:val="Bullet2"/>
        <w:widowControl w:val="0"/>
      </w:pPr>
      <w:r w:rsidRPr="00C032B0">
        <w:rPr>
          <w:rFonts w:eastAsia="SimSun"/>
          <w:sz w:val="20"/>
          <w:szCs w:val="20"/>
        </w:rPr>
        <w:t>пытаться обойти технические ограничения в программном обеспечении;</w:t>
      </w:r>
    </w:p>
    <w:p w:rsidR="008113AA" w:rsidRPr="00C032B0" w:rsidRDefault="009A7A15">
      <w:pPr>
        <w:pStyle w:val="Bullet2"/>
        <w:widowControl w:val="0"/>
      </w:pPr>
      <w:r w:rsidRPr="00C032B0">
        <w:rPr>
          <w:rFonts w:eastAsia="SimSun"/>
          <w:sz w:val="20"/>
          <w:szCs w:val="20"/>
        </w:rPr>
        <w:t xml:space="preserve">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w:t>
      </w:r>
      <w:r w:rsidRPr="00C032B0">
        <w:rPr>
          <w:rFonts w:eastAsia="SimSun"/>
          <w:sz w:val="20"/>
          <w:szCs w:val="20"/>
        </w:rPr>
        <w:lastRenderedPageBreak/>
        <w:t xml:space="preserve">исключением случаев, </w:t>
      </w:r>
      <w:r w:rsidRPr="00C032B0">
        <w:rPr>
          <w:sz w:val="20"/>
          <w:szCs w:val="20"/>
        </w:rPr>
        <w:t>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rsidR="00F72057" w:rsidRPr="00C032B0" w:rsidRDefault="00F72057">
      <w:pPr>
        <w:pStyle w:val="Bullet2"/>
        <w:widowControl w:val="0"/>
      </w:pPr>
      <w:r w:rsidRPr="00C032B0">
        <w:rPr>
          <w:sz w:val="20"/>
          <w:szCs w:val="20"/>
        </w:rPr>
        <w:t>удалять, сокращать, блокировать или изменять уведомления от Microsoft или поставщиков Microsoft, включенные в данное программное обеспечение;</w:t>
      </w:r>
    </w:p>
    <w:p w:rsidR="00F72057" w:rsidRPr="00C032B0" w:rsidRDefault="00F72057">
      <w:pPr>
        <w:pStyle w:val="Bullet2"/>
        <w:widowControl w:val="0"/>
      </w:pPr>
      <w:r w:rsidRPr="00C032B0">
        <w:rPr>
          <w:sz w:val="20"/>
          <w:szCs w:val="20"/>
        </w:rPr>
        <w:t>использовать программное обеспечение каким-либо противозаконным образом или</w:t>
      </w:r>
    </w:p>
    <w:p w:rsidR="005D6CBC" w:rsidRPr="00C032B0" w:rsidRDefault="00FE67BA">
      <w:pPr>
        <w:pStyle w:val="Bullet2"/>
        <w:widowControl w:val="0"/>
      </w:pPr>
      <w:r w:rsidRPr="00C032B0">
        <w:rPr>
          <w:rFonts w:eastAsia="SimSun"/>
          <w:sz w:val="20"/>
          <w:szCs w:val="20"/>
        </w:rPr>
        <w:t>предоставлять общий доступ к данному программному обеспечению, публиковать, давать его напрокат или сдавать в аренду либо предоставлять его как автономное размещенное решение для использования другими лицами, а также передавать это программное обеспечение или настоящее соглашение какому-либо третьему лицу.</w:t>
      </w:r>
    </w:p>
    <w:p w:rsidR="003807C8" w:rsidRPr="00C032B0" w:rsidRDefault="003807C8" w:rsidP="0079095C">
      <w:pPr>
        <w:pStyle w:val="Heading1"/>
        <w:tabs>
          <w:tab w:val="clear" w:pos="810"/>
          <w:tab w:val="num" w:pos="360"/>
        </w:tabs>
        <w:spacing w:before="0" w:after="160"/>
        <w:ind w:left="360" w:hanging="360"/>
      </w:pPr>
      <w:r w:rsidRPr="00C032B0">
        <w:rPr>
          <w:sz w:val="20"/>
          <w:szCs w:val="20"/>
        </w:rPr>
        <w:t xml:space="preserve">ТЕХНИЧЕСКАЯ ПОДДЕРЖКА. </w:t>
      </w:r>
      <w:r w:rsidRPr="00C032B0">
        <w:rPr>
          <w:b w:val="0"/>
          <w:sz w:val="20"/>
          <w:szCs w:val="20"/>
        </w:rPr>
        <w:t>Так как это программное обеспечение предоставляется «как есть», Microsoft может не предоставлять услуг по его технической поддержке.</w:t>
      </w:r>
    </w:p>
    <w:p w:rsidR="003807C8" w:rsidRPr="00C032B0" w:rsidRDefault="003807C8" w:rsidP="0079095C">
      <w:pPr>
        <w:pStyle w:val="Heading1"/>
        <w:tabs>
          <w:tab w:val="clear" w:pos="810"/>
          <w:tab w:val="num" w:pos="360"/>
        </w:tabs>
        <w:spacing w:before="0" w:after="160"/>
        <w:ind w:left="360" w:hanging="360"/>
      </w:pPr>
      <w:r w:rsidRPr="00C032B0">
        <w:rPr>
          <w:sz w:val="20"/>
          <w:szCs w:val="20"/>
        </w:rPr>
        <w:t xml:space="preserve">ПОЛНОТА СОГЛАШЕНИЯ. </w:t>
      </w:r>
      <w:r w:rsidRPr="00C032B0">
        <w:rPr>
          <w:b w:val="0"/>
          <w:sz w:val="20"/>
          <w:szCs w:val="20"/>
        </w:rPr>
        <w:t>Это соглашение, а также условия, которые сопровождают используемые вами дополнения, обновления, веб-службы и услуги технической поддержки, составляют полное соглашение по программному обеспечению и услугам поддержки.</w:t>
      </w:r>
    </w:p>
    <w:p w:rsidR="008113AA" w:rsidRPr="00623E76" w:rsidRDefault="009A7A15" w:rsidP="0079095C">
      <w:pPr>
        <w:pStyle w:val="Heading1"/>
        <w:tabs>
          <w:tab w:val="clear" w:pos="810"/>
          <w:tab w:val="num" w:pos="360"/>
        </w:tabs>
        <w:spacing w:before="0" w:after="160"/>
        <w:ind w:left="360" w:hanging="360"/>
        <w:rPr>
          <w:sz w:val="20"/>
          <w:szCs w:val="20"/>
        </w:rPr>
      </w:pPr>
      <w:r w:rsidRPr="00623E76">
        <w:rPr>
          <w:sz w:val="20"/>
          <w:szCs w:val="20"/>
        </w:rPr>
        <w:t xml:space="preserve">ОГРАНИЧЕНИЯ НА ЭКСПОРТ. </w:t>
      </w:r>
      <w:r w:rsidRPr="00623E76">
        <w:rPr>
          <w:b w:val="0"/>
          <w:sz w:val="20"/>
          <w:szCs w:val="20"/>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Дополнительные сведения об экспортных ограничениях см. на веб-сайте </w:t>
      </w:r>
      <w:hyperlink w:history="1">
        <w:r w:rsidRPr="00623E76">
          <w:rPr>
            <w:rStyle w:val="Hyperlink"/>
            <w:rFonts w:eastAsia="SimSun" w:cs="Tahoma"/>
            <w:b w:val="0"/>
            <w:bCs w:val="0"/>
            <w:sz w:val="20"/>
            <w:szCs w:val="20"/>
          </w:rPr>
          <w:t>www.microsoft.com/exporting</w:t>
        </w:r>
      </w:hyperlink>
      <w:r w:rsidRPr="00623E76">
        <w:rPr>
          <w:rFonts w:eastAsia="SimSun"/>
          <w:b w:val="0"/>
          <w:bCs w:val="0"/>
          <w:sz w:val="20"/>
          <w:szCs w:val="20"/>
        </w:rPr>
        <w:t>.</w:t>
      </w:r>
    </w:p>
    <w:p w:rsidR="008113AA" w:rsidRPr="00C032B0" w:rsidRDefault="005C2303">
      <w:pPr>
        <w:pStyle w:val="Heading1"/>
        <w:widowControl w:val="0"/>
        <w:ind w:left="360" w:hanging="360"/>
      </w:pPr>
      <w:r w:rsidRPr="00C032B0">
        <w:rPr>
          <w:sz w:val="20"/>
          <w:szCs w:val="20"/>
        </w:rPr>
        <w:t>ПРИМЕНИМОЕ ПРАВО</w:t>
      </w:r>
      <w:r w:rsidR="009A7A15" w:rsidRPr="00C032B0">
        <w:rPr>
          <w:sz w:val="20"/>
          <w:szCs w:val="20"/>
        </w:rPr>
        <w:t>.</w:t>
      </w:r>
      <w:r w:rsidR="009A7A15" w:rsidRPr="00C032B0">
        <w:rPr>
          <w:rFonts w:eastAsia="SimSun"/>
          <w:b w:val="0"/>
          <w:bCs w:val="0"/>
          <w:sz w:val="20"/>
          <w:szCs w:val="20"/>
        </w:rPr>
        <w:t xml:space="preserve"> Если вы приобрели данное программное обеспечение в Соединенных Штатах,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rsidR="00853C20" w:rsidRPr="00C032B0" w:rsidRDefault="00853C20" w:rsidP="0079095C">
      <w:pPr>
        <w:pStyle w:val="Heading1"/>
        <w:widowControl w:val="0"/>
        <w:ind w:left="360" w:hanging="360"/>
        <w:rPr>
          <w:spacing w:val="-2"/>
        </w:rPr>
      </w:pPr>
      <w:r w:rsidRPr="00C032B0">
        <w:rPr>
          <w:spacing w:val="-2"/>
          <w:sz w:val="20"/>
          <w:szCs w:val="20"/>
        </w:rPr>
        <w:t xml:space="preserve">ПРАВА ПОТРЕБИТЕЛЯ, РЕГИОНАЛЬНЫЕ РАЗЛИЧИЯ. </w:t>
      </w:r>
      <w:r w:rsidRPr="00C032B0">
        <w:rPr>
          <w:b w:val="0"/>
          <w:spacing w:val="-2"/>
          <w:sz w:val="20"/>
          <w:szCs w:val="20"/>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rsidR="00853C20" w:rsidRPr="00C032B0" w:rsidRDefault="00853C20" w:rsidP="00560275">
      <w:pPr>
        <w:pStyle w:val="Heading2"/>
        <w:numPr>
          <w:ilvl w:val="0"/>
          <w:numId w:val="13"/>
        </w:numPr>
      </w:pPr>
      <w:r w:rsidRPr="00C032B0">
        <w:rPr>
          <w:sz w:val="20"/>
          <w:szCs w:val="20"/>
        </w:rPr>
        <w:t xml:space="preserve">Австралия. </w:t>
      </w:r>
      <w:r w:rsidRPr="00C032B0">
        <w:rPr>
          <w:b w:val="0"/>
          <w:sz w:val="20"/>
          <w:szCs w:val="2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rsidR="00853C20" w:rsidRPr="00C032B0" w:rsidRDefault="00853C20" w:rsidP="00560275">
      <w:pPr>
        <w:pStyle w:val="Heading2"/>
        <w:numPr>
          <w:ilvl w:val="0"/>
          <w:numId w:val="13"/>
        </w:numPr>
      </w:pPr>
      <w:r w:rsidRPr="00C032B0">
        <w:rPr>
          <w:sz w:val="20"/>
          <w:szCs w:val="20"/>
        </w:rPr>
        <w:t xml:space="preserve">Канада. </w:t>
      </w:r>
      <w:r w:rsidRPr="00C032B0">
        <w:rPr>
          <w:b w:val="0"/>
          <w:sz w:val="20"/>
          <w:szCs w:val="20"/>
        </w:rPr>
        <w:t>Если вы приобрели это программное обеспечение в Канаде, возможно, вы перестанете получать обновления, отключив функцию автоматического обновления и отключив устройство от Интернета (однако как только вы повторно подключитесь к Интернету, программное обеспечение продолжит проверку наличия и установку обновлений) либо удалив программное обеспечение. В документации по продукту, если таковая имеется, могут также предоставляться инструкции по отключению обновлений для конкретного устройства или программного обеспечения.</w:t>
      </w:r>
    </w:p>
    <w:p w:rsidR="00853C20" w:rsidRPr="00C032B0" w:rsidRDefault="00853C20" w:rsidP="00560275">
      <w:pPr>
        <w:pStyle w:val="Heading2"/>
        <w:numPr>
          <w:ilvl w:val="0"/>
          <w:numId w:val="13"/>
        </w:numPr>
      </w:pPr>
      <w:r w:rsidRPr="00C032B0">
        <w:rPr>
          <w:sz w:val="20"/>
          <w:szCs w:val="20"/>
        </w:rPr>
        <w:t>Германия и Австрия.</w:t>
      </w:r>
    </w:p>
    <w:p w:rsidR="00853C20" w:rsidRPr="00C032B0" w:rsidRDefault="00853C20" w:rsidP="006937C3">
      <w:pPr>
        <w:ind w:left="717"/>
      </w:pPr>
      <w:r w:rsidRPr="00C032B0">
        <w:rPr>
          <w:b/>
          <w:sz w:val="20"/>
          <w:szCs w:val="20"/>
        </w:rPr>
        <w:t>(</w:t>
      </w:r>
      <w:r w:rsidR="006937C3" w:rsidRPr="00C032B0">
        <w:rPr>
          <w:b/>
          <w:sz w:val="20"/>
          <w:szCs w:val="20"/>
        </w:rPr>
        <w:t>i</w:t>
      </w:r>
      <w:r w:rsidRPr="00C032B0">
        <w:rPr>
          <w:b/>
          <w:sz w:val="20"/>
          <w:szCs w:val="20"/>
        </w:rPr>
        <w:t>)</w:t>
      </w:r>
      <w:r w:rsidRPr="00C032B0">
        <w:rPr>
          <w:sz w:val="20"/>
          <w:szCs w:val="20"/>
        </w:rPr>
        <w:tab/>
      </w:r>
      <w:r w:rsidRPr="00C032B0">
        <w:rPr>
          <w:b/>
          <w:sz w:val="20"/>
          <w:szCs w:val="20"/>
        </w:rPr>
        <w:t>Гарантия.</w:t>
      </w:r>
      <w:r w:rsidRPr="00C032B0">
        <w:rPr>
          <w:sz w:val="20"/>
          <w:szCs w:val="20"/>
        </w:rPr>
        <w:t xml:space="preserve"> Должным образом лицензированное программное обеспечение будет в основном функционировать в соответствии с материалами Microsoft, которые его </w:t>
      </w:r>
      <w:r w:rsidRPr="00C032B0">
        <w:rPr>
          <w:sz w:val="20"/>
          <w:szCs w:val="20"/>
        </w:rPr>
        <w:lastRenderedPageBreak/>
        <w:t>сопровождают. Однако Microsoft не предоставляет никаких договорных гарантий в отношении лицензированного программного обеспечения.</w:t>
      </w:r>
    </w:p>
    <w:p w:rsidR="00853C20" w:rsidRPr="00C032B0" w:rsidRDefault="00853C20" w:rsidP="006937C3">
      <w:pPr>
        <w:ind w:left="717"/>
      </w:pPr>
      <w:r w:rsidRPr="00C032B0">
        <w:rPr>
          <w:b/>
          <w:sz w:val="20"/>
          <w:szCs w:val="20"/>
        </w:rPr>
        <w:t>(</w:t>
      </w:r>
      <w:r w:rsidR="006937C3" w:rsidRPr="00C032B0">
        <w:rPr>
          <w:b/>
          <w:sz w:val="20"/>
          <w:szCs w:val="20"/>
        </w:rPr>
        <w:t>ii</w:t>
      </w:r>
      <w:r w:rsidRPr="00C032B0">
        <w:rPr>
          <w:b/>
          <w:sz w:val="20"/>
          <w:szCs w:val="20"/>
        </w:rPr>
        <w:t>)</w:t>
      </w:r>
      <w:r w:rsidRPr="00C032B0">
        <w:rPr>
          <w:sz w:val="20"/>
          <w:szCs w:val="20"/>
        </w:rPr>
        <w:tab/>
      </w:r>
      <w:r w:rsidRPr="00C032B0">
        <w:rPr>
          <w:b/>
          <w:sz w:val="20"/>
          <w:szCs w:val="20"/>
        </w:rPr>
        <w:t>Ограничение ответственности.</w:t>
      </w:r>
      <w:r w:rsidRPr="00C032B0">
        <w:rPr>
          <w:sz w:val="20"/>
          <w:szCs w:val="20"/>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rsidR="00853C20" w:rsidRPr="00E957EA" w:rsidRDefault="00853C20" w:rsidP="00853C20">
      <w:pPr>
        <w:pStyle w:val="Heading1"/>
        <w:numPr>
          <w:ilvl w:val="0"/>
          <w:numId w:val="0"/>
        </w:numPr>
        <w:ind w:left="717"/>
      </w:pPr>
      <w:r w:rsidRPr="00C032B0">
        <w:rPr>
          <w:b w:val="0"/>
          <w:sz w:val="20"/>
          <w:szCs w:val="20"/>
        </w:rPr>
        <w:t>В соответствии с пунктом (ii) выше, в случае незначительной неосторожности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rsidR="008113AA" w:rsidRPr="00C032B0" w:rsidRDefault="009A7A15" w:rsidP="0079095C">
      <w:pPr>
        <w:pStyle w:val="Heading1"/>
        <w:widowControl w:val="0"/>
        <w:ind w:left="360" w:hanging="360"/>
      </w:pPr>
      <w:r w:rsidRPr="00C032B0">
        <w:rPr>
          <w:rFonts w:eastAsia="SimSun"/>
          <w:caps/>
          <w:sz w:val="20"/>
          <w:szCs w:val="20"/>
        </w:rPr>
        <w:t>ОТКАЗ ОТ ПРЕДОСТАВЛЕНИЯ ГАРАНТИЙ.</w:t>
      </w:r>
      <w:r w:rsidRPr="00C032B0">
        <w:rPr>
          <w:rFonts w:eastAsia="SimSun"/>
          <w:sz w:val="20"/>
          <w:szCs w:val="20"/>
        </w:rPr>
        <w:t xml:space="preserve"> </w:t>
      </w:r>
      <w:r w:rsidRPr="00C032B0">
        <w:rPr>
          <w:rFonts w:eastAsia="SimSun"/>
          <w:caps/>
          <w:sz w:val="20"/>
          <w:szCs w:val="20"/>
        </w:rPr>
        <w:t>Программное обеспечение лицензируется «как есть». Вы пользуетесь им на собственный риск. Microsoft не предоставляет никаких явных гарантий и не гарантирует соблюдение каких-либо условий. В степени, допускаемой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rsidR="008113AA" w:rsidRPr="00C032B0" w:rsidRDefault="009A7A15">
      <w:pPr>
        <w:pStyle w:val="Heading1"/>
        <w:widowControl w:val="0"/>
        <w:ind w:left="360" w:hanging="360"/>
      </w:pPr>
      <w:r w:rsidRPr="00C032B0">
        <w:rPr>
          <w:rFonts w:eastAsia="SimSun"/>
          <w:caps/>
          <w:sz w:val="20"/>
          <w:szCs w:val="20"/>
        </w:rPr>
        <w:t>Ограничение и исключение ответственности за убытки и ущерб. Вы можете взыскать с Microsoft и поставщиков Microsoft только прямые 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8113AA" w:rsidRPr="00C032B0" w:rsidRDefault="009A7A15" w:rsidP="00C42026">
      <w:pPr>
        <w:pStyle w:val="Body1"/>
        <w:widowControl w:val="0"/>
      </w:pPr>
      <w:r w:rsidRPr="00C032B0">
        <w:rPr>
          <w:rFonts w:eastAsia="SimSun"/>
          <w:sz w:val="20"/>
          <w:szCs w:val="20"/>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8113AA" w:rsidRPr="00C032B0" w:rsidRDefault="009A7A15">
      <w:pPr>
        <w:widowControl w:val="0"/>
        <w:ind w:left="360"/>
      </w:pPr>
      <w:r w:rsidRPr="00C032B0">
        <w:rPr>
          <w:rFonts w:eastAsia="SimSun"/>
          <w:sz w:val="20"/>
          <w:szCs w:val="20"/>
        </w:rPr>
        <w:t>Это ограничение действует даже в том случае, если в Microsoft было или должно было быть известно о возможности таких убытков. 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rsidR="00FD09DF" w:rsidRPr="00C032B0" w:rsidRDefault="00FD09DF">
      <w:pPr>
        <w:widowControl w:val="0"/>
        <w:ind w:left="360"/>
      </w:pPr>
    </w:p>
    <w:p w:rsidR="00FD09DF" w:rsidRPr="007F2BFA" w:rsidRDefault="00FD09DF" w:rsidP="00FD09DF">
      <w:pPr>
        <w:spacing w:before="0" w:after="160"/>
        <w:ind w:firstLine="360"/>
        <w:rPr>
          <w:rFonts w:eastAsia="Times New Roman"/>
          <w:color w:val="1F3864"/>
          <w:lang w:val="fr-FR" w:eastAsia="en-US" w:bidi="ar-SA"/>
        </w:rPr>
      </w:pPr>
      <w:r w:rsidRPr="00C032B0">
        <w:rPr>
          <w:rFonts w:eastAsia="Times New Roman"/>
          <w:color w:val="000000"/>
          <w:lang w:val="en-US" w:eastAsia="en-US" w:bidi="ar-SA"/>
        </w:rPr>
        <w:t>EULAID:</w:t>
      </w:r>
      <w:r w:rsidRPr="00C032B0">
        <w:rPr>
          <w:rStyle w:val="LogoportDoNotTranslate"/>
          <w:rFonts w:ascii="Tahoma" w:hAnsi="Tahoma" w:cs="Tahoma"/>
        </w:rPr>
        <w:t xml:space="preserve"> </w:t>
      </w:r>
      <w:r w:rsidRPr="00C032B0">
        <w:rPr>
          <w:rFonts w:eastAsia="Times New Roman"/>
          <w:color w:val="1F3864"/>
          <w:lang w:val="fr-FR" w:eastAsia="en-US" w:bidi="ar-SA"/>
        </w:rPr>
        <w:t>VS2017_CTP_EVAL_</w:t>
      </w:r>
      <w:bookmarkStart w:id="0" w:name="_GoBack"/>
      <w:r w:rsidRPr="00C032B0">
        <w:rPr>
          <w:rFonts w:eastAsia="Times New Roman"/>
          <w:color w:val="1F3864"/>
          <w:lang w:val="fr-FR" w:eastAsia="en-US" w:bidi="ar-SA"/>
        </w:rPr>
        <w:t>VSEXPRESS_</w:t>
      </w:r>
      <w:r w:rsidR="00351BBA" w:rsidRPr="00C032B0">
        <w:rPr>
          <w:rFonts w:eastAsia="Times New Roman"/>
          <w:color w:val="1F3864"/>
          <w:lang w:val="fr-FR" w:eastAsia="en-US" w:bidi="ar-SA"/>
        </w:rPr>
        <w:t>RUS</w:t>
      </w:r>
      <w:r w:rsidR="001A456C" w:rsidRPr="00C032B0">
        <w:rPr>
          <w:rFonts w:eastAsia="Times New Roman"/>
          <w:color w:val="1F3864"/>
          <w:lang w:val="fr-FR" w:eastAsia="en-US" w:bidi="ar-SA"/>
        </w:rPr>
        <w:t xml:space="preserve"> </w:t>
      </w:r>
    </w:p>
    <w:bookmarkEnd w:id="0"/>
    <w:p w:rsidR="00FD09DF" w:rsidRPr="00C032B0" w:rsidRDefault="00FD09DF">
      <w:pPr>
        <w:widowControl w:val="0"/>
        <w:ind w:left="360"/>
      </w:pPr>
    </w:p>
    <w:sectPr w:rsidR="00FD09DF" w:rsidRPr="00C032B0" w:rsidSect="00E45DB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23" w:rsidRDefault="00CE0923">
      <w:pPr>
        <w:rPr>
          <w:rFonts w:cs="Times New Roman"/>
        </w:rPr>
      </w:pPr>
      <w:r>
        <w:rPr>
          <w:rFonts w:cs="Times New Roman"/>
        </w:rPr>
        <w:separator/>
      </w:r>
    </w:p>
  </w:endnote>
  <w:endnote w:type="continuationSeparator" w:id="0">
    <w:p w:rsidR="00CE0923" w:rsidRDefault="00CE0923">
      <w:pPr>
        <w:rPr>
          <w:rFonts w:cs="Times New Roman"/>
        </w:rPr>
      </w:pPr>
      <w:r>
        <w:rPr>
          <w:rFonts w:cs="Times New Roman"/>
        </w:rPr>
        <w:continuationSeparator/>
      </w:r>
    </w:p>
  </w:endnote>
  <w:endnote w:type="continuationNotice" w:id="1">
    <w:p w:rsidR="00CE0923" w:rsidRDefault="00CE09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AE" w:rsidRDefault="00C27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AE" w:rsidRDefault="00C27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AE" w:rsidRDefault="00C27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23" w:rsidRDefault="00CE0923">
      <w:pPr>
        <w:rPr>
          <w:rFonts w:cs="Times New Roman"/>
        </w:rPr>
      </w:pPr>
      <w:r>
        <w:rPr>
          <w:rFonts w:cs="Times New Roman"/>
        </w:rPr>
        <w:separator/>
      </w:r>
    </w:p>
  </w:footnote>
  <w:footnote w:type="continuationSeparator" w:id="0">
    <w:p w:rsidR="00CE0923" w:rsidRDefault="00CE0923">
      <w:pPr>
        <w:rPr>
          <w:rFonts w:cs="Times New Roman"/>
        </w:rPr>
      </w:pPr>
      <w:r>
        <w:rPr>
          <w:rFonts w:cs="Times New Roman"/>
        </w:rPr>
        <w:continuationSeparator/>
      </w:r>
    </w:p>
  </w:footnote>
  <w:footnote w:type="continuationNotice" w:id="1">
    <w:p w:rsidR="00CE0923" w:rsidRDefault="00CE092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AE" w:rsidRDefault="00C27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AE" w:rsidRDefault="00C27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9AE" w:rsidRDefault="00C27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B5416C"/>
    <w:multiLevelType w:val="hybridMultilevel"/>
    <w:tmpl w:val="E5CAFB32"/>
    <w:lvl w:ilvl="0" w:tplc="34503E6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97528E56"/>
    <w:lvl w:ilvl="0" w:tplc="1B40E98A">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5">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C773620"/>
    <w:multiLevelType w:val="multilevel"/>
    <w:tmpl w:val="067E4A42"/>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9">
    <w:nsid w:val="5CF4435A"/>
    <w:multiLevelType w:val="hybridMultilevel"/>
    <w:tmpl w:val="2A7C31E2"/>
    <w:lvl w:ilvl="0" w:tplc="3C98FD40">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D870403"/>
    <w:multiLevelType w:val="multilevel"/>
    <w:tmpl w:val="482AF2B6"/>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4"/>
  </w:num>
  <w:num w:numId="3">
    <w:abstractNumId w:val="10"/>
  </w:num>
  <w:num w:numId="4">
    <w:abstractNumId w:val="9"/>
  </w:num>
  <w:num w:numId="5">
    <w:abstractNumId w:val="11"/>
  </w:num>
  <w:num w:numId="6">
    <w:abstractNumId w:val="12"/>
  </w:num>
  <w:num w:numId="7">
    <w:abstractNumId w:val="7"/>
  </w:num>
  <w:num w:numId="8">
    <w:abstractNumId w:val="6"/>
  </w:num>
  <w:num w:numId="9">
    <w:abstractNumId w:val="0"/>
  </w:num>
  <w:num w:numId="10">
    <w:abstractNumId w:val="3"/>
  </w:num>
  <w:num w:numId="11">
    <w:abstractNumId w:val="2"/>
  </w:num>
  <w:num w:numId="12">
    <w:abstractNumId w:val="5"/>
  </w:num>
  <w:num w:numId="13">
    <w:abstractNumId w:val="14"/>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AA"/>
    <w:rsid w:val="00012C06"/>
    <w:rsid w:val="00014636"/>
    <w:rsid w:val="000263F1"/>
    <w:rsid w:val="00031BF9"/>
    <w:rsid w:val="000345BB"/>
    <w:rsid w:val="000419ED"/>
    <w:rsid w:val="00054A34"/>
    <w:rsid w:val="000552D0"/>
    <w:rsid w:val="00064E2E"/>
    <w:rsid w:val="00076679"/>
    <w:rsid w:val="0009229E"/>
    <w:rsid w:val="000B1B05"/>
    <w:rsid w:val="000B56EF"/>
    <w:rsid w:val="000B71E5"/>
    <w:rsid w:val="000C0F25"/>
    <w:rsid w:val="000C180E"/>
    <w:rsid w:val="000C315C"/>
    <w:rsid w:val="000C3738"/>
    <w:rsid w:val="000C751A"/>
    <w:rsid w:val="000D17FA"/>
    <w:rsid w:val="000F1BE4"/>
    <w:rsid w:val="00104FF1"/>
    <w:rsid w:val="00111A7E"/>
    <w:rsid w:val="001142D7"/>
    <w:rsid w:val="0011594A"/>
    <w:rsid w:val="001239DC"/>
    <w:rsid w:val="00146601"/>
    <w:rsid w:val="00152B54"/>
    <w:rsid w:val="00166154"/>
    <w:rsid w:val="00167678"/>
    <w:rsid w:val="00187337"/>
    <w:rsid w:val="00192FFA"/>
    <w:rsid w:val="0019306D"/>
    <w:rsid w:val="001A456C"/>
    <w:rsid w:val="001B4E80"/>
    <w:rsid w:val="001B7CF8"/>
    <w:rsid w:val="001B7DF9"/>
    <w:rsid w:val="001D30DB"/>
    <w:rsid w:val="001D3C9B"/>
    <w:rsid w:val="001E2903"/>
    <w:rsid w:val="001E2F72"/>
    <w:rsid w:val="001F0BCB"/>
    <w:rsid w:val="00202EF2"/>
    <w:rsid w:val="00217A4A"/>
    <w:rsid w:val="00236BF0"/>
    <w:rsid w:val="002727C5"/>
    <w:rsid w:val="0027286B"/>
    <w:rsid w:val="0029649D"/>
    <w:rsid w:val="0029797D"/>
    <w:rsid w:val="002B2119"/>
    <w:rsid w:val="002B6D18"/>
    <w:rsid w:val="002C32BE"/>
    <w:rsid w:val="002C4740"/>
    <w:rsid w:val="002D01EE"/>
    <w:rsid w:val="002E79AD"/>
    <w:rsid w:val="002F12EA"/>
    <w:rsid w:val="003051A3"/>
    <w:rsid w:val="00322B1C"/>
    <w:rsid w:val="00325798"/>
    <w:rsid w:val="00334A0B"/>
    <w:rsid w:val="00335DBD"/>
    <w:rsid w:val="00351BBA"/>
    <w:rsid w:val="00365B76"/>
    <w:rsid w:val="00375046"/>
    <w:rsid w:val="003807C8"/>
    <w:rsid w:val="00386BEC"/>
    <w:rsid w:val="00390044"/>
    <w:rsid w:val="0039649B"/>
    <w:rsid w:val="003A0255"/>
    <w:rsid w:val="003A191E"/>
    <w:rsid w:val="003B0D0C"/>
    <w:rsid w:val="003B4DB6"/>
    <w:rsid w:val="003D0132"/>
    <w:rsid w:val="003D4AA0"/>
    <w:rsid w:val="0041289D"/>
    <w:rsid w:val="00417C8B"/>
    <w:rsid w:val="004535CD"/>
    <w:rsid w:val="004838CC"/>
    <w:rsid w:val="004B60A8"/>
    <w:rsid w:val="004F4574"/>
    <w:rsid w:val="005125FA"/>
    <w:rsid w:val="005137FF"/>
    <w:rsid w:val="0051752C"/>
    <w:rsid w:val="005407BA"/>
    <w:rsid w:val="00560275"/>
    <w:rsid w:val="00583420"/>
    <w:rsid w:val="00587DD9"/>
    <w:rsid w:val="00596398"/>
    <w:rsid w:val="005A04EE"/>
    <w:rsid w:val="005A6956"/>
    <w:rsid w:val="005B499D"/>
    <w:rsid w:val="005C2303"/>
    <w:rsid w:val="005C5373"/>
    <w:rsid w:val="005C7F46"/>
    <w:rsid w:val="005D0983"/>
    <w:rsid w:val="005D6CBC"/>
    <w:rsid w:val="005E64EC"/>
    <w:rsid w:val="0061033F"/>
    <w:rsid w:val="00623E76"/>
    <w:rsid w:val="00631415"/>
    <w:rsid w:val="006320D3"/>
    <w:rsid w:val="00633B5F"/>
    <w:rsid w:val="00634104"/>
    <w:rsid w:val="00640797"/>
    <w:rsid w:val="00645AED"/>
    <w:rsid w:val="006462F1"/>
    <w:rsid w:val="0064695A"/>
    <w:rsid w:val="00652D03"/>
    <w:rsid w:val="0065335A"/>
    <w:rsid w:val="00653EA2"/>
    <w:rsid w:val="00665415"/>
    <w:rsid w:val="006937C3"/>
    <w:rsid w:val="006B3871"/>
    <w:rsid w:val="006C30E2"/>
    <w:rsid w:val="006C60DC"/>
    <w:rsid w:val="006C729C"/>
    <w:rsid w:val="006E3BF2"/>
    <w:rsid w:val="006E663B"/>
    <w:rsid w:val="006F0F1C"/>
    <w:rsid w:val="007036AF"/>
    <w:rsid w:val="00706849"/>
    <w:rsid w:val="0071197D"/>
    <w:rsid w:val="007241CD"/>
    <w:rsid w:val="00725245"/>
    <w:rsid w:val="00731553"/>
    <w:rsid w:val="0073442E"/>
    <w:rsid w:val="007424B2"/>
    <w:rsid w:val="00752D77"/>
    <w:rsid w:val="00753B32"/>
    <w:rsid w:val="007557B8"/>
    <w:rsid w:val="007651A9"/>
    <w:rsid w:val="00767F11"/>
    <w:rsid w:val="00780718"/>
    <w:rsid w:val="00781642"/>
    <w:rsid w:val="007869AA"/>
    <w:rsid w:val="0079095C"/>
    <w:rsid w:val="007A1B5B"/>
    <w:rsid w:val="007C22B7"/>
    <w:rsid w:val="007D538D"/>
    <w:rsid w:val="007F2BFA"/>
    <w:rsid w:val="008113AA"/>
    <w:rsid w:val="00814E6E"/>
    <w:rsid w:val="00825795"/>
    <w:rsid w:val="00846A23"/>
    <w:rsid w:val="00852BC9"/>
    <w:rsid w:val="00853C20"/>
    <w:rsid w:val="008602E2"/>
    <w:rsid w:val="008650AE"/>
    <w:rsid w:val="0088749E"/>
    <w:rsid w:val="008B3CC8"/>
    <w:rsid w:val="008D43AA"/>
    <w:rsid w:val="008E0465"/>
    <w:rsid w:val="008E2E90"/>
    <w:rsid w:val="008E7BE2"/>
    <w:rsid w:val="008E7E47"/>
    <w:rsid w:val="00936226"/>
    <w:rsid w:val="009769B6"/>
    <w:rsid w:val="0098154B"/>
    <w:rsid w:val="00981FA7"/>
    <w:rsid w:val="009A7A15"/>
    <w:rsid w:val="009B2733"/>
    <w:rsid w:val="009C5DC1"/>
    <w:rsid w:val="009C725E"/>
    <w:rsid w:val="00A16F91"/>
    <w:rsid w:val="00A23316"/>
    <w:rsid w:val="00A23E0A"/>
    <w:rsid w:val="00A53C24"/>
    <w:rsid w:val="00A8451A"/>
    <w:rsid w:val="00A9074D"/>
    <w:rsid w:val="00A920A1"/>
    <w:rsid w:val="00A96B8B"/>
    <w:rsid w:val="00AB0EF0"/>
    <w:rsid w:val="00AB465B"/>
    <w:rsid w:val="00AC6E1F"/>
    <w:rsid w:val="00AD3FA5"/>
    <w:rsid w:val="00AD7B4D"/>
    <w:rsid w:val="00AE4E5D"/>
    <w:rsid w:val="00B06D5C"/>
    <w:rsid w:val="00B10D0B"/>
    <w:rsid w:val="00B1562A"/>
    <w:rsid w:val="00B171C1"/>
    <w:rsid w:val="00B212A3"/>
    <w:rsid w:val="00B248EB"/>
    <w:rsid w:val="00B27648"/>
    <w:rsid w:val="00B33736"/>
    <w:rsid w:val="00B45170"/>
    <w:rsid w:val="00B63B53"/>
    <w:rsid w:val="00B6793C"/>
    <w:rsid w:val="00B85B59"/>
    <w:rsid w:val="00B862E9"/>
    <w:rsid w:val="00B911BD"/>
    <w:rsid w:val="00BC010C"/>
    <w:rsid w:val="00BD0A45"/>
    <w:rsid w:val="00BD648E"/>
    <w:rsid w:val="00BE609E"/>
    <w:rsid w:val="00BE76C1"/>
    <w:rsid w:val="00BF395C"/>
    <w:rsid w:val="00BF4C6A"/>
    <w:rsid w:val="00C020DD"/>
    <w:rsid w:val="00C032B0"/>
    <w:rsid w:val="00C048CA"/>
    <w:rsid w:val="00C049C7"/>
    <w:rsid w:val="00C06DFF"/>
    <w:rsid w:val="00C14779"/>
    <w:rsid w:val="00C2166C"/>
    <w:rsid w:val="00C23EB4"/>
    <w:rsid w:val="00C279AE"/>
    <w:rsid w:val="00C42026"/>
    <w:rsid w:val="00C459D5"/>
    <w:rsid w:val="00C506C6"/>
    <w:rsid w:val="00C618A3"/>
    <w:rsid w:val="00C703AC"/>
    <w:rsid w:val="00C845FF"/>
    <w:rsid w:val="00C95C5C"/>
    <w:rsid w:val="00CE0923"/>
    <w:rsid w:val="00CE294C"/>
    <w:rsid w:val="00CE40C8"/>
    <w:rsid w:val="00CF225F"/>
    <w:rsid w:val="00CF2973"/>
    <w:rsid w:val="00D12EA1"/>
    <w:rsid w:val="00D308DB"/>
    <w:rsid w:val="00D43A46"/>
    <w:rsid w:val="00D72ED5"/>
    <w:rsid w:val="00D84062"/>
    <w:rsid w:val="00D9209F"/>
    <w:rsid w:val="00DB142E"/>
    <w:rsid w:val="00DC582F"/>
    <w:rsid w:val="00DD78B6"/>
    <w:rsid w:val="00DE27FD"/>
    <w:rsid w:val="00DE303D"/>
    <w:rsid w:val="00DF6EB8"/>
    <w:rsid w:val="00E02845"/>
    <w:rsid w:val="00E06ECE"/>
    <w:rsid w:val="00E12EE0"/>
    <w:rsid w:val="00E14A13"/>
    <w:rsid w:val="00E258E2"/>
    <w:rsid w:val="00E25FF6"/>
    <w:rsid w:val="00E26362"/>
    <w:rsid w:val="00E312B4"/>
    <w:rsid w:val="00E35605"/>
    <w:rsid w:val="00E42758"/>
    <w:rsid w:val="00E43136"/>
    <w:rsid w:val="00E45DB9"/>
    <w:rsid w:val="00E50423"/>
    <w:rsid w:val="00E57AEA"/>
    <w:rsid w:val="00E74C07"/>
    <w:rsid w:val="00E81F8A"/>
    <w:rsid w:val="00E87D68"/>
    <w:rsid w:val="00E92598"/>
    <w:rsid w:val="00E94B45"/>
    <w:rsid w:val="00E957EA"/>
    <w:rsid w:val="00EA7508"/>
    <w:rsid w:val="00EE1666"/>
    <w:rsid w:val="00EE5CB3"/>
    <w:rsid w:val="00F01A36"/>
    <w:rsid w:val="00F01A5B"/>
    <w:rsid w:val="00F1738C"/>
    <w:rsid w:val="00F2513F"/>
    <w:rsid w:val="00F31717"/>
    <w:rsid w:val="00F31A21"/>
    <w:rsid w:val="00F32C8B"/>
    <w:rsid w:val="00F353FC"/>
    <w:rsid w:val="00F3654D"/>
    <w:rsid w:val="00F371B9"/>
    <w:rsid w:val="00F477A3"/>
    <w:rsid w:val="00F72057"/>
    <w:rsid w:val="00F9625D"/>
    <w:rsid w:val="00FA18A8"/>
    <w:rsid w:val="00FA5BBA"/>
    <w:rsid w:val="00FB5A24"/>
    <w:rsid w:val="00FC0D81"/>
    <w:rsid w:val="00FC0DE1"/>
    <w:rsid w:val="00FC5E76"/>
    <w:rsid w:val="00FC6B18"/>
    <w:rsid w:val="00FC72FE"/>
    <w:rsid w:val="00FC76BD"/>
    <w:rsid w:val="00FD09DF"/>
    <w:rsid w:val="00FD2F73"/>
    <w:rsid w:val="00FD592C"/>
    <w:rsid w:val="00FE10CE"/>
    <w:rsid w:val="00FE18E3"/>
    <w:rsid w:val="00FE67BA"/>
    <w:rsid w:val="00FE6819"/>
    <w:rsid w:val="00FE73B6"/>
    <w:rsid w:val="00FF1526"/>
    <w:rsid w:val="00FF766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ru-RU" w:eastAsia="ru-RU" w:bidi="ru-RU"/>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ru-RU" w:eastAsia="ru-RU" w:bidi="ru-RU"/>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 w:type="character" w:customStyle="1" w:styleId="Bullet3Char1">
    <w:name w:val="Bullet 3 Char1"/>
    <w:basedOn w:val="DefaultParagraphFont"/>
    <w:link w:val="Bullet3"/>
    <w:uiPriority w:val="99"/>
    <w:locked/>
    <w:rsid w:val="00AB465B"/>
    <w:rPr>
      <w:rFonts w:ascii="Tahoma" w:hAnsi="Tahoma" w:cs="Tahoma"/>
      <w:sz w:val="19"/>
      <w:szCs w:val="19"/>
    </w:rPr>
  </w:style>
  <w:style w:type="character" w:styleId="FollowedHyperlink">
    <w:name w:val="FollowedHyperlink"/>
    <w:basedOn w:val="DefaultParagraphFont"/>
    <w:uiPriority w:val="99"/>
    <w:semiHidden/>
    <w:unhideWhenUsed/>
    <w:rsid w:val="005C7F46"/>
    <w:rPr>
      <w:rFonts w:cs="Times New Roman"/>
      <w:color w:val="800080" w:themeColor="followedHyperlink"/>
      <w:u w:val="single"/>
    </w:rPr>
  </w:style>
  <w:style w:type="character" w:customStyle="1" w:styleId="LogoportMarkup">
    <w:name w:val="LogoportMarkup"/>
    <w:basedOn w:val="DefaultParagraphFont"/>
    <w:rsid w:val="00E35605"/>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E35605"/>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08766">
      <w:marLeft w:val="0"/>
      <w:marRight w:val="0"/>
      <w:marTop w:val="0"/>
      <w:marBottom w:val="0"/>
      <w:divBdr>
        <w:top w:val="none" w:sz="0" w:space="0" w:color="auto"/>
        <w:left w:val="none" w:sz="0" w:space="0" w:color="auto"/>
        <w:bottom w:val="none" w:sz="0" w:space="0" w:color="auto"/>
        <w:right w:val="none" w:sz="0" w:space="0" w:color="auto"/>
      </w:divBdr>
    </w:div>
    <w:div w:id="1818108767">
      <w:marLeft w:val="0"/>
      <w:marRight w:val="0"/>
      <w:marTop w:val="0"/>
      <w:marBottom w:val="0"/>
      <w:divBdr>
        <w:top w:val="none" w:sz="0" w:space="0" w:color="auto"/>
        <w:left w:val="none" w:sz="0" w:space="0" w:color="auto"/>
        <w:bottom w:val="none" w:sz="0" w:space="0" w:color="auto"/>
        <w:right w:val="none" w:sz="0" w:space="0" w:color="auto"/>
      </w:divBdr>
    </w:div>
    <w:div w:id="1818108768">
      <w:marLeft w:val="0"/>
      <w:marRight w:val="0"/>
      <w:marTop w:val="0"/>
      <w:marBottom w:val="0"/>
      <w:divBdr>
        <w:top w:val="none" w:sz="0" w:space="0" w:color="auto"/>
        <w:left w:val="none" w:sz="0" w:space="0" w:color="auto"/>
        <w:bottom w:val="none" w:sz="0" w:space="0" w:color="auto"/>
        <w:right w:val="none" w:sz="0" w:space="0" w:color="auto"/>
      </w:divBdr>
    </w:div>
    <w:div w:id="1818108769">
      <w:marLeft w:val="0"/>
      <w:marRight w:val="0"/>
      <w:marTop w:val="0"/>
      <w:marBottom w:val="0"/>
      <w:divBdr>
        <w:top w:val="none" w:sz="0" w:space="0" w:color="auto"/>
        <w:left w:val="none" w:sz="0" w:space="0" w:color="auto"/>
        <w:bottom w:val="none" w:sz="0" w:space="0" w:color="auto"/>
        <w:right w:val="none" w:sz="0" w:space="0" w:color="auto"/>
      </w:divBdr>
    </w:div>
    <w:div w:id="1818108770">
      <w:marLeft w:val="0"/>
      <w:marRight w:val="0"/>
      <w:marTop w:val="0"/>
      <w:marBottom w:val="0"/>
      <w:divBdr>
        <w:top w:val="none" w:sz="0" w:space="0" w:color="auto"/>
        <w:left w:val="none" w:sz="0" w:space="0" w:color="auto"/>
        <w:bottom w:val="none" w:sz="0" w:space="0" w:color="auto"/>
        <w:right w:val="none" w:sz="0" w:space="0" w:color="auto"/>
      </w:divBdr>
    </w:div>
    <w:div w:id="1818108771">
      <w:marLeft w:val="0"/>
      <w:marRight w:val="0"/>
      <w:marTop w:val="0"/>
      <w:marBottom w:val="0"/>
      <w:divBdr>
        <w:top w:val="none" w:sz="0" w:space="0" w:color="auto"/>
        <w:left w:val="none" w:sz="0" w:space="0" w:color="auto"/>
        <w:bottom w:val="none" w:sz="0" w:space="0" w:color="auto"/>
        <w:right w:val="none" w:sz="0" w:space="0" w:color="auto"/>
      </w:divBdr>
    </w:div>
    <w:div w:id="1818108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microsoft.com/fwlink/?LinkID=824704" TargetMode="External"/><Relationship Id="rId4" Type="http://schemas.openxmlformats.org/officeDocument/2006/relationships/settings" Target="settings.xml"/><Relationship Id="rId9" Type="http://schemas.openxmlformats.org/officeDocument/2006/relationships/hyperlink" Target="https://go.microsoft.com/fwlink/?LinkId=82309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2017-07-24T06:17:00Z</dcterms:created>
  <dcterms:modified xsi:type="dcterms:W3CDTF">2017-07-27T18:10:00Z</dcterms:modified>
</cp:coreProperties>
</file>