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254994" w:rsidRDefault="003C2DE9" w:rsidP="005A2950">
      <w:pPr>
        <w:pStyle w:val="HeadingEULA"/>
        <w:rPr>
          <w:lang w:val="es-US"/>
        </w:rPr>
      </w:pPr>
      <w:r w:rsidRPr="00254994">
        <w:rPr>
          <w:sz w:val="20"/>
          <w:szCs w:val="20"/>
          <w:lang w:val="es-US"/>
        </w:rPr>
        <w:t>TÉRMINOS DE LICENCIA DEL SOFTWARE DE MICROSOFT</w:t>
      </w:r>
    </w:p>
    <w:p w:rsidR="00F14525" w:rsidRPr="00EA48E9" w:rsidRDefault="003C2DE9" w:rsidP="00272C82">
      <w:pPr>
        <w:pStyle w:val="HeadingSoftwareTitle"/>
        <w:pBdr>
          <w:bottom w:val="single" w:sz="4" w:space="3" w:color="auto"/>
        </w:pBdr>
        <w:rPr>
          <w:lang w:val="es-US"/>
        </w:rPr>
      </w:pPr>
      <w:r w:rsidRPr="00EA48E9">
        <w:rPr>
          <w:sz w:val="20"/>
          <w:szCs w:val="20"/>
          <w:lang w:val="es-US"/>
        </w:rPr>
        <w:t>MICROSOFT VISUAL STUDIO TEAM FOUNDATION SERVER 2018, VERSIÓN DE PRUEBA Y</w:t>
      </w:r>
    </w:p>
    <w:p w:rsidR="003C2DE9" w:rsidRPr="00BA7B72" w:rsidRDefault="00255C30" w:rsidP="00272C82">
      <w:pPr>
        <w:pStyle w:val="HeadingSoftwareTitle"/>
        <w:pBdr>
          <w:bottom w:val="single" w:sz="4" w:space="3" w:color="auto"/>
        </w:pBdr>
      </w:pPr>
      <w:r>
        <w:rPr>
          <w:sz w:val="20"/>
          <w:szCs w:val="20"/>
        </w:rPr>
        <w:t>EDICIÓN TEAM FOUNDATION SERVER VERSIÓN EXPRESS</w:t>
      </w:r>
    </w:p>
    <w:p w:rsidR="003C2DE9" w:rsidRPr="00EA48E9" w:rsidRDefault="003C2DE9" w:rsidP="00CC50E7">
      <w:pPr>
        <w:rPr>
          <w:lang w:val="es-US"/>
        </w:rPr>
      </w:pPr>
      <w:r w:rsidRPr="00EA48E9">
        <w:rPr>
          <w:sz w:val="20"/>
          <w:szCs w:val="20"/>
          <w:lang w:val="es-US"/>
        </w:rPr>
        <w:t xml:space="preserve">Los presentes términos de licencia constituyen un contrato entre Microsoft </w:t>
      </w:r>
      <w:proofErr w:type="spellStart"/>
      <w:r w:rsidRPr="00EA48E9">
        <w:rPr>
          <w:sz w:val="20"/>
          <w:szCs w:val="20"/>
          <w:lang w:val="es-US"/>
        </w:rPr>
        <w:t>Corporation</w:t>
      </w:r>
      <w:proofErr w:type="spellEnd"/>
      <w:r w:rsidRPr="00EA48E9">
        <w:rPr>
          <w:sz w:val="20"/>
          <w:szCs w:val="20"/>
          <w:lang w:val="es-US"/>
        </w:rPr>
        <w:t xml:space="preserve"> (o, en función de</w:t>
      </w:r>
      <w:r w:rsidR="0056517A" w:rsidRPr="00EA48E9">
        <w:rPr>
          <w:sz w:val="20"/>
          <w:szCs w:val="20"/>
          <w:lang w:val="es-US"/>
        </w:rPr>
        <w:t> </w:t>
      </w:r>
      <w:r w:rsidRPr="00EA48E9">
        <w:rPr>
          <w:sz w:val="20"/>
          <w:szCs w:val="20"/>
          <w:lang w:val="es-US"/>
        </w:rPr>
        <w:t>donde resida, una de sus filiales) y usted.</w:t>
      </w:r>
      <w:r w:rsidR="00E03803" w:rsidRPr="00EA48E9">
        <w:rPr>
          <w:sz w:val="20"/>
          <w:szCs w:val="20"/>
          <w:lang w:val="es-US"/>
        </w:rPr>
        <w:t xml:space="preserve"> </w:t>
      </w:r>
      <w:r w:rsidRPr="00EA48E9">
        <w:rPr>
          <w:sz w:val="20"/>
          <w:szCs w:val="20"/>
          <w:lang w:val="es-US"/>
        </w:rPr>
        <w:t>Se aplican al software antes mencionado.</w:t>
      </w:r>
      <w:r w:rsidR="00E03803" w:rsidRPr="00EA48E9">
        <w:rPr>
          <w:sz w:val="20"/>
          <w:szCs w:val="20"/>
          <w:lang w:val="es-US"/>
        </w:rPr>
        <w:t xml:space="preserve"> </w:t>
      </w:r>
      <w:r w:rsidRPr="00EA48E9">
        <w:rPr>
          <w:sz w:val="20"/>
          <w:szCs w:val="20"/>
          <w:lang w:val="es-US"/>
        </w:rPr>
        <w:t>Los términos también se aplican a cualquier servicio y actualización de Microsoft para el software, excepto en la medida que tengan términos diferentes.</w:t>
      </w:r>
    </w:p>
    <w:p w:rsidR="00AA45AF" w:rsidRPr="008F7BF0" w:rsidRDefault="005F7C07" w:rsidP="008F7BF0">
      <w:pPr>
        <w:pStyle w:val="Preamble"/>
        <w:rPr>
          <w:sz w:val="20"/>
          <w:szCs w:val="20"/>
          <w:lang w:val="es-US"/>
        </w:rPr>
      </w:pPr>
      <w:r w:rsidRPr="008F7BF0">
        <w:rPr>
          <w:sz w:val="20"/>
          <w:szCs w:val="20"/>
          <w:lang w:val="es-US"/>
        </w:rPr>
        <w:t>AL HACER USO DEL SOFTWARE, ESTARÁ ACEPTANDO ESTOS TÉRMINOS.</w:t>
      </w:r>
      <w:r w:rsidR="00E03803" w:rsidRPr="008F7BF0">
        <w:rPr>
          <w:sz w:val="20"/>
          <w:szCs w:val="20"/>
          <w:lang w:val="es-US"/>
        </w:rPr>
        <w:t xml:space="preserve"> </w:t>
      </w:r>
      <w:r w:rsidRPr="008F7BF0">
        <w:rPr>
          <w:sz w:val="20"/>
          <w:szCs w:val="20"/>
          <w:lang w:val="es-US"/>
        </w:rPr>
        <w:t>SI NO LOS ACEPTA, NO UTILICE EL SOFTWARE.</w:t>
      </w:r>
      <w:r w:rsidR="00E03803" w:rsidRPr="008F7BF0">
        <w:rPr>
          <w:sz w:val="20"/>
          <w:szCs w:val="20"/>
          <w:lang w:val="es-US"/>
        </w:rPr>
        <w:t xml:space="preserve"> </w:t>
      </w:r>
      <w:r w:rsidRPr="008F7BF0">
        <w:rPr>
          <w:sz w:val="20"/>
          <w:szCs w:val="20"/>
          <w:lang w:val="es-US"/>
        </w:rPr>
        <w:t>EN CAMBIO, DEVUÉLVALO AL DISTRIBUIDOR PARA OBTENER UN REEMBOLSO O CRÉDITO.</w:t>
      </w:r>
      <w:r w:rsidR="00E03803" w:rsidRPr="008F7BF0">
        <w:rPr>
          <w:b w:val="0"/>
          <w:bCs w:val="0"/>
          <w:sz w:val="20"/>
          <w:szCs w:val="20"/>
          <w:lang w:val="es-US"/>
        </w:rPr>
        <w:t xml:space="preserve"> </w:t>
      </w:r>
      <w:r w:rsidRPr="008F7BF0">
        <w:rPr>
          <w:b w:val="0"/>
          <w:bCs w:val="0"/>
          <w:sz w:val="20"/>
          <w:szCs w:val="20"/>
          <w:lang w:val="es-US"/>
        </w:rPr>
        <w:t>Si no puede obtener un reembolso, póngase en contacto con Microsoft o</w:t>
      </w:r>
      <w:r w:rsidR="00C225D6" w:rsidRPr="008F7BF0">
        <w:rPr>
          <w:b w:val="0"/>
          <w:bCs w:val="0"/>
          <w:sz w:val="20"/>
          <w:szCs w:val="20"/>
          <w:lang w:val="es-US"/>
        </w:rPr>
        <w:t> </w:t>
      </w:r>
      <w:r w:rsidRPr="008F7BF0">
        <w:rPr>
          <w:b w:val="0"/>
          <w:bCs w:val="0"/>
          <w:sz w:val="20"/>
          <w:szCs w:val="20"/>
          <w:lang w:val="es-US"/>
        </w:rPr>
        <w:t>la filial de Microsoft en su país para obtener información sobre las directivas de reembolso de Microsoft.</w:t>
      </w:r>
      <w:r w:rsidR="00E03803" w:rsidRPr="008F7BF0">
        <w:rPr>
          <w:b w:val="0"/>
          <w:bCs w:val="0"/>
          <w:sz w:val="20"/>
          <w:szCs w:val="20"/>
          <w:lang w:val="es-US"/>
        </w:rPr>
        <w:t xml:space="preserve"> </w:t>
      </w:r>
      <w:r w:rsidRPr="008F7BF0">
        <w:rPr>
          <w:b w:val="0"/>
          <w:bCs w:val="0"/>
          <w:sz w:val="20"/>
          <w:szCs w:val="20"/>
          <w:lang w:val="es-US"/>
        </w:rPr>
        <w:t xml:space="preserve">Consulte </w:t>
      </w:r>
      <w:hyperlink r:id="rId8" w:history="1">
        <w:r w:rsidR="008F7BF0" w:rsidRPr="008F7BF0">
          <w:rPr>
            <w:rStyle w:val="Hyperlink"/>
            <w:rFonts w:cs="Tahoma"/>
            <w:b w:val="0"/>
            <w:bCs w:val="0"/>
            <w:sz w:val="20"/>
            <w:szCs w:val="20"/>
          </w:rPr>
          <w:t>http://www.microsoft.com/worldwide</w:t>
        </w:r>
      </w:hyperlink>
      <w:r w:rsidRPr="008F7BF0">
        <w:rPr>
          <w:b w:val="0"/>
          <w:bCs w:val="0"/>
          <w:sz w:val="20"/>
          <w:szCs w:val="20"/>
          <w:lang w:val="es-US"/>
        </w:rPr>
        <w:t>.</w:t>
      </w:r>
      <w:r w:rsidR="00E03803" w:rsidRPr="008F7BF0">
        <w:rPr>
          <w:b w:val="0"/>
          <w:bCs w:val="0"/>
          <w:sz w:val="20"/>
          <w:szCs w:val="20"/>
          <w:lang w:val="es-US"/>
        </w:rPr>
        <w:t xml:space="preserve"> </w:t>
      </w:r>
      <w:r w:rsidRPr="008F7BF0">
        <w:rPr>
          <w:b w:val="0"/>
          <w:bCs w:val="0"/>
          <w:sz w:val="20"/>
          <w:szCs w:val="20"/>
          <w:lang w:val="es-US"/>
        </w:rPr>
        <w:t xml:space="preserve">En Estados Unidos y Canadá, llame </w:t>
      </w:r>
      <w:proofErr w:type="spellStart"/>
      <w:r w:rsidRPr="008F7BF0">
        <w:rPr>
          <w:b w:val="0"/>
          <w:bCs w:val="0"/>
          <w:sz w:val="20"/>
          <w:szCs w:val="20"/>
          <w:lang w:val="es-US"/>
        </w:rPr>
        <w:t>a</w:t>
      </w:r>
      <w:proofErr w:type="spellEnd"/>
      <w:r w:rsidRPr="008F7BF0">
        <w:rPr>
          <w:b w:val="0"/>
          <w:bCs w:val="0"/>
          <w:sz w:val="20"/>
          <w:szCs w:val="20"/>
          <w:lang w:val="es-US"/>
        </w:rPr>
        <w:t xml:space="preserve"> (800) MICROSOFT o consulte </w:t>
      </w:r>
      <w:hyperlink r:id="rId9" w:history="1">
        <w:r w:rsidRPr="008F7BF0">
          <w:rPr>
            <w:rStyle w:val="Hyperlink"/>
            <w:rFonts w:cs="Tahoma"/>
            <w:b w:val="0"/>
            <w:bCs w:val="0"/>
            <w:sz w:val="20"/>
            <w:szCs w:val="20"/>
            <w:lang w:val="es-US"/>
          </w:rPr>
          <w:t>www.microsoft.com/info/nareturns.htm</w:t>
        </w:r>
      </w:hyperlink>
      <w:r w:rsidRPr="008F7BF0">
        <w:rPr>
          <w:b w:val="0"/>
          <w:bCs w:val="0"/>
          <w:sz w:val="20"/>
          <w:szCs w:val="20"/>
          <w:lang w:val="es-US"/>
        </w:rPr>
        <w:t>.</w:t>
      </w:r>
    </w:p>
    <w:p w:rsidR="00234402" w:rsidRPr="00EA48E9" w:rsidRDefault="009A6A09" w:rsidP="003F5A99">
      <w:pPr>
        <w:pStyle w:val="Preamble"/>
        <w:tabs>
          <w:tab w:val="left" w:leader="underscore" w:pos="9360"/>
        </w:tabs>
        <w:rPr>
          <w:lang w:val="es-US"/>
        </w:rPr>
      </w:pPr>
      <w:r w:rsidRPr="00EA48E9">
        <w:rPr>
          <w:b w:val="0"/>
          <w:sz w:val="20"/>
          <w:szCs w:val="20"/>
          <w:lang w:val="es-US"/>
        </w:rPr>
        <w:tab/>
      </w:r>
    </w:p>
    <w:p w:rsidR="007B7A8B" w:rsidRPr="00EA48E9" w:rsidRDefault="008C730E" w:rsidP="007B7A8B">
      <w:pPr>
        <w:pStyle w:val="Preamble"/>
        <w:tabs>
          <w:tab w:val="left" w:leader="underscore" w:pos="9360"/>
        </w:tabs>
        <w:rPr>
          <w:lang w:val="es-US"/>
        </w:rPr>
      </w:pPr>
      <w:r w:rsidRPr="00EA48E9">
        <w:rPr>
          <w:sz w:val="20"/>
          <w:szCs w:val="20"/>
          <w:lang w:val="es-US"/>
        </w:rPr>
        <w:t>DERECHOS DE USO DE LA VERSIÓN DE PRUEBA DE TEAM FOUNDATION SERVER y DERECHOS DE USO DE TEAM FOUNDATION SERVER EXPRESS</w:t>
      </w:r>
      <w:r w:rsidRPr="00EA48E9">
        <w:rPr>
          <w:bCs w:val="0"/>
          <w:sz w:val="20"/>
          <w:szCs w:val="20"/>
          <w:lang w:val="es-US"/>
        </w:rPr>
        <w:t>.</w:t>
      </w:r>
      <w:r w:rsidR="00E03803" w:rsidRPr="00EA48E9">
        <w:rPr>
          <w:b w:val="0"/>
          <w:sz w:val="20"/>
          <w:szCs w:val="20"/>
          <w:lang w:val="es-US"/>
        </w:rPr>
        <w:t xml:space="preserve"> </w:t>
      </w:r>
      <w:r w:rsidRPr="00EA48E9">
        <w:rPr>
          <w:b w:val="0"/>
          <w:sz w:val="20"/>
          <w:szCs w:val="20"/>
          <w:lang w:val="es-US"/>
        </w:rPr>
        <w:t>Si el software es la versión de prueba o Express, esta Sección se aplica al uso que haga de cualquiera de ellas.</w:t>
      </w:r>
    </w:p>
    <w:p w:rsidR="007B7A8B" w:rsidRPr="00EA48E9" w:rsidRDefault="007B7A8B" w:rsidP="007B7A8B">
      <w:pPr>
        <w:pStyle w:val="Preamble"/>
        <w:tabs>
          <w:tab w:val="left" w:leader="underscore" w:pos="9360"/>
        </w:tabs>
        <w:rPr>
          <w:lang w:val="es-US"/>
        </w:rPr>
      </w:pPr>
      <w:bookmarkStart w:id="0" w:name="_Hlk493754447"/>
      <w:r w:rsidRPr="00EA48E9">
        <w:rPr>
          <w:bCs w:val="0"/>
          <w:sz w:val="20"/>
          <w:szCs w:val="20"/>
          <w:lang w:val="es-US"/>
        </w:rPr>
        <w:t>USO DE LA VERSIÓN DE PRUEBA.</w:t>
      </w:r>
      <w:r w:rsidR="00E03803" w:rsidRPr="00EA48E9">
        <w:rPr>
          <w:b w:val="0"/>
          <w:sz w:val="20"/>
          <w:szCs w:val="20"/>
          <w:lang w:val="es-US"/>
        </w:rPr>
        <w:t xml:space="preserve"> </w:t>
      </w:r>
      <w:r w:rsidRPr="00EA48E9">
        <w:rPr>
          <w:b w:val="0"/>
          <w:sz w:val="20"/>
          <w:szCs w:val="20"/>
          <w:lang w:val="es-US"/>
        </w:rPr>
        <w:t>Podrá utilizar la versión de prueba en los dispositivos únicamente con fines de evaluación interna.</w:t>
      </w:r>
      <w:r w:rsidR="00E03803" w:rsidRPr="00EA48E9">
        <w:rPr>
          <w:b w:val="0"/>
          <w:sz w:val="20"/>
          <w:szCs w:val="20"/>
          <w:lang w:val="es-US"/>
        </w:rPr>
        <w:t xml:space="preserve"> </w:t>
      </w:r>
      <w:r w:rsidRPr="00EA48E9">
        <w:rPr>
          <w:b w:val="0"/>
          <w:sz w:val="20"/>
          <w:szCs w:val="20"/>
          <w:lang w:val="es-US"/>
        </w:rPr>
        <w:t>Por ejemplo, los derechos de prueba no incluyen el derecho de poner en</w:t>
      </w:r>
      <w:r w:rsidR="00C225D6" w:rsidRPr="00EA48E9">
        <w:rPr>
          <w:b w:val="0"/>
          <w:sz w:val="20"/>
          <w:szCs w:val="20"/>
          <w:lang w:val="es-US"/>
        </w:rPr>
        <w:t> </w:t>
      </w:r>
      <w:r w:rsidRPr="00EA48E9">
        <w:rPr>
          <w:b w:val="0"/>
          <w:sz w:val="20"/>
          <w:szCs w:val="20"/>
          <w:lang w:val="es-US"/>
        </w:rPr>
        <w:t>uso de producción ninguno de los componentes de la versión de prueba.</w:t>
      </w:r>
      <w:r w:rsidR="00E03803" w:rsidRPr="00EA48E9">
        <w:rPr>
          <w:b w:val="0"/>
          <w:sz w:val="20"/>
          <w:szCs w:val="20"/>
          <w:lang w:val="es-US"/>
        </w:rPr>
        <w:t xml:space="preserve"> </w:t>
      </w:r>
    </w:p>
    <w:bookmarkEnd w:id="0"/>
    <w:p w:rsidR="00C750F4" w:rsidRPr="00EA48E9" w:rsidRDefault="00D92289" w:rsidP="002D4427">
      <w:pPr>
        <w:pStyle w:val="Heading1"/>
        <w:keepNext/>
        <w:numPr>
          <w:ilvl w:val="0"/>
          <w:numId w:val="0"/>
        </w:numPr>
        <w:rPr>
          <w:lang w:val="es-US"/>
        </w:rPr>
      </w:pPr>
      <w:r w:rsidRPr="00EA48E9">
        <w:rPr>
          <w:b w:val="0"/>
          <w:sz w:val="20"/>
          <w:szCs w:val="20"/>
          <w:lang w:val="es-US"/>
        </w:rPr>
        <w:t>Usted puede utilizar la versión de prueba por noventa (90) días.</w:t>
      </w:r>
      <w:r w:rsidR="00E03803" w:rsidRPr="00EA48E9">
        <w:rPr>
          <w:b w:val="0"/>
          <w:sz w:val="20"/>
          <w:szCs w:val="20"/>
          <w:lang w:val="es-US"/>
        </w:rPr>
        <w:t xml:space="preserve"> </w:t>
      </w:r>
      <w:r w:rsidRPr="00EA48E9">
        <w:rPr>
          <w:b w:val="0"/>
          <w:sz w:val="20"/>
          <w:szCs w:val="20"/>
          <w:lang w:val="es-US"/>
        </w:rPr>
        <w:t>La versión de prueba le presentará opciones de conversión sesenta (60) días después de la instalación de esta, y luego cada vez que un usuario inicie sesión en la consola de administración del servidor. Puede convertir, en cualquier momento, sus derechos de prueba en la versión Express (sin costo) o en los derechos de uso plenos descritos a continuación al adquirir una licencia de uso completo de Microsoft o de uno de sus distribuidores.</w:t>
      </w:r>
      <w:r w:rsidR="00E03803" w:rsidRPr="00EA48E9">
        <w:rPr>
          <w:b w:val="0"/>
          <w:sz w:val="20"/>
          <w:szCs w:val="20"/>
          <w:lang w:val="es-US"/>
        </w:rPr>
        <w:t xml:space="preserve"> </w:t>
      </w:r>
      <w:r w:rsidRPr="00EA48E9">
        <w:rPr>
          <w:b w:val="0"/>
          <w:sz w:val="20"/>
          <w:szCs w:val="20"/>
          <w:lang w:val="es-US"/>
        </w:rPr>
        <w:t>No podrá acceder a los datos utilizados con la versión de prueba cuando deje de ejecutarse.</w:t>
      </w:r>
    </w:p>
    <w:p w:rsidR="001B06C6" w:rsidRPr="00BA7B72" w:rsidRDefault="001B06C6" w:rsidP="001B06C6">
      <w:pPr>
        <w:pStyle w:val="Preamble"/>
        <w:tabs>
          <w:tab w:val="left" w:leader="underscore" w:pos="9360"/>
        </w:tabs>
      </w:pPr>
      <w:r>
        <w:rPr>
          <w:bCs w:val="0"/>
          <w:sz w:val="20"/>
          <w:szCs w:val="20"/>
        </w:rPr>
        <w:t>USO DE VISUAL STUDIO TEAM FOUNDATION SERVER EXPRESS.</w:t>
      </w:r>
      <w:r>
        <w:rPr>
          <w:b w:val="0"/>
          <w:sz w:val="20"/>
          <w:szCs w:val="20"/>
        </w:rPr>
        <w:t xml:space="preserve"> </w:t>
      </w:r>
    </w:p>
    <w:p w:rsidR="001B06C6" w:rsidRPr="00EA48E9" w:rsidRDefault="001B06C6" w:rsidP="001B06C6">
      <w:pPr>
        <w:pStyle w:val="Heading2"/>
        <w:tabs>
          <w:tab w:val="clear" w:pos="993"/>
          <w:tab w:val="num" w:pos="720"/>
        </w:tabs>
        <w:ind w:left="720" w:hanging="360"/>
        <w:rPr>
          <w:lang w:val="es-US"/>
        </w:rPr>
      </w:pPr>
      <w:r w:rsidRPr="00EA48E9">
        <w:rPr>
          <w:sz w:val="20"/>
          <w:szCs w:val="20"/>
          <w:lang w:val="es-US"/>
        </w:rPr>
        <w:t>Ejecución de instancias del software de servidor.</w:t>
      </w:r>
      <w:r w:rsidR="00E03803" w:rsidRPr="00EA48E9">
        <w:rPr>
          <w:sz w:val="20"/>
          <w:szCs w:val="20"/>
          <w:lang w:val="es-US"/>
        </w:rPr>
        <w:t xml:space="preserve"> </w:t>
      </w:r>
      <w:r w:rsidRPr="00EA48E9">
        <w:rPr>
          <w:b w:val="0"/>
          <w:sz w:val="20"/>
          <w:szCs w:val="20"/>
          <w:lang w:val="es-US"/>
        </w:rPr>
        <w:t xml:space="preserve">Puede utilizar solo una instancia del software de servidor asignada a un entorno de sistema operativo físico o virtual. Para fines de concesión de esta licencia Express, cada usuario o dispositivo conectado al software de servidor se considera una Licencia de Acceso Cliente (CAL, Client Access </w:t>
      </w:r>
      <w:proofErr w:type="spellStart"/>
      <w:r w:rsidRPr="00EA48E9">
        <w:rPr>
          <w:b w:val="0"/>
          <w:sz w:val="20"/>
          <w:szCs w:val="20"/>
          <w:lang w:val="es-US"/>
        </w:rPr>
        <w:t>License</w:t>
      </w:r>
      <w:proofErr w:type="spellEnd"/>
      <w:r w:rsidRPr="00EA48E9">
        <w:rPr>
          <w:b w:val="0"/>
          <w:sz w:val="20"/>
          <w:szCs w:val="20"/>
          <w:lang w:val="es-US"/>
        </w:rPr>
        <w:t>). Puede conectar una combinación de un máximo de cinco (5) usuarios o dispositivos para que accedan a la instancia única del software de servidor en los casos en que se requiera una CAL (consulte la Sección C a</w:t>
      </w:r>
      <w:r w:rsidR="00C225D6" w:rsidRPr="00EA48E9">
        <w:rPr>
          <w:b w:val="0"/>
          <w:sz w:val="20"/>
          <w:szCs w:val="20"/>
          <w:lang w:val="es-US"/>
        </w:rPr>
        <w:t> </w:t>
      </w:r>
      <w:r w:rsidRPr="00EA48E9">
        <w:rPr>
          <w:b w:val="0"/>
          <w:sz w:val="20"/>
          <w:szCs w:val="20"/>
          <w:lang w:val="es-US"/>
        </w:rPr>
        <w:t xml:space="preserve">continuación para conocer en qué casos no se requiere una CAL). </w:t>
      </w:r>
    </w:p>
    <w:p w:rsidR="001B06C6" w:rsidRPr="00EA48E9" w:rsidRDefault="002656BA" w:rsidP="001B06C6">
      <w:pPr>
        <w:pStyle w:val="Heading2"/>
        <w:tabs>
          <w:tab w:val="clear" w:pos="993"/>
          <w:tab w:val="num" w:pos="720"/>
        </w:tabs>
        <w:ind w:left="720" w:hanging="360"/>
        <w:rPr>
          <w:lang w:val="es-US"/>
        </w:rPr>
      </w:pPr>
      <w:r w:rsidRPr="00EA48E9">
        <w:rPr>
          <w:sz w:val="20"/>
          <w:szCs w:val="20"/>
          <w:lang w:val="es-US"/>
        </w:rPr>
        <w:t xml:space="preserve">Servicios de Compilación de Visual Studio </w:t>
      </w:r>
      <w:proofErr w:type="spellStart"/>
      <w:r w:rsidRPr="00EA48E9">
        <w:rPr>
          <w:sz w:val="20"/>
          <w:szCs w:val="20"/>
          <w:lang w:val="es-US"/>
        </w:rPr>
        <w:t>Team</w:t>
      </w:r>
      <w:proofErr w:type="spellEnd"/>
      <w:r w:rsidRPr="00EA48E9">
        <w:rPr>
          <w:sz w:val="20"/>
          <w:szCs w:val="20"/>
          <w:lang w:val="es-US"/>
        </w:rPr>
        <w:t xml:space="preserve"> </w:t>
      </w:r>
      <w:proofErr w:type="spellStart"/>
      <w:r w:rsidRPr="00EA48E9">
        <w:rPr>
          <w:sz w:val="20"/>
          <w:szCs w:val="20"/>
          <w:lang w:val="es-US"/>
        </w:rPr>
        <w:t>Foundation</w:t>
      </w:r>
      <w:proofErr w:type="spellEnd"/>
      <w:r w:rsidRPr="00EA48E9">
        <w:rPr>
          <w:sz w:val="20"/>
          <w:szCs w:val="20"/>
          <w:lang w:val="es-US"/>
        </w:rPr>
        <w:t>.</w:t>
      </w:r>
      <w:r w:rsidR="00E03803" w:rsidRPr="00EA48E9">
        <w:rPr>
          <w:sz w:val="20"/>
          <w:szCs w:val="20"/>
          <w:lang w:val="es-US"/>
        </w:rPr>
        <w:t xml:space="preserve"> </w:t>
      </w:r>
      <w:r w:rsidRPr="00EA48E9">
        <w:rPr>
          <w:b w:val="0"/>
          <w:bCs w:val="0"/>
          <w:sz w:val="20"/>
          <w:szCs w:val="20"/>
          <w:lang w:val="es-US"/>
        </w:rPr>
        <w:t xml:space="preserve">Puede ejecutar o de otro modo utilizar cualquier número de instancias de Servicios de Compilación de Visual Studio </w:t>
      </w:r>
      <w:proofErr w:type="spellStart"/>
      <w:r w:rsidRPr="00EA48E9">
        <w:rPr>
          <w:b w:val="0"/>
          <w:bCs w:val="0"/>
          <w:sz w:val="20"/>
          <w:szCs w:val="20"/>
          <w:lang w:val="es-US"/>
        </w:rPr>
        <w:t>Team</w:t>
      </w:r>
      <w:proofErr w:type="spellEnd"/>
      <w:r w:rsidRPr="00EA48E9">
        <w:rPr>
          <w:b w:val="0"/>
          <w:bCs w:val="0"/>
          <w:sz w:val="20"/>
          <w:szCs w:val="20"/>
          <w:lang w:val="es-US"/>
        </w:rPr>
        <w:t xml:space="preserve"> </w:t>
      </w:r>
      <w:proofErr w:type="spellStart"/>
      <w:r w:rsidRPr="00EA48E9">
        <w:rPr>
          <w:b w:val="0"/>
          <w:bCs w:val="0"/>
          <w:sz w:val="20"/>
          <w:szCs w:val="20"/>
          <w:lang w:val="es-US"/>
        </w:rPr>
        <w:t>Foundation</w:t>
      </w:r>
      <w:proofErr w:type="spellEnd"/>
      <w:r w:rsidRPr="00EA48E9">
        <w:rPr>
          <w:b w:val="0"/>
          <w:bCs w:val="0"/>
          <w:sz w:val="20"/>
          <w:szCs w:val="20"/>
          <w:lang w:val="es-US"/>
        </w:rPr>
        <w:t xml:space="preserve"> en entornos de sistema operativo físico o virtual, en cualquier número de dispositivos.</w:t>
      </w:r>
      <w:r w:rsidR="00E03803" w:rsidRPr="00EA48E9">
        <w:rPr>
          <w:b w:val="0"/>
          <w:bCs w:val="0"/>
          <w:sz w:val="20"/>
          <w:szCs w:val="20"/>
          <w:lang w:val="es-US"/>
        </w:rPr>
        <w:t xml:space="preserve"> </w:t>
      </w:r>
      <w:r w:rsidRPr="00EA48E9">
        <w:rPr>
          <w:b w:val="0"/>
          <w:bCs w:val="0"/>
          <w:sz w:val="20"/>
          <w:szCs w:val="20"/>
          <w:lang w:val="es-US"/>
        </w:rPr>
        <w:t xml:space="preserve">Solamente puede utilizar este software adicional directamente con el software de servidor o, indirectamente, mediante otro software adicional. </w:t>
      </w:r>
    </w:p>
    <w:p w:rsidR="002553DA" w:rsidRPr="00EA48E9" w:rsidRDefault="00CC0F17" w:rsidP="00CC0F17">
      <w:pPr>
        <w:pStyle w:val="Heading2"/>
        <w:tabs>
          <w:tab w:val="clear" w:pos="993"/>
          <w:tab w:val="num" w:pos="720"/>
        </w:tabs>
        <w:ind w:left="720" w:hanging="360"/>
        <w:rPr>
          <w:lang w:val="es-US"/>
        </w:rPr>
      </w:pPr>
      <w:r w:rsidRPr="00EA48E9">
        <w:rPr>
          <w:sz w:val="20"/>
          <w:szCs w:val="20"/>
          <w:lang w:val="es-US"/>
        </w:rPr>
        <w:t>Uso que No Requiere una Licencia de Acceso Cliente.</w:t>
      </w:r>
      <w:r w:rsidR="00E03803" w:rsidRPr="00EA48E9">
        <w:rPr>
          <w:sz w:val="20"/>
          <w:szCs w:val="20"/>
          <w:lang w:val="es-US"/>
        </w:rPr>
        <w:t xml:space="preserve"> </w:t>
      </w:r>
      <w:r w:rsidRPr="00EA48E9">
        <w:rPr>
          <w:b w:val="0"/>
          <w:sz w:val="20"/>
          <w:szCs w:val="20"/>
          <w:lang w:val="es-US"/>
        </w:rPr>
        <w:t xml:space="preserve">No se requiere una licencia CAL para: </w:t>
      </w:r>
    </w:p>
    <w:p w:rsidR="002553DA" w:rsidRPr="00EA48E9" w:rsidRDefault="002553DA" w:rsidP="00AE6FC8">
      <w:pPr>
        <w:pStyle w:val="Heading1"/>
        <w:numPr>
          <w:ilvl w:val="0"/>
          <w:numId w:val="24"/>
        </w:numPr>
        <w:rPr>
          <w:lang w:val="es-US"/>
        </w:rPr>
      </w:pPr>
      <w:r w:rsidRPr="00EA48E9">
        <w:rPr>
          <w:b w:val="0"/>
          <w:sz w:val="20"/>
          <w:szCs w:val="20"/>
          <w:lang w:val="es-US"/>
        </w:rPr>
        <w:t xml:space="preserve">ver, editar o especificar elementos de trabajo; o bien </w:t>
      </w:r>
    </w:p>
    <w:p w:rsidR="00A062B6" w:rsidRPr="00EA48E9" w:rsidRDefault="00CC3586" w:rsidP="00AE6FC8">
      <w:pPr>
        <w:pStyle w:val="Heading1"/>
        <w:numPr>
          <w:ilvl w:val="0"/>
          <w:numId w:val="24"/>
        </w:numPr>
        <w:rPr>
          <w:lang w:val="es-US"/>
        </w:rPr>
      </w:pPr>
      <w:r w:rsidRPr="00EA48E9">
        <w:rPr>
          <w:b w:val="0"/>
          <w:sz w:val="20"/>
          <w:szCs w:val="20"/>
          <w:lang w:val="es-US"/>
        </w:rPr>
        <w:t xml:space="preserve">acceder a Visual Studio </w:t>
      </w:r>
      <w:proofErr w:type="spellStart"/>
      <w:r w:rsidRPr="00EA48E9">
        <w:rPr>
          <w:b w:val="0"/>
          <w:sz w:val="20"/>
          <w:szCs w:val="20"/>
          <w:lang w:val="es-US"/>
        </w:rPr>
        <w:t>Team</w:t>
      </w:r>
      <w:proofErr w:type="spellEnd"/>
      <w:r w:rsidRPr="00EA48E9">
        <w:rPr>
          <w:b w:val="0"/>
          <w:sz w:val="20"/>
          <w:szCs w:val="20"/>
          <w:lang w:val="es-US"/>
        </w:rPr>
        <w:t xml:space="preserve"> </w:t>
      </w:r>
      <w:proofErr w:type="spellStart"/>
      <w:r w:rsidRPr="00EA48E9">
        <w:rPr>
          <w:b w:val="0"/>
          <w:sz w:val="20"/>
          <w:szCs w:val="20"/>
          <w:lang w:val="es-US"/>
        </w:rPr>
        <w:t>Foundation</w:t>
      </w:r>
      <w:proofErr w:type="spellEnd"/>
      <w:r w:rsidRPr="00EA48E9">
        <w:rPr>
          <w:b w:val="0"/>
          <w:sz w:val="20"/>
          <w:szCs w:val="20"/>
          <w:lang w:val="es-US"/>
        </w:rPr>
        <w:t xml:space="preserve"> Server a través de una conexión agrupada a partir de otra aplicación o servicio integrados.</w:t>
      </w:r>
    </w:p>
    <w:p w:rsidR="003C4EF2" w:rsidRPr="00EA48E9" w:rsidRDefault="003C4EF2" w:rsidP="003C4EF2">
      <w:pPr>
        <w:pStyle w:val="Heading2"/>
        <w:keepNext/>
        <w:tabs>
          <w:tab w:val="clear" w:pos="993"/>
          <w:tab w:val="num" w:pos="720"/>
        </w:tabs>
        <w:ind w:left="720" w:hanging="360"/>
        <w:rPr>
          <w:lang w:val="es-US"/>
        </w:rPr>
      </w:pPr>
      <w:r w:rsidRPr="00EA48E9">
        <w:rPr>
          <w:sz w:val="20"/>
          <w:szCs w:val="20"/>
          <w:lang w:val="es-US"/>
        </w:rPr>
        <w:lastRenderedPageBreak/>
        <w:t>Licencias Adicionales Requeridas.</w:t>
      </w:r>
      <w:r w:rsidR="00E03803" w:rsidRPr="00EA48E9">
        <w:rPr>
          <w:sz w:val="20"/>
          <w:szCs w:val="20"/>
          <w:lang w:val="es-US"/>
        </w:rPr>
        <w:t xml:space="preserve"> </w:t>
      </w:r>
      <w:r w:rsidRPr="00EA48E9">
        <w:rPr>
          <w:b w:val="0"/>
          <w:sz w:val="20"/>
          <w:szCs w:val="20"/>
          <w:lang w:val="es-US"/>
        </w:rPr>
        <w:t>Para utilizar las características de software, Administración de Pruebas, Administración de Paquetes o Implementaciones Simultáneas en una Administración de Versiones, un usuario debe contar con una licencia para una de las siguientes suscripciones que se enumeran a continuación:</w:t>
      </w:r>
    </w:p>
    <w:p w:rsidR="003C4EF2" w:rsidRPr="00BA7B72" w:rsidRDefault="003C4EF2" w:rsidP="003C4EF2">
      <w:pPr>
        <w:pStyle w:val="Bullet4"/>
        <w:tabs>
          <w:tab w:val="clear" w:pos="1437"/>
          <w:tab w:val="num" w:pos="1080"/>
        </w:tabs>
        <w:ind w:left="1080" w:hanging="360"/>
      </w:pPr>
      <w:proofErr w:type="spellStart"/>
      <w:r>
        <w:rPr>
          <w:sz w:val="20"/>
          <w:szCs w:val="20"/>
          <w:u w:val="single"/>
        </w:rPr>
        <w:t>Administración</w:t>
      </w:r>
      <w:proofErr w:type="spellEnd"/>
      <w:r>
        <w:rPr>
          <w:sz w:val="20"/>
          <w:szCs w:val="20"/>
          <w:u w:val="single"/>
        </w:rPr>
        <w:t xml:space="preserve"> de </w:t>
      </w:r>
      <w:proofErr w:type="spellStart"/>
      <w:r>
        <w:rPr>
          <w:sz w:val="20"/>
          <w:szCs w:val="20"/>
          <w:u w:val="single"/>
        </w:rPr>
        <w:t>pruebas</w:t>
      </w:r>
      <w:proofErr w:type="spellEnd"/>
    </w:p>
    <w:p w:rsidR="003C4EF2" w:rsidRPr="00BA7B72" w:rsidRDefault="003C4EF2" w:rsidP="00655210">
      <w:pPr>
        <w:pStyle w:val="Heading2"/>
        <w:widowControl w:val="0"/>
        <w:numPr>
          <w:ilvl w:val="0"/>
          <w:numId w:val="0"/>
        </w:numPr>
        <w:ind w:left="1080"/>
      </w:pPr>
      <w:proofErr w:type="spellStart"/>
      <w:r>
        <w:rPr>
          <w:b w:val="0"/>
          <w:sz w:val="20"/>
          <w:szCs w:val="20"/>
        </w:rPr>
        <w:t>Suscripción</w:t>
      </w:r>
      <w:proofErr w:type="spellEnd"/>
      <w:r>
        <w:rPr>
          <w:b w:val="0"/>
          <w:sz w:val="20"/>
          <w:szCs w:val="20"/>
        </w:rPr>
        <w:t xml:space="preserve"> a Visual Studio Enterprise </w:t>
      </w:r>
    </w:p>
    <w:p w:rsidR="003C4EF2" w:rsidRPr="00EA48E9" w:rsidRDefault="003C4EF2" w:rsidP="00655210">
      <w:pPr>
        <w:pStyle w:val="Heading2"/>
        <w:widowControl w:val="0"/>
        <w:numPr>
          <w:ilvl w:val="0"/>
          <w:numId w:val="0"/>
        </w:numPr>
        <w:ind w:left="1080"/>
        <w:rPr>
          <w:lang w:val="es-US"/>
        </w:rPr>
      </w:pPr>
      <w:r w:rsidRPr="00EA48E9">
        <w:rPr>
          <w:b w:val="0"/>
          <w:sz w:val="20"/>
          <w:szCs w:val="20"/>
          <w:lang w:val="es-US"/>
        </w:rPr>
        <w:t xml:space="preserve">Visual Studio Enterprise (suscripción mensual) </w:t>
      </w:r>
    </w:p>
    <w:p w:rsidR="003C4EF2" w:rsidRPr="00EA48E9" w:rsidRDefault="003C4EF2" w:rsidP="00655210">
      <w:pPr>
        <w:pStyle w:val="Heading2"/>
        <w:widowControl w:val="0"/>
        <w:numPr>
          <w:ilvl w:val="0"/>
          <w:numId w:val="0"/>
        </w:numPr>
        <w:ind w:left="1080"/>
        <w:rPr>
          <w:lang w:val="es-US"/>
        </w:rPr>
      </w:pPr>
      <w:r w:rsidRPr="00EA48E9">
        <w:rPr>
          <w:b w:val="0"/>
          <w:sz w:val="20"/>
          <w:szCs w:val="20"/>
          <w:lang w:val="es-US"/>
        </w:rPr>
        <w:t>Visual Studio Enterprise (suscripción anual)</w:t>
      </w:r>
      <w:r w:rsidR="00E03803" w:rsidRPr="00EA48E9">
        <w:rPr>
          <w:b w:val="0"/>
          <w:sz w:val="20"/>
          <w:szCs w:val="20"/>
          <w:lang w:val="es-US"/>
        </w:rPr>
        <w:t xml:space="preserve"> </w:t>
      </w:r>
    </w:p>
    <w:p w:rsidR="003C4EF2" w:rsidRPr="00BA7B72" w:rsidRDefault="003C4EF2" w:rsidP="00655210">
      <w:pPr>
        <w:pStyle w:val="Heading2"/>
        <w:widowControl w:val="0"/>
        <w:numPr>
          <w:ilvl w:val="0"/>
          <w:numId w:val="0"/>
        </w:numPr>
        <w:ind w:left="1080"/>
      </w:pPr>
      <w:proofErr w:type="spellStart"/>
      <w:r>
        <w:rPr>
          <w:b w:val="0"/>
          <w:sz w:val="20"/>
          <w:szCs w:val="20"/>
        </w:rPr>
        <w:t>Plataformas</w:t>
      </w:r>
      <w:proofErr w:type="spellEnd"/>
      <w:r>
        <w:rPr>
          <w:b w:val="0"/>
          <w:sz w:val="20"/>
          <w:szCs w:val="20"/>
        </w:rPr>
        <w:t xml:space="preserve"> MSDN, o</w:t>
      </w:r>
    </w:p>
    <w:p w:rsidR="003C4EF2" w:rsidRPr="00EA48E9" w:rsidRDefault="003C4EF2" w:rsidP="00655210">
      <w:pPr>
        <w:pStyle w:val="Heading2"/>
        <w:widowControl w:val="0"/>
        <w:numPr>
          <w:ilvl w:val="0"/>
          <w:numId w:val="0"/>
        </w:numPr>
        <w:ind w:left="1080"/>
        <w:rPr>
          <w:lang w:val="es-US"/>
        </w:rPr>
      </w:pPr>
      <w:r w:rsidRPr="00EA48E9">
        <w:rPr>
          <w:b w:val="0"/>
          <w:sz w:val="20"/>
          <w:szCs w:val="20"/>
          <w:lang w:val="es-US"/>
        </w:rPr>
        <w:t xml:space="preserve">Un plan de pago de Visual Studio </w:t>
      </w:r>
      <w:proofErr w:type="spellStart"/>
      <w:r w:rsidRPr="00EA48E9">
        <w:rPr>
          <w:b w:val="0"/>
          <w:sz w:val="20"/>
          <w:szCs w:val="20"/>
          <w:lang w:val="es-US"/>
        </w:rPr>
        <w:t>Team</w:t>
      </w:r>
      <w:proofErr w:type="spellEnd"/>
      <w:r w:rsidRPr="00EA48E9">
        <w:rPr>
          <w:b w:val="0"/>
          <w:sz w:val="20"/>
          <w:szCs w:val="20"/>
          <w:lang w:val="es-US"/>
        </w:rPr>
        <w:t xml:space="preserve"> Services Test Manager</w:t>
      </w:r>
    </w:p>
    <w:p w:rsidR="003C4EF2" w:rsidRPr="00BA7B72" w:rsidRDefault="003C4EF2" w:rsidP="003C4EF2">
      <w:pPr>
        <w:pStyle w:val="Bullet4"/>
        <w:tabs>
          <w:tab w:val="clear" w:pos="1437"/>
          <w:tab w:val="num" w:pos="1080"/>
        </w:tabs>
        <w:ind w:left="1080" w:hanging="360"/>
      </w:pPr>
      <w:proofErr w:type="spellStart"/>
      <w:r>
        <w:rPr>
          <w:sz w:val="20"/>
          <w:szCs w:val="20"/>
          <w:u w:val="single"/>
        </w:rPr>
        <w:t>Administración</w:t>
      </w:r>
      <w:proofErr w:type="spellEnd"/>
      <w:r>
        <w:rPr>
          <w:sz w:val="20"/>
          <w:szCs w:val="20"/>
          <w:u w:val="single"/>
        </w:rPr>
        <w:t xml:space="preserve"> de </w:t>
      </w:r>
      <w:proofErr w:type="spellStart"/>
      <w:r>
        <w:rPr>
          <w:sz w:val="20"/>
          <w:szCs w:val="20"/>
          <w:u w:val="single"/>
        </w:rPr>
        <w:t>Paquetes</w:t>
      </w:r>
      <w:proofErr w:type="spellEnd"/>
    </w:p>
    <w:p w:rsidR="003C4EF2" w:rsidRPr="00BA7B72" w:rsidRDefault="003C4EF2" w:rsidP="00655210">
      <w:pPr>
        <w:pStyle w:val="Heading2"/>
        <w:widowControl w:val="0"/>
        <w:numPr>
          <w:ilvl w:val="0"/>
          <w:numId w:val="0"/>
        </w:numPr>
        <w:ind w:left="1080"/>
      </w:pPr>
      <w:proofErr w:type="spellStart"/>
      <w:r>
        <w:rPr>
          <w:b w:val="0"/>
          <w:sz w:val="20"/>
          <w:szCs w:val="20"/>
        </w:rPr>
        <w:t>Suscripción</w:t>
      </w:r>
      <w:proofErr w:type="spellEnd"/>
      <w:r>
        <w:rPr>
          <w:b w:val="0"/>
          <w:sz w:val="20"/>
          <w:szCs w:val="20"/>
        </w:rPr>
        <w:t xml:space="preserve"> a Visual Studio Enterprise </w:t>
      </w:r>
    </w:p>
    <w:p w:rsidR="003C4EF2" w:rsidRPr="00EA48E9" w:rsidRDefault="003C4EF2" w:rsidP="00655210">
      <w:pPr>
        <w:pStyle w:val="Heading2"/>
        <w:widowControl w:val="0"/>
        <w:numPr>
          <w:ilvl w:val="0"/>
          <w:numId w:val="0"/>
        </w:numPr>
        <w:ind w:left="1080"/>
        <w:rPr>
          <w:lang w:val="es-US"/>
        </w:rPr>
      </w:pPr>
      <w:r w:rsidRPr="00EA48E9">
        <w:rPr>
          <w:b w:val="0"/>
          <w:sz w:val="20"/>
          <w:szCs w:val="20"/>
          <w:lang w:val="es-US"/>
        </w:rPr>
        <w:t xml:space="preserve">Visual Studio Enterprise (suscripción mensual) </w:t>
      </w:r>
    </w:p>
    <w:p w:rsidR="003C4EF2" w:rsidRPr="00EA48E9" w:rsidRDefault="003C4EF2" w:rsidP="00655210">
      <w:pPr>
        <w:pStyle w:val="Heading2"/>
        <w:widowControl w:val="0"/>
        <w:numPr>
          <w:ilvl w:val="0"/>
          <w:numId w:val="0"/>
        </w:numPr>
        <w:ind w:left="1080"/>
        <w:rPr>
          <w:lang w:val="es-US"/>
        </w:rPr>
      </w:pPr>
      <w:r w:rsidRPr="00EA48E9">
        <w:rPr>
          <w:b w:val="0"/>
          <w:sz w:val="20"/>
          <w:szCs w:val="20"/>
          <w:lang w:val="es-US"/>
        </w:rPr>
        <w:t xml:space="preserve">Visual Studio Enterprise (suscripción anual), o </w:t>
      </w:r>
    </w:p>
    <w:p w:rsidR="003C4EF2" w:rsidRPr="00EA48E9" w:rsidRDefault="003C4EF2" w:rsidP="00655210">
      <w:pPr>
        <w:pStyle w:val="Heading2"/>
        <w:widowControl w:val="0"/>
        <w:numPr>
          <w:ilvl w:val="0"/>
          <w:numId w:val="0"/>
        </w:numPr>
        <w:ind w:left="1080"/>
        <w:rPr>
          <w:lang w:val="es-US"/>
        </w:rPr>
      </w:pPr>
      <w:r w:rsidRPr="00EA48E9">
        <w:rPr>
          <w:b w:val="0"/>
          <w:sz w:val="20"/>
          <w:szCs w:val="20"/>
          <w:lang w:val="es-US"/>
        </w:rPr>
        <w:t xml:space="preserve">Un plan de pago de Administración de Paquetes de Visual Studio </w:t>
      </w:r>
      <w:proofErr w:type="spellStart"/>
      <w:r w:rsidRPr="00EA48E9">
        <w:rPr>
          <w:b w:val="0"/>
          <w:sz w:val="20"/>
          <w:szCs w:val="20"/>
          <w:lang w:val="es-US"/>
        </w:rPr>
        <w:t>Team</w:t>
      </w:r>
      <w:proofErr w:type="spellEnd"/>
      <w:r w:rsidRPr="00EA48E9">
        <w:rPr>
          <w:b w:val="0"/>
          <w:sz w:val="20"/>
          <w:szCs w:val="20"/>
          <w:lang w:val="es-US"/>
        </w:rPr>
        <w:t xml:space="preserve"> Services</w:t>
      </w:r>
    </w:p>
    <w:p w:rsidR="003C4EF2" w:rsidRPr="00EA48E9" w:rsidRDefault="003C4EF2" w:rsidP="003C4EF2">
      <w:pPr>
        <w:pStyle w:val="Bullet4"/>
        <w:numPr>
          <w:ilvl w:val="0"/>
          <w:numId w:val="26"/>
        </w:numPr>
        <w:ind w:left="1080"/>
        <w:rPr>
          <w:lang w:val="es-US"/>
        </w:rPr>
      </w:pPr>
      <w:r w:rsidRPr="00EA48E9">
        <w:rPr>
          <w:u w:val="single"/>
          <w:lang w:val="es-US"/>
        </w:rPr>
        <w:t>Implementaciones Simultáneas con el Administrador de Versiones</w:t>
      </w:r>
      <w:r w:rsidRPr="00EA48E9">
        <w:rPr>
          <w:lang w:val="es-US"/>
        </w:rPr>
        <w:t xml:space="preserve"> (se incluye 1 licencia por licencia de servidor)</w:t>
      </w:r>
    </w:p>
    <w:p w:rsidR="003C4EF2" w:rsidRPr="00EA48E9" w:rsidRDefault="003C4EF2" w:rsidP="00655210">
      <w:pPr>
        <w:pStyle w:val="Heading2"/>
        <w:keepNext/>
        <w:numPr>
          <w:ilvl w:val="0"/>
          <w:numId w:val="0"/>
        </w:numPr>
        <w:ind w:left="720" w:firstLine="360"/>
        <w:rPr>
          <w:lang w:val="es-US"/>
        </w:rPr>
      </w:pPr>
      <w:r w:rsidRPr="00EA48E9">
        <w:rPr>
          <w:b w:val="0"/>
          <w:sz w:val="20"/>
          <w:szCs w:val="20"/>
          <w:lang w:val="es-US"/>
        </w:rPr>
        <w:t>las implementaciones adicionales simultáneas se incluyen con la compra de licencias de:</w:t>
      </w:r>
    </w:p>
    <w:p w:rsidR="003C4EF2" w:rsidRPr="00EA48E9" w:rsidRDefault="003C4EF2" w:rsidP="00352D23">
      <w:pPr>
        <w:pStyle w:val="Heading2"/>
        <w:keepNext/>
        <w:numPr>
          <w:ilvl w:val="0"/>
          <w:numId w:val="0"/>
        </w:numPr>
        <w:ind w:left="1080"/>
        <w:rPr>
          <w:lang w:val="es-US"/>
        </w:rPr>
      </w:pPr>
      <w:r w:rsidRPr="00EA48E9">
        <w:rPr>
          <w:b w:val="0"/>
          <w:sz w:val="20"/>
          <w:szCs w:val="20"/>
          <w:lang w:val="es-US"/>
        </w:rPr>
        <w:t xml:space="preserve">Suscripción a Visual Studio Enterprise </w:t>
      </w:r>
    </w:p>
    <w:p w:rsidR="003C4EF2" w:rsidRPr="00EA48E9" w:rsidRDefault="003C4EF2" w:rsidP="00352D23">
      <w:pPr>
        <w:pStyle w:val="Heading2"/>
        <w:widowControl w:val="0"/>
        <w:numPr>
          <w:ilvl w:val="0"/>
          <w:numId w:val="0"/>
        </w:numPr>
        <w:ind w:left="1080"/>
        <w:rPr>
          <w:lang w:val="es-US"/>
        </w:rPr>
      </w:pPr>
      <w:r w:rsidRPr="00EA48E9">
        <w:rPr>
          <w:b w:val="0"/>
          <w:sz w:val="20"/>
          <w:szCs w:val="20"/>
          <w:lang w:val="es-US"/>
        </w:rPr>
        <w:t xml:space="preserve">Visual Studio Enterprise (suscripción mensual) </w:t>
      </w:r>
    </w:p>
    <w:p w:rsidR="003C4EF2" w:rsidRPr="00EA48E9" w:rsidRDefault="003C4EF2" w:rsidP="00352D23">
      <w:pPr>
        <w:pStyle w:val="Heading2"/>
        <w:widowControl w:val="0"/>
        <w:numPr>
          <w:ilvl w:val="0"/>
          <w:numId w:val="0"/>
        </w:numPr>
        <w:ind w:left="1080"/>
        <w:rPr>
          <w:lang w:val="es-US"/>
        </w:rPr>
      </w:pPr>
      <w:r w:rsidRPr="00EA48E9">
        <w:rPr>
          <w:b w:val="0"/>
          <w:sz w:val="20"/>
          <w:szCs w:val="20"/>
          <w:lang w:val="es-US"/>
        </w:rPr>
        <w:t>Visual Studio Enterprise (suscripción anual), o</w:t>
      </w:r>
    </w:p>
    <w:p w:rsidR="003C4EF2" w:rsidRPr="00EA48E9" w:rsidRDefault="003C4EF2" w:rsidP="00352D23">
      <w:pPr>
        <w:pStyle w:val="Bullet4"/>
        <w:numPr>
          <w:ilvl w:val="0"/>
          <w:numId w:val="0"/>
        </w:numPr>
        <w:ind w:left="1080"/>
        <w:rPr>
          <w:lang w:val="es-US"/>
        </w:rPr>
      </w:pPr>
      <w:r w:rsidRPr="00EA48E9">
        <w:rPr>
          <w:lang w:val="es-US"/>
        </w:rPr>
        <w:t xml:space="preserve">Canalización Privada de Compilación y Versión de Visual Studio </w:t>
      </w:r>
      <w:proofErr w:type="spellStart"/>
      <w:r w:rsidRPr="00EA48E9">
        <w:rPr>
          <w:lang w:val="es-US"/>
        </w:rPr>
        <w:t>Team</w:t>
      </w:r>
      <w:proofErr w:type="spellEnd"/>
      <w:r w:rsidRPr="00EA48E9">
        <w:rPr>
          <w:lang w:val="es-US"/>
        </w:rPr>
        <w:t xml:space="preserve"> Services</w:t>
      </w:r>
    </w:p>
    <w:p w:rsidR="009A6A09" w:rsidRPr="00EA48E9" w:rsidRDefault="009A6A09" w:rsidP="00356513">
      <w:pPr>
        <w:pStyle w:val="Heading1"/>
        <w:numPr>
          <w:ilvl w:val="0"/>
          <w:numId w:val="17"/>
        </w:numPr>
        <w:rPr>
          <w:lang w:val="es-US"/>
        </w:rPr>
      </w:pPr>
      <w:r w:rsidRPr="00EA48E9">
        <w:rPr>
          <w:caps/>
          <w:sz w:val="20"/>
          <w:szCs w:val="20"/>
          <w:lang w:val="es-US"/>
        </w:rPr>
        <w:t>Exclusión de Garantías.</w:t>
      </w:r>
      <w:r w:rsidR="00E03803" w:rsidRPr="00EA48E9">
        <w:rPr>
          <w:caps/>
          <w:sz w:val="20"/>
          <w:szCs w:val="20"/>
          <w:lang w:val="es-US"/>
        </w:rPr>
        <w:t xml:space="preserve"> </w:t>
      </w:r>
      <w:r w:rsidRPr="00EA48E9">
        <w:rPr>
          <w:caps/>
          <w:sz w:val="20"/>
          <w:szCs w:val="20"/>
          <w:lang w:val="es-US"/>
        </w:rPr>
        <w:t xml:space="preserve">La VERSIÓN DE PRUEBA Y LA VERSIÓN EXPRESS DE TEAM FOUNDATION SERVER se licencian </w:t>
      </w:r>
      <w:r w:rsidR="00905859" w:rsidRPr="00EA48E9">
        <w:rPr>
          <w:caps/>
          <w:sz w:val="20"/>
          <w:szCs w:val="20"/>
          <w:lang w:val="es-US"/>
        </w:rPr>
        <w:t>“</w:t>
      </w:r>
      <w:r w:rsidRPr="00EA48E9">
        <w:rPr>
          <w:caps/>
          <w:sz w:val="20"/>
          <w:szCs w:val="20"/>
          <w:lang w:val="es-US"/>
        </w:rPr>
        <w:t>tal cual</w:t>
      </w:r>
      <w:r w:rsidR="00905859" w:rsidRPr="00EA48E9">
        <w:rPr>
          <w:caps/>
          <w:sz w:val="20"/>
          <w:szCs w:val="20"/>
          <w:lang w:val="es-US"/>
        </w:rPr>
        <w:t>”</w:t>
      </w:r>
      <w:r w:rsidRPr="00EA48E9">
        <w:rPr>
          <w:caps/>
          <w:sz w:val="20"/>
          <w:szCs w:val="20"/>
          <w:lang w:val="es-US"/>
        </w:rPr>
        <w:t>. Por consiguiente, usted asume el riesgo de utilizarlas.</w:t>
      </w:r>
      <w:r w:rsidR="00E03803" w:rsidRPr="00EA48E9">
        <w:rPr>
          <w:caps/>
          <w:sz w:val="20"/>
          <w:szCs w:val="20"/>
          <w:lang w:val="es-US"/>
        </w:rPr>
        <w:t xml:space="preserve"> </w:t>
      </w:r>
      <w:r w:rsidRPr="00EA48E9">
        <w:rPr>
          <w:caps/>
          <w:sz w:val="20"/>
          <w:szCs w:val="20"/>
          <w:lang w:val="es-US"/>
        </w:rPr>
        <w:t>Microsoft no otorga ninguna garantía ni condición expresas.</w:t>
      </w:r>
      <w:r w:rsidR="00E03803" w:rsidRPr="00EA48E9">
        <w:rPr>
          <w:caps/>
          <w:sz w:val="20"/>
          <w:szCs w:val="20"/>
          <w:lang w:val="es-US"/>
        </w:rPr>
        <w:t xml:space="preserve"> </w:t>
      </w:r>
      <w:r w:rsidRPr="00EA48E9">
        <w:rPr>
          <w:caps/>
          <w:sz w:val="20"/>
          <w:szCs w:val="20"/>
          <w:lang w:val="es-US"/>
        </w:rPr>
        <w:t>En la medida en que así lo permita la legislación local, Microsoft excluye las garantías implícitas de comerciabilidad o</w:t>
      </w:r>
      <w:r w:rsidR="00421FBB" w:rsidRPr="00EA48E9">
        <w:rPr>
          <w:caps/>
          <w:sz w:val="20"/>
          <w:szCs w:val="20"/>
          <w:lang w:val="es-US"/>
        </w:rPr>
        <w:t> </w:t>
      </w:r>
      <w:r w:rsidRPr="00EA48E9">
        <w:rPr>
          <w:caps/>
          <w:sz w:val="20"/>
          <w:szCs w:val="20"/>
          <w:lang w:val="es-US"/>
        </w:rPr>
        <w:t>idoneidad para un propósito específico y ausencia de infracción</w:t>
      </w:r>
      <w:r w:rsidRPr="00EA48E9">
        <w:rPr>
          <w:sz w:val="20"/>
          <w:szCs w:val="20"/>
          <w:lang w:val="es-US"/>
        </w:rPr>
        <w:t>.</w:t>
      </w:r>
    </w:p>
    <w:p w:rsidR="009A6A09" w:rsidRPr="00EA48E9" w:rsidRDefault="009A6A09" w:rsidP="00356513">
      <w:pPr>
        <w:pStyle w:val="Heading1"/>
        <w:numPr>
          <w:ilvl w:val="0"/>
          <w:numId w:val="17"/>
        </w:numPr>
        <w:rPr>
          <w:lang w:val="es-US"/>
        </w:rPr>
      </w:pPr>
      <w:r w:rsidRPr="00EA48E9">
        <w:rPr>
          <w:b w:val="0"/>
          <w:bCs w:val="0"/>
          <w:sz w:val="20"/>
          <w:szCs w:val="20"/>
          <w:lang w:val="es-US"/>
        </w:rPr>
        <w:t xml:space="preserve">Debido a que los software de la versión de prueba y la versión Express de </w:t>
      </w:r>
      <w:proofErr w:type="spellStart"/>
      <w:r w:rsidRPr="00EA48E9">
        <w:rPr>
          <w:b w:val="0"/>
          <w:bCs w:val="0"/>
          <w:sz w:val="20"/>
          <w:szCs w:val="20"/>
          <w:lang w:val="es-US"/>
        </w:rPr>
        <w:t>Team</w:t>
      </w:r>
      <w:proofErr w:type="spellEnd"/>
      <w:r w:rsidRPr="00EA48E9">
        <w:rPr>
          <w:b w:val="0"/>
          <w:bCs w:val="0"/>
          <w:sz w:val="20"/>
          <w:szCs w:val="20"/>
          <w:lang w:val="es-US"/>
        </w:rPr>
        <w:t xml:space="preserve"> </w:t>
      </w:r>
      <w:proofErr w:type="spellStart"/>
      <w:r w:rsidRPr="00EA48E9">
        <w:rPr>
          <w:b w:val="0"/>
          <w:bCs w:val="0"/>
          <w:sz w:val="20"/>
          <w:szCs w:val="20"/>
          <w:lang w:val="es-US"/>
        </w:rPr>
        <w:t>Foundation</w:t>
      </w:r>
      <w:proofErr w:type="spellEnd"/>
      <w:r w:rsidRPr="00EA48E9">
        <w:rPr>
          <w:b w:val="0"/>
          <w:bCs w:val="0"/>
          <w:sz w:val="20"/>
          <w:szCs w:val="20"/>
          <w:lang w:val="es-US"/>
        </w:rPr>
        <w:t xml:space="preserve"> Server se conceden </w:t>
      </w:r>
      <w:r w:rsidR="00905859" w:rsidRPr="00EA48E9">
        <w:rPr>
          <w:b w:val="0"/>
          <w:bCs w:val="0"/>
          <w:sz w:val="20"/>
          <w:szCs w:val="20"/>
          <w:lang w:val="es-US"/>
        </w:rPr>
        <w:t>“</w:t>
      </w:r>
      <w:r w:rsidRPr="00EA48E9">
        <w:rPr>
          <w:b w:val="0"/>
          <w:bCs w:val="0"/>
          <w:sz w:val="20"/>
          <w:szCs w:val="20"/>
          <w:lang w:val="es-US"/>
        </w:rPr>
        <w:t>tal cual</w:t>
      </w:r>
      <w:r w:rsidR="00905859" w:rsidRPr="00EA48E9">
        <w:rPr>
          <w:b w:val="0"/>
          <w:bCs w:val="0"/>
          <w:sz w:val="20"/>
          <w:szCs w:val="20"/>
          <w:lang w:val="es-US"/>
        </w:rPr>
        <w:t>”</w:t>
      </w:r>
      <w:r w:rsidRPr="00EA48E9">
        <w:rPr>
          <w:b w:val="0"/>
          <w:bCs w:val="0"/>
          <w:sz w:val="20"/>
          <w:szCs w:val="20"/>
          <w:lang w:val="es-US"/>
        </w:rPr>
        <w:t>, no podemos ofrecer servicios de soporte técnico para ellos.</w:t>
      </w:r>
    </w:p>
    <w:p w:rsidR="009A6A09" w:rsidRPr="00EA48E9" w:rsidRDefault="009A6A09" w:rsidP="00356513">
      <w:pPr>
        <w:pStyle w:val="Body1"/>
        <w:numPr>
          <w:ilvl w:val="1"/>
          <w:numId w:val="19"/>
        </w:numPr>
        <w:tabs>
          <w:tab w:val="num" w:pos="720"/>
        </w:tabs>
        <w:ind w:left="720" w:hanging="360"/>
        <w:rPr>
          <w:lang w:val="es-US"/>
        </w:rPr>
      </w:pPr>
      <w:r w:rsidRPr="00EA48E9">
        <w:rPr>
          <w:b/>
          <w:caps/>
          <w:sz w:val="20"/>
          <w:szCs w:val="20"/>
          <w:lang w:val="es-US"/>
        </w:rPr>
        <w:t>Limitación y Exclusión de Indemnizaciones.</w:t>
      </w:r>
      <w:r w:rsidR="00E03803" w:rsidRPr="00EA48E9">
        <w:rPr>
          <w:b/>
          <w:caps/>
          <w:sz w:val="20"/>
          <w:szCs w:val="20"/>
          <w:lang w:val="es-US"/>
        </w:rPr>
        <w:t xml:space="preserve"> </w:t>
      </w:r>
      <w:r w:rsidRPr="00EA48E9">
        <w:rPr>
          <w:b/>
          <w:caps/>
          <w:sz w:val="20"/>
          <w:szCs w:val="20"/>
          <w:lang w:val="es-US"/>
        </w:rPr>
        <w:t>La cantidad máxima que se podrá obtener de Microsoft y de sus proveedores en concepto de indemnización por daños directos será de USD 5.</w:t>
      </w:r>
      <w:r w:rsidR="00E03803" w:rsidRPr="00EA48E9">
        <w:rPr>
          <w:b/>
          <w:caps/>
          <w:sz w:val="20"/>
          <w:szCs w:val="20"/>
          <w:lang w:val="es-US"/>
        </w:rPr>
        <w:t xml:space="preserve"> </w:t>
      </w:r>
      <w:r w:rsidRPr="00EA48E9">
        <w:rPr>
          <w:b/>
          <w:caps/>
          <w:sz w:val="20"/>
          <w:szCs w:val="20"/>
          <w:lang w:val="es-US"/>
        </w:rPr>
        <w:t>No podrá obtener indemnización alguna por daños de otra índole, incluidos los daños consecuenciales, por lucro cesante, especiales, indirectos o incidentales.</w:t>
      </w:r>
    </w:p>
    <w:p w:rsidR="009A6A09" w:rsidRPr="00EA48E9" w:rsidRDefault="009A6A09" w:rsidP="00D86916">
      <w:pPr>
        <w:pStyle w:val="Body1"/>
        <w:ind w:left="714"/>
        <w:rPr>
          <w:lang w:val="es-US"/>
        </w:rPr>
      </w:pPr>
      <w:r w:rsidRPr="00EA48E9">
        <w:rPr>
          <w:sz w:val="20"/>
          <w:szCs w:val="20"/>
          <w:lang w:val="es-US"/>
        </w:rPr>
        <w:t>Esta limitación se aplica a: (a) todo lo relacionado con la versión de prueba, los servicios, el contenido (incluido el código) de sitios de Internet de terceros o de programas de terceros y (b) reclamaciones por incumplimiento de contrato, incumplimiento de garantía, garantía o condición, responsabilidad objetiva, negligencia u otra responsabilidad extracontractual en la medida que lo permita la legislación aplicable.</w:t>
      </w:r>
    </w:p>
    <w:p w:rsidR="009A6A09" w:rsidRPr="00EA48E9" w:rsidRDefault="009A6A09" w:rsidP="00ED1846">
      <w:pPr>
        <w:pStyle w:val="Body1"/>
        <w:spacing w:before="0" w:after="0"/>
        <w:ind w:left="720"/>
        <w:rPr>
          <w:lang w:val="es-US"/>
        </w:rPr>
      </w:pPr>
      <w:r w:rsidRPr="00EA48E9">
        <w:rPr>
          <w:sz w:val="20"/>
          <w:szCs w:val="20"/>
          <w:lang w:val="es-US"/>
        </w:rPr>
        <w:lastRenderedPageBreak/>
        <w:t>Asimismo, también se aplicará incluso si Microsoft conocía o debería haber conocido la posibilidad de que se produjesen dichos daños.</w:t>
      </w:r>
      <w:r w:rsidR="00E03803" w:rsidRPr="00EA48E9">
        <w:rPr>
          <w:sz w:val="20"/>
          <w:szCs w:val="20"/>
          <w:lang w:val="es-US"/>
        </w:rPr>
        <w:t xml:space="preserve"> </w:t>
      </w:r>
      <w:r w:rsidRPr="00EA48E9">
        <w:rPr>
          <w:sz w:val="20"/>
          <w:szCs w:val="20"/>
          <w:lang w:val="es-US"/>
        </w:rPr>
        <w:t>También pueden producirse situaciones en las que la limitación o exclusión precedente no pueda aplicarse a su caso porque su jurisdicción no admite la exclusión o limitación de daños incidentales, consecuenciales o de otra índole.</w:t>
      </w:r>
    </w:p>
    <w:p w:rsidR="0092772C" w:rsidRPr="00EA48E9" w:rsidRDefault="0092772C">
      <w:pPr>
        <w:spacing w:before="0" w:after="0"/>
        <w:rPr>
          <w:lang w:val="es-US"/>
        </w:rPr>
      </w:pPr>
      <w:r w:rsidRPr="00EA48E9">
        <w:rPr>
          <w:lang w:val="es-US"/>
        </w:rPr>
        <w:br w:type="page"/>
      </w:r>
    </w:p>
    <w:p w:rsidR="00356513" w:rsidRPr="00EA48E9" w:rsidRDefault="003F5A99" w:rsidP="00356513">
      <w:pPr>
        <w:pStyle w:val="PreambleBorderAbove"/>
        <w:widowControl w:val="0"/>
        <w:rPr>
          <w:lang w:val="es-US"/>
        </w:rPr>
      </w:pPr>
      <w:r w:rsidRPr="00EA48E9">
        <w:rPr>
          <w:rFonts w:eastAsia="SimSun"/>
          <w:sz w:val="20"/>
          <w:szCs w:val="20"/>
          <w:lang w:val="es-US"/>
        </w:rPr>
        <w:lastRenderedPageBreak/>
        <w:t>TÉRMINOS DE LICENCIA DE USO COMPLETO PARA EL SOFTWARE:</w:t>
      </w:r>
      <w:r w:rsidR="00E03803" w:rsidRPr="00EA48E9">
        <w:rPr>
          <w:rFonts w:eastAsia="SimSun"/>
          <w:sz w:val="20"/>
          <w:szCs w:val="20"/>
          <w:lang w:val="es-US"/>
        </w:rPr>
        <w:t xml:space="preserve"> </w:t>
      </w:r>
      <w:r w:rsidRPr="00EA48E9">
        <w:rPr>
          <w:b w:val="0"/>
          <w:bCs w:val="0"/>
          <w:sz w:val="20"/>
          <w:szCs w:val="20"/>
          <w:lang w:val="es-US"/>
        </w:rPr>
        <w:t>Si adquiere el software, se aplicarán los siguientes términos de uso completo.</w:t>
      </w:r>
      <w:r w:rsidR="00E03803" w:rsidRPr="00EA48E9">
        <w:rPr>
          <w:b w:val="0"/>
          <w:bCs w:val="0"/>
          <w:sz w:val="20"/>
          <w:szCs w:val="20"/>
          <w:lang w:val="es-US"/>
        </w:rPr>
        <w:t xml:space="preserve"> </w:t>
      </w:r>
    </w:p>
    <w:p w:rsidR="003C2DE9" w:rsidRPr="00BA7B72" w:rsidRDefault="005F7C07" w:rsidP="00356513">
      <w:pPr>
        <w:pStyle w:val="Heading1"/>
        <w:numPr>
          <w:ilvl w:val="0"/>
          <w:numId w:val="28"/>
        </w:numPr>
      </w:pPr>
      <w:r>
        <w:rPr>
          <w:sz w:val="20"/>
          <w:szCs w:val="20"/>
        </w:rPr>
        <w:t>INFORMACIÓN GENERAL.</w:t>
      </w:r>
    </w:p>
    <w:p w:rsidR="003C2DE9" w:rsidRPr="00EA48E9" w:rsidRDefault="005F7C07" w:rsidP="004B34DD">
      <w:pPr>
        <w:pStyle w:val="Heading2"/>
        <w:tabs>
          <w:tab w:val="clear" w:pos="993"/>
        </w:tabs>
        <w:ind w:left="720" w:hanging="360"/>
        <w:rPr>
          <w:lang w:val="es-US"/>
        </w:rPr>
      </w:pPr>
      <w:r w:rsidRPr="00EA48E9">
        <w:rPr>
          <w:lang w:val="es-US"/>
        </w:rPr>
        <w:t>Modelo de licencia.</w:t>
      </w:r>
      <w:r w:rsidR="00E03803" w:rsidRPr="00EA48E9">
        <w:rPr>
          <w:lang w:val="es-US"/>
        </w:rPr>
        <w:t xml:space="preserve"> </w:t>
      </w:r>
      <w:r w:rsidRPr="00EA48E9">
        <w:rPr>
          <w:lang w:val="es-US"/>
        </w:rPr>
        <w:t>La licencia del software se concede de acuerdo con las siguientes condiciones:</w:t>
      </w:r>
    </w:p>
    <w:p w:rsidR="00E346DC" w:rsidRPr="00EA48E9" w:rsidRDefault="005F7C07" w:rsidP="00CC50E7">
      <w:pPr>
        <w:pStyle w:val="Bullet3"/>
        <w:ind w:left="1080" w:hanging="360"/>
        <w:rPr>
          <w:lang w:val="es-US"/>
        </w:rPr>
      </w:pPr>
      <w:r w:rsidRPr="00EA48E9">
        <w:rPr>
          <w:sz w:val="20"/>
          <w:szCs w:val="20"/>
          <w:lang w:val="es-US"/>
        </w:rPr>
        <w:t xml:space="preserve">el número de instancias del software de servidor que ejecute y </w:t>
      </w:r>
    </w:p>
    <w:p w:rsidR="006A4C79" w:rsidRPr="00EA48E9" w:rsidRDefault="005F7C07" w:rsidP="00CC50E7">
      <w:pPr>
        <w:pStyle w:val="Bullet3"/>
        <w:ind w:left="1080" w:hanging="360"/>
        <w:rPr>
          <w:lang w:val="es-US"/>
        </w:rPr>
      </w:pPr>
      <w:r w:rsidRPr="00EA48E9">
        <w:rPr>
          <w:sz w:val="20"/>
          <w:szCs w:val="20"/>
          <w:lang w:val="es-US"/>
        </w:rPr>
        <w:t>el número de dispositivos y usuarios con acceso a instancias del software de servidor.</w:t>
      </w:r>
    </w:p>
    <w:p w:rsidR="00B67FDB" w:rsidRPr="00EA48E9" w:rsidRDefault="005F7C07" w:rsidP="00CC50E7">
      <w:pPr>
        <w:pStyle w:val="Heading2"/>
        <w:tabs>
          <w:tab w:val="clear" w:pos="993"/>
          <w:tab w:val="num" w:pos="720"/>
        </w:tabs>
        <w:ind w:left="720" w:hanging="360"/>
        <w:rPr>
          <w:lang w:val="es-US"/>
        </w:rPr>
      </w:pPr>
      <w:r w:rsidRPr="00EA48E9">
        <w:rPr>
          <w:sz w:val="20"/>
          <w:szCs w:val="20"/>
          <w:lang w:val="es-US"/>
        </w:rPr>
        <w:t xml:space="preserve">Términos de Licencia para Uso con el Servidor Virtual y Otras Tecnologías Parecidas. </w:t>
      </w:r>
    </w:p>
    <w:p w:rsidR="00B67FDB" w:rsidRPr="00EA48E9" w:rsidRDefault="005F7C07" w:rsidP="00480A78">
      <w:pPr>
        <w:pStyle w:val="Heading3Bold"/>
        <w:numPr>
          <w:ilvl w:val="2"/>
          <w:numId w:val="14"/>
        </w:numPr>
        <w:tabs>
          <w:tab w:val="clear" w:pos="1077"/>
          <w:tab w:val="num" w:pos="1080"/>
        </w:tabs>
        <w:ind w:left="1080" w:hanging="360"/>
        <w:rPr>
          <w:lang w:val="es-US"/>
        </w:rPr>
      </w:pPr>
      <w:r w:rsidRPr="00EA48E9">
        <w:rPr>
          <w:sz w:val="20"/>
          <w:szCs w:val="20"/>
          <w:lang w:val="es-US"/>
        </w:rPr>
        <w:t>Instancia</w:t>
      </w:r>
      <w:r w:rsidRPr="00301125">
        <w:rPr>
          <w:sz w:val="20"/>
          <w:szCs w:val="20"/>
          <w:lang w:val="es-US"/>
        </w:rPr>
        <w:t>.</w:t>
      </w:r>
      <w:r w:rsidR="00E03803" w:rsidRPr="00EA48E9">
        <w:rPr>
          <w:b w:val="0"/>
          <w:bCs w:val="0"/>
          <w:sz w:val="20"/>
          <w:szCs w:val="20"/>
          <w:lang w:val="es-US"/>
        </w:rPr>
        <w:t xml:space="preserve"> </w:t>
      </w:r>
      <w:r w:rsidRPr="00EA48E9">
        <w:rPr>
          <w:b w:val="0"/>
          <w:bCs w:val="0"/>
          <w:sz w:val="20"/>
          <w:szCs w:val="20"/>
          <w:lang w:val="es-US"/>
        </w:rPr>
        <w:t xml:space="preserve">Usted crea una </w:t>
      </w:r>
      <w:r w:rsidR="00905859" w:rsidRPr="00EA48E9">
        <w:rPr>
          <w:b w:val="0"/>
          <w:bCs w:val="0"/>
          <w:sz w:val="20"/>
          <w:szCs w:val="20"/>
          <w:lang w:val="es-US"/>
        </w:rPr>
        <w:t>“</w:t>
      </w:r>
      <w:r w:rsidRPr="00EA48E9">
        <w:rPr>
          <w:b w:val="0"/>
          <w:bCs w:val="0"/>
          <w:sz w:val="20"/>
          <w:szCs w:val="20"/>
          <w:lang w:val="es-US"/>
        </w:rPr>
        <w:t>instancia</w:t>
      </w:r>
      <w:r w:rsidR="00905859" w:rsidRPr="00EA48E9">
        <w:rPr>
          <w:b w:val="0"/>
          <w:bCs w:val="0"/>
          <w:sz w:val="20"/>
          <w:szCs w:val="20"/>
          <w:lang w:val="es-US"/>
        </w:rPr>
        <w:t>”</w:t>
      </w:r>
      <w:r w:rsidRPr="00EA48E9">
        <w:rPr>
          <w:b w:val="0"/>
          <w:bCs w:val="0"/>
          <w:sz w:val="20"/>
          <w:szCs w:val="20"/>
          <w:lang w:val="es-US"/>
        </w:rPr>
        <w:t xml:space="preserve"> del software al ejecutar el procedimiento de instalación del software o al duplicar una instancia existente.</w:t>
      </w:r>
      <w:r w:rsidR="00E03803" w:rsidRPr="00EA48E9">
        <w:rPr>
          <w:b w:val="0"/>
          <w:bCs w:val="0"/>
          <w:sz w:val="20"/>
          <w:szCs w:val="20"/>
          <w:lang w:val="es-US"/>
        </w:rPr>
        <w:t xml:space="preserve"> </w:t>
      </w:r>
      <w:r w:rsidRPr="00EA48E9">
        <w:rPr>
          <w:b w:val="0"/>
          <w:bCs w:val="0"/>
          <w:sz w:val="20"/>
          <w:szCs w:val="20"/>
          <w:lang w:val="es-US"/>
        </w:rPr>
        <w:t xml:space="preserve">Cuando se hace referencia al software en el presente contrato, se incluyen las </w:t>
      </w:r>
      <w:r w:rsidR="00905859" w:rsidRPr="00EA48E9">
        <w:rPr>
          <w:b w:val="0"/>
          <w:bCs w:val="0"/>
          <w:sz w:val="20"/>
          <w:szCs w:val="20"/>
          <w:lang w:val="es-US"/>
        </w:rPr>
        <w:t>“</w:t>
      </w:r>
      <w:r w:rsidRPr="00EA48E9">
        <w:rPr>
          <w:b w:val="0"/>
          <w:bCs w:val="0"/>
          <w:sz w:val="20"/>
          <w:szCs w:val="20"/>
          <w:lang w:val="es-US"/>
        </w:rPr>
        <w:t>instancias</w:t>
      </w:r>
      <w:r w:rsidR="00905859" w:rsidRPr="00EA48E9">
        <w:rPr>
          <w:b w:val="0"/>
          <w:bCs w:val="0"/>
          <w:sz w:val="20"/>
          <w:szCs w:val="20"/>
          <w:lang w:val="es-US"/>
        </w:rPr>
        <w:t>”</w:t>
      </w:r>
      <w:r w:rsidRPr="00EA48E9">
        <w:rPr>
          <w:b w:val="0"/>
          <w:bCs w:val="0"/>
          <w:sz w:val="20"/>
          <w:szCs w:val="20"/>
          <w:lang w:val="es-US"/>
        </w:rPr>
        <w:t xml:space="preserve"> del software.</w:t>
      </w:r>
    </w:p>
    <w:p w:rsidR="00B67FDB" w:rsidRPr="00EA48E9" w:rsidRDefault="005F7C07" w:rsidP="00480A78">
      <w:pPr>
        <w:pStyle w:val="Heading3Bold"/>
        <w:numPr>
          <w:ilvl w:val="2"/>
          <w:numId w:val="14"/>
        </w:numPr>
        <w:tabs>
          <w:tab w:val="clear" w:pos="1077"/>
          <w:tab w:val="num" w:pos="1080"/>
        </w:tabs>
        <w:ind w:left="1080" w:hanging="360"/>
        <w:rPr>
          <w:lang w:val="es-US"/>
        </w:rPr>
      </w:pPr>
      <w:r w:rsidRPr="00EA48E9">
        <w:rPr>
          <w:sz w:val="20"/>
          <w:szCs w:val="20"/>
          <w:lang w:val="es-US"/>
        </w:rPr>
        <w:t>Ejecutar una instancia</w:t>
      </w:r>
      <w:r w:rsidRPr="00301125">
        <w:rPr>
          <w:sz w:val="20"/>
          <w:szCs w:val="20"/>
          <w:lang w:val="es-US"/>
        </w:rPr>
        <w:t>.</w:t>
      </w:r>
      <w:r w:rsidR="00E03803" w:rsidRPr="00EA48E9">
        <w:rPr>
          <w:b w:val="0"/>
          <w:bCs w:val="0"/>
          <w:sz w:val="20"/>
          <w:szCs w:val="20"/>
          <w:lang w:val="es-US"/>
        </w:rPr>
        <w:t xml:space="preserve"> </w:t>
      </w:r>
      <w:r w:rsidRPr="00EA48E9">
        <w:rPr>
          <w:b w:val="0"/>
          <w:bCs w:val="0"/>
          <w:sz w:val="20"/>
          <w:szCs w:val="20"/>
          <w:lang w:val="es-US"/>
        </w:rPr>
        <w:t xml:space="preserve">Usted </w:t>
      </w:r>
      <w:r w:rsidR="00905859" w:rsidRPr="00EA48E9">
        <w:rPr>
          <w:b w:val="0"/>
          <w:bCs w:val="0"/>
          <w:sz w:val="20"/>
          <w:szCs w:val="20"/>
          <w:lang w:val="es-US"/>
        </w:rPr>
        <w:t>“</w:t>
      </w:r>
      <w:r w:rsidRPr="00EA48E9">
        <w:rPr>
          <w:b w:val="0"/>
          <w:bCs w:val="0"/>
          <w:sz w:val="20"/>
          <w:szCs w:val="20"/>
          <w:lang w:val="es-US"/>
        </w:rPr>
        <w:t>ejecuta una instancia</w:t>
      </w:r>
      <w:r w:rsidR="00905859" w:rsidRPr="00EA48E9">
        <w:rPr>
          <w:b w:val="0"/>
          <w:bCs w:val="0"/>
          <w:sz w:val="20"/>
          <w:szCs w:val="20"/>
          <w:lang w:val="es-US"/>
        </w:rPr>
        <w:t>”</w:t>
      </w:r>
      <w:r w:rsidRPr="00EA48E9">
        <w:rPr>
          <w:b w:val="0"/>
          <w:bCs w:val="0"/>
          <w:sz w:val="20"/>
          <w:szCs w:val="20"/>
          <w:lang w:val="es-US"/>
        </w:rPr>
        <w:t xml:space="preserve"> del software al cargarla en la memoria y ejecutar una o varias de sus instrucciones.</w:t>
      </w:r>
      <w:r w:rsidR="00E03803" w:rsidRPr="00EA48E9">
        <w:rPr>
          <w:b w:val="0"/>
          <w:bCs w:val="0"/>
          <w:sz w:val="20"/>
          <w:szCs w:val="20"/>
          <w:lang w:val="es-US"/>
        </w:rPr>
        <w:t xml:space="preserve"> </w:t>
      </w:r>
      <w:r w:rsidRPr="00EA48E9">
        <w:rPr>
          <w:b w:val="0"/>
          <w:bCs w:val="0"/>
          <w:sz w:val="20"/>
          <w:szCs w:val="20"/>
          <w:lang w:val="es-US"/>
        </w:rPr>
        <w:t>Una vez que se ejecute, se considerará que la instancia está en ejecución (con independencia de que se sigan ejecutando o no sus instrucciones) hasta que se quite de la memoria.</w:t>
      </w:r>
    </w:p>
    <w:p w:rsidR="00B67FDB" w:rsidRPr="00BA7B72" w:rsidRDefault="005F7C07" w:rsidP="00480A78">
      <w:pPr>
        <w:pStyle w:val="Heading3Bold"/>
        <w:numPr>
          <w:ilvl w:val="2"/>
          <w:numId w:val="14"/>
        </w:numPr>
        <w:tabs>
          <w:tab w:val="clear" w:pos="1077"/>
          <w:tab w:val="num" w:pos="1080"/>
        </w:tabs>
        <w:ind w:left="1080" w:hanging="360"/>
      </w:pPr>
      <w:proofErr w:type="spellStart"/>
      <w:r>
        <w:rPr>
          <w:sz w:val="20"/>
          <w:szCs w:val="20"/>
        </w:rPr>
        <w:t>Entorno</w:t>
      </w:r>
      <w:proofErr w:type="spellEnd"/>
      <w:r>
        <w:rPr>
          <w:sz w:val="20"/>
          <w:szCs w:val="20"/>
        </w:rPr>
        <w:t xml:space="preserve"> de </w:t>
      </w:r>
      <w:proofErr w:type="spellStart"/>
      <w:r>
        <w:rPr>
          <w:sz w:val="20"/>
          <w:szCs w:val="20"/>
        </w:rPr>
        <w:t>sistema</w:t>
      </w:r>
      <w:proofErr w:type="spellEnd"/>
      <w:r>
        <w:rPr>
          <w:sz w:val="20"/>
          <w:szCs w:val="20"/>
        </w:rPr>
        <w:t xml:space="preserve"> </w:t>
      </w:r>
      <w:proofErr w:type="spellStart"/>
      <w:r>
        <w:rPr>
          <w:sz w:val="20"/>
          <w:szCs w:val="20"/>
        </w:rPr>
        <w:t>operativo</w:t>
      </w:r>
      <w:proofErr w:type="spellEnd"/>
      <w:r>
        <w:rPr>
          <w:sz w:val="20"/>
          <w:szCs w:val="20"/>
        </w:rPr>
        <w:t xml:space="preserve"> (</w:t>
      </w:r>
      <w:r w:rsidR="00905859">
        <w:rPr>
          <w:sz w:val="20"/>
          <w:szCs w:val="20"/>
        </w:rPr>
        <w:t>“</w:t>
      </w:r>
      <w:r>
        <w:rPr>
          <w:sz w:val="20"/>
          <w:szCs w:val="20"/>
        </w:rPr>
        <w:t>OSE</w:t>
      </w:r>
      <w:r w:rsidR="00905859">
        <w:rPr>
          <w:sz w:val="20"/>
          <w:szCs w:val="20"/>
        </w:rPr>
        <w:t>”</w:t>
      </w:r>
      <w:r>
        <w:rPr>
          <w:sz w:val="20"/>
          <w:szCs w:val="20"/>
        </w:rPr>
        <w:t>)</w:t>
      </w:r>
      <w:r w:rsidRPr="00471847">
        <w:rPr>
          <w:sz w:val="20"/>
          <w:szCs w:val="20"/>
        </w:rPr>
        <w:t>.</w:t>
      </w:r>
      <w:r w:rsidR="00E03803">
        <w:rPr>
          <w:b w:val="0"/>
          <w:bCs w:val="0"/>
          <w:sz w:val="20"/>
          <w:szCs w:val="20"/>
        </w:rPr>
        <w:t xml:space="preserve"> </w:t>
      </w:r>
      <w:r>
        <w:rPr>
          <w:b w:val="0"/>
          <w:bCs w:val="0"/>
          <w:sz w:val="20"/>
          <w:szCs w:val="20"/>
        </w:rPr>
        <w:t xml:space="preserve">Un OSE </w:t>
      </w:r>
    </w:p>
    <w:p w:rsidR="00B67FDB" w:rsidRPr="00EA48E9" w:rsidRDefault="00266528" w:rsidP="00CC50E7">
      <w:pPr>
        <w:pStyle w:val="Bullet4"/>
        <w:tabs>
          <w:tab w:val="clear" w:pos="1437"/>
          <w:tab w:val="num" w:pos="1440"/>
        </w:tabs>
        <w:ind w:left="1440" w:hanging="360"/>
        <w:rPr>
          <w:lang w:val="es-US"/>
        </w:rPr>
      </w:pPr>
      <w:r w:rsidRPr="00EA48E9">
        <w:rPr>
          <w:sz w:val="20"/>
          <w:szCs w:val="20"/>
          <w:lang w:val="es-US"/>
        </w:rPr>
        <w:t xml:space="preserve">es la totalidad o una parte de una instancia de sistema operativo, o bien la totalidad o una parte de una instancia de sistema operativo virtual (o emulada de cualquier otro modo) que habilita la identidad de la máquina independiente (nombre del equipo principal o identificador único similar) o derechos administrativos separados y </w:t>
      </w:r>
    </w:p>
    <w:p w:rsidR="00B67FDB" w:rsidRPr="00EA48E9" w:rsidRDefault="00266528" w:rsidP="00CC50E7">
      <w:pPr>
        <w:pStyle w:val="Bullet4"/>
        <w:tabs>
          <w:tab w:val="clear" w:pos="1437"/>
          <w:tab w:val="num" w:pos="1440"/>
        </w:tabs>
        <w:ind w:left="1440" w:hanging="360"/>
        <w:rPr>
          <w:lang w:val="es-US"/>
        </w:rPr>
      </w:pPr>
      <w:r w:rsidRPr="00EA48E9">
        <w:rPr>
          <w:sz w:val="20"/>
          <w:szCs w:val="20"/>
          <w:lang w:val="es-US"/>
        </w:rPr>
        <w:t xml:space="preserve">consiste en instancias de aplicaciones, si las hay, configuradas para ejecutarse en la instancia de sistema operativo o en las partes antes identificadas. </w:t>
      </w:r>
    </w:p>
    <w:p w:rsidR="00A30398" w:rsidRPr="00EA48E9" w:rsidRDefault="005F7C07" w:rsidP="00CC50E7">
      <w:pPr>
        <w:pStyle w:val="Body3"/>
        <w:tabs>
          <w:tab w:val="num" w:pos="1440"/>
        </w:tabs>
        <w:ind w:left="1440" w:hanging="360"/>
        <w:rPr>
          <w:lang w:val="es-US"/>
        </w:rPr>
      </w:pPr>
      <w:r w:rsidRPr="00EA48E9">
        <w:rPr>
          <w:sz w:val="20"/>
          <w:szCs w:val="20"/>
          <w:lang w:val="es-US"/>
        </w:rPr>
        <w:t xml:space="preserve">Existen dos tipos de OSE: físico y virtual. </w:t>
      </w:r>
    </w:p>
    <w:p w:rsidR="00B776DC" w:rsidRPr="00EA48E9" w:rsidRDefault="005F7C07" w:rsidP="008874DA">
      <w:pPr>
        <w:pStyle w:val="Body3"/>
        <w:tabs>
          <w:tab w:val="num" w:pos="1440"/>
        </w:tabs>
        <w:ind w:left="1080"/>
        <w:rPr>
          <w:lang w:val="es-US"/>
        </w:rPr>
      </w:pPr>
      <w:r w:rsidRPr="00EA48E9">
        <w:rPr>
          <w:sz w:val="20"/>
          <w:szCs w:val="20"/>
          <w:lang w:val="es-US"/>
        </w:rPr>
        <w:t>Un “</w:t>
      </w:r>
      <w:r w:rsidRPr="00EA48E9">
        <w:rPr>
          <w:iCs/>
          <w:sz w:val="20"/>
          <w:szCs w:val="20"/>
          <w:lang w:val="es-US"/>
        </w:rPr>
        <w:t>OSE físico”</w:t>
      </w:r>
      <w:r w:rsidRPr="00EA48E9">
        <w:rPr>
          <w:sz w:val="20"/>
          <w:szCs w:val="20"/>
          <w:lang w:val="es-US"/>
        </w:rPr>
        <w:t xml:space="preserve"> está configurado para ejecutarse directamente en un sistema de hardware físico.</w:t>
      </w:r>
      <w:r w:rsidR="00E03803" w:rsidRPr="00EA48E9">
        <w:rPr>
          <w:sz w:val="20"/>
          <w:szCs w:val="20"/>
          <w:lang w:val="es-US"/>
        </w:rPr>
        <w:t xml:space="preserve"> </w:t>
      </w:r>
      <w:r w:rsidRPr="00EA48E9">
        <w:rPr>
          <w:sz w:val="20"/>
          <w:szCs w:val="20"/>
          <w:lang w:val="es-US"/>
        </w:rPr>
        <w:t>La instancia de sistema operativo que se utiliza para ejecutar software de virtualización de hardware (por ejemplo, Microsoft Virtual Server o tecnologías similares) o para proporcionar servicios de virtualización de hardware (por ejemplo, tecnologías de virtualización de Microsoft) se considera parte del OSE físico.</w:t>
      </w:r>
      <w:r w:rsidR="00E03803" w:rsidRPr="00EA48E9">
        <w:rPr>
          <w:sz w:val="20"/>
          <w:szCs w:val="20"/>
          <w:lang w:val="es-US"/>
        </w:rPr>
        <w:t xml:space="preserve"> </w:t>
      </w:r>
    </w:p>
    <w:p w:rsidR="00B776DC" w:rsidRPr="00EA48E9" w:rsidRDefault="005F7C07" w:rsidP="008874DA">
      <w:pPr>
        <w:pStyle w:val="Body3"/>
        <w:tabs>
          <w:tab w:val="num" w:pos="1440"/>
        </w:tabs>
        <w:ind w:left="1080"/>
        <w:rPr>
          <w:lang w:val="es-US"/>
        </w:rPr>
      </w:pPr>
      <w:r w:rsidRPr="00EA48E9">
        <w:rPr>
          <w:sz w:val="20"/>
          <w:szCs w:val="20"/>
          <w:lang w:val="es-US"/>
        </w:rPr>
        <w:t>Un “</w:t>
      </w:r>
      <w:r w:rsidRPr="00EA48E9">
        <w:rPr>
          <w:iCs/>
          <w:sz w:val="20"/>
          <w:szCs w:val="20"/>
          <w:lang w:val="es-US"/>
        </w:rPr>
        <w:t xml:space="preserve">OSE virtual” </w:t>
      </w:r>
      <w:r w:rsidRPr="00EA48E9">
        <w:rPr>
          <w:sz w:val="20"/>
          <w:szCs w:val="20"/>
          <w:lang w:val="es-US"/>
        </w:rPr>
        <w:t xml:space="preserve">está configurado para ejecutarse en un sistema de hardware virtual. </w:t>
      </w:r>
    </w:p>
    <w:p w:rsidR="00B67FDB" w:rsidRPr="00EA48E9" w:rsidRDefault="005F7C07" w:rsidP="00CC50E7">
      <w:pPr>
        <w:pStyle w:val="Body3"/>
        <w:tabs>
          <w:tab w:val="num" w:pos="1440"/>
        </w:tabs>
        <w:ind w:left="1440" w:hanging="360"/>
        <w:rPr>
          <w:lang w:val="es-US"/>
        </w:rPr>
      </w:pPr>
      <w:r w:rsidRPr="00EA48E9">
        <w:rPr>
          <w:sz w:val="20"/>
          <w:szCs w:val="20"/>
          <w:lang w:val="es-US"/>
        </w:rPr>
        <w:t>Un sistema de hardware físico puede tener alguno de los siguientes elementos (o ambos):</w:t>
      </w:r>
    </w:p>
    <w:p w:rsidR="00B67FDB" w:rsidRPr="00EA48E9" w:rsidRDefault="005F7C07" w:rsidP="00CC50E7">
      <w:pPr>
        <w:pStyle w:val="Bullet4"/>
        <w:tabs>
          <w:tab w:val="clear" w:pos="1437"/>
          <w:tab w:val="num" w:pos="1440"/>
        </w:tabs>
        <w:ind w:left="1440" w:hanging="360"/>
        <w:rPr>
          <w:lang w:val="es-US"/>
        </w:rPr>
      </w:pPr>
      <w:r w:rsidRPr="00EA48E9">
        <w:rPr>
          <w:sz w:val="20"/>
          <w:szCs w:val="20"/>
          <w:lang w:val="es-US"/>
        </w:rPr>
        <w:t xml:space="preserve">un entorno de sistema operativo físico y </w:t>
      </w:r>
    </w:p>
    <w:p w:rsidR="00B67FDB" w:rsidRPr="00EA48E9" w:rsidRDefault="005F7C07" w:rsidP="00CC50E7">
      <w:pPr>
        <w:pStyle w:val="Bullet4"/>
        <w:tabs>
          <w:tab w:val="clear" w:pos="1437"/>
          <w:tab w:val="num" w:pos="1440"/>
        </w:tabs>
        <w:ind w:left="1440" w:hanging="360"/>
        <w:rPr>
          <w:lang w:val="es-US"/>
        </w:rPr>
      </w:pPr>
      <w:r w:rsidRPr="00EA48E9">
        <w:rPr>
          <w:sz w:val="20"/>
          <w:szCs w:val="20"/>
          <w:lang w:val="es-US"/>
        </w:rPr>
        <w:t>uno o varios entornos de sistema operativo virtuales.</w:t>
      </w:r>
    </w:p>
    <w:p w:rsidR="00B67FDB" w:rsidRPr="00EA48E9" w:rsidRDefault="005F7C07" w:rsidP="007E2ECA">
      <w:pPr>
        <w:pStyle w:val="Heading3Bold"/>
        <w:numPr>
          <w:ilvl w:val="2"/>
          <w:numId w:val="15"/>
        </w:numPr>
        <w:tabs>
          <w:tab w:val="clear" w:pos="1077"/>
          <w:tab w:val="num" w:pos="1080"/>
        </w:tabs>
        <w:ind w:left="1080"/>
        <w:rPr>
          <w:lang w:val="es-US"/>
        </w:rPr>
      </w:pPr>
      <w:r w:rsidRPr="00EA48E9">
        <w:rPr>
          <w:sz w:val="20"/>
          <w:szCs w:val="20"/>
          <w:lang w:val="es-US"/>
        </w:rPr>
        <w:t>Servidor.</w:t>
      </w:r>
      <w:r w:rsidR="00E03803" w:rsidRPr="00EA48E9">
        <w:rPr>
          <w:sz w:val="20"/>
          <w:szCs w:val="20"/>
          <w:lang w:val="es-US"/>
        </w:rPr>
        <w:t xml:space="preserve"> </w:t>
      </w:r>
      <w:r w:rsidRPr="00EA48E9">
        <w:rPr>
          <w:b w:val="0"/>
          <w:bCs w:val="0"/>
          <w:sz w:val="20"/>
          <w:szCs w:val="20"/>
          <w:lang w:val="es-US"/>
        </w:rPr>
        <w:t>Un servidor es un sistema de hardware físico capaz de ejecutar el software de servidor.</w:t>
      </w:r>
      <w:r w:rsidR="00E03803" w:rsidRPr="00EA48E9">
        <w:rPr>
          <w:b w:val="0"/>
          <w:bCs w:val="0"/>
          <w:sz w:val="20"/>
          <w:szCs w:val="20"/>
          <w:lang w:val="es-US"/>
        </w:rPr>
        <w:t xml:space="preserve"> </w:t>
      </w:r>
      <w:r w:rsidRPr="00EA48E9">
        <w:rPr>
          <w:b w:val="0"/>
          <w:bCs w:val="0"/>
          <w:sz w:val="20"/>
          <w:szCs w:val="20"/>
          <w:lang w:val="es-US"/>
        </w:rPr>
        <w:t>Una partición o división (</w:t>
      </w:r>
      <w:proofErr w:type="spellStart"/>
      <w:r w:rsidRPr="00EA48E9">
        <w:rPr>
          <w:b w:val="0"/>
          <w:bCs w:val="0"/>
          <w:sz w:val="20"/>
          <w:szCs w:val="20"/>
          <w:lang w:val="es-US"/>
        </w:rPr>
        <w:t>blade</w:t>
      </w:r>
      <w:proofErr w:type="spellEnd"/>
      <w:r w:rsidRPr="00EA48E9">
        <w:rPr>
          <w:b w:val="0"/>
          <w:bCs w:val="0"/>
          <w:sz w:val="20"/>
          <w:szCs w:val="20"/>
          <w:lang w:val="es-US"/>
        </w:rPr>
        <w:t>) de hardware se considera un sistema de hardware físico independiente.</w:t>
      </w:r>
    </w:p>
    <w:p w:rsidR="00B67FDB" w:rsidRPr="00EA48E9" w:rsidRDefault="005F7C07" w:rsidP="007E2ECA">
      <w:pPr>
        <w:pStyle w:val="Heading3Bold"/>
        <w:numPr>
          <w:ilvl w:val="2"/>
          <w:numId w:val="15"/>
        </w:numPr>
        <w:tabs>
          <w:tab w:val="clear" w:pos="1077"/>
          <w:tab w:val="num" w:pos="1080"/>
        </w:tabs>
        <w:ind w:left="1080"/>
        <w:rPr>
          <w:lang w:val="es-US"/>
        </w:rPr>
      </w:pPr>
      <w:r w:rsidRPr="00EA48E9">
        <w:rPr>
          <w:sz w:val="20"/>
          <w:szCs w:val="20"/>
          <w:lang w:val="es-US"/>
        </w:rPr>
        <w:t>Cesión de una licencia.</w:t>
      </w:r>
      <w:r w:rsidR="00E03803" w:rsidRPr="00EA48E9">
        <w:rPr>
          <w:sz w:val="20"/>
          <w:szCs w:val="20"/>
          <w:lang w:val="es-US"/>
        </w:rPr>
        <w:t xml:space="preserve"> </w:t>
      </w:r>
      <w:r w:rsidRPr="00EA48E9">
        <w:rPr>
          <w:b w:val="0"/>
          <w:bCs w:val="0"/>
          <w:sz w:val="20"/>
          <w:szCs w:val="20"/>
          <w:lang w:val="es-US"/>
        </w:rPr>
        <w:t>Ceder una licencia significa simplemente designar esa licencia a un dispositivo o a un usuario.</w:t>
      </w:r>
    </w:p>
    <w:p w:rsidR="003C2DE9" w:rsidRPr="00BA7B72" w:rsidRDefault="005F7C07" w:rsidP="00CC50E7">
      <w:pPr>
        <w:pStyle w:val="Heading1"/>
        <w:keepNext/>
        <w:ind w:left="360" w:hanging="360"/>
      </w:pPr>
      <w:r>
        <w:rPr>
          <w:sz w:val="20"/>
          <w:szCs w:val="20"/>
        </w:rPr>
        <w:t>DERECHOS DE USO.</w:t>
      </w:r>
    </w:p>
    <w:p w:rsidR="003C2DE9" w:rsidRPr="00BA7B72" w:rsidRDefault="000D3B46" w:rsidP="00CC50E7">
      <w:pPr>
        <w:pStyle w:val="Heading2"/>
        <w:tabs>
          <w:tab w:val="clear" w:pos="993"/>
          <w:tab w:val="num" w:pos="720"/>
        </w:tabs>
        <w:ind w:left="720" w:hanging="360"/>
      </w:pPr>
      <w:proofErr w:type="spellStart"/>
      <w:r>
        <w:rPr>
          <w:sz w:val="20"/>
          <w:szCs w:val="20"/>
        </w:rPr>
        <w:t>Servidor</w:t>
      </w:r>
      <w:proofErr w:type="spellEnd"/>
      <w:r>
        <w:rPr>
          <w:sz w:val="20"/>
          <w:szCs w:val="20"/>
        </w:rPr>
        <w:t xml:space="preserve"> </w:t>
      </w:r>
      <w:proofErr w:type="spellStart"/>
      <w:r>
        <w:rPr>
          <w:sz w:val="20"/>
          <w:szCs w:val="20"/>
        </w:rPr>
        <w:t>Licenciado</w:t>
      </w:r>
      <w:proofErr w:type="spellEnd"/>
      <w:r>
        <w:rPr>
          <w:sz w:val="20"/>
          <w:szCs w:val="20"/>
        </w:rPr>
        <w:t>.</w:t>
      </w:r>
    </w:p>
    <w:p w:rsidR="0014406D" w:rsidRPr="00EA48E9" w:rsidRDefault="000D3B46" w:rsidP="00CC50E7">
      <w:pPr>
        <w:pStyle w:val="Heading3"/>
        <w:tabs>
          <w:tab w:val="num" w:pos="1077"/>
        </w:tabs>
        <w:rPr>
          <w:lang w:val="es-US"/>
        </w:rPr>
      </w:pPr>
      <w:r w:rsidRPr="00EA48E9">
        <w:rPr>
          <w:sz w:val="20"/>
          <w:szCs w:val="20"/>
          <w:lang w:val="es-US"/>
        </w:rPr>
        <w:t>Servidor Licenciado hace referencia al servidor único para el que se cede una licencia.</w:t>
      </w:r>
    </w:p>
    <w:p w:rsidR="003C2DE9" w:rsidRPr="00EA48E9" w:rsidRDefault="005F7C07" w:rsidP="00CC50E7">
      <w:pPr>
        <w:pStyle w:val="Heading3"/>
        <w:tabs>
          <w:tab w:val="num" w:pos="1077"/>
        </w:tabs>
        <w:rPr>
          <w:lang w:val="es-US"/>
        </w:rPr>
      </w:pPr>
      <w:r w:rsidRPr="00EA48E9">
        <w:rPr>
          <w:sz w:val="20"/>
          <w:szCs w:val="20"/>
          <w:lang w:val="es-US"/>
        </w:rPr>
        <w:t>Puede reasignar una licencia de servidor, pero no dentro de los noventa (90) días siguientes a la última asignación.</w:t>
      </w:r>
      <w:r w:rsidR="00E03803" w:rsidRPr="00EA48E9">
        <w:rPr>
          <w:sz w:val="20"/>
          <w:szCs w:val="20"/>
          <w:lang w:val="es-US"/>
        </w:rPr>
        <w:t xml:space="preserve"> </w:t>
      </w:r>
      <w:r w:rsidRPr="00EA48E9">
        <w:rPr>
          <w:sz w:val="20"/>
          <w:szCs w:val="20"/>
          <w:lang w:val="es-US"/>
        </w:rPr>
        <w:t xml:space="preserve">Puede reasignar una licencia de servidor antes si retira el servidor </w:t>
      </w:r>
      <w:r w:rsidRPr="00EA48E9">
        <w:rPr>
          <w:sz w:val="20"/>
          <w:szCs w:val="20"/>
          <w:lang w:val="es-US"/>
        </w:rPr>
        <w:lastRenderedPageBreak/>
        <w:t>licenciado debido a un error de hardware permanente.</w:t>
      </w:r>
      <w:r w:rsidR="00E03803" w:rsidRPr="00EA48E9">
        <w:rPr>
          <w:sz w:val="20"/>
          <w:szCs w:val="20"/>
          <w:lang w:val="es-US"/>
        </w:rPr>
        <w:t xml:space="preserve"> </w:t>
      </w:r>
      <w:r w:rsidRPr="00EA48E9">
        <w:rPr>
          <w:sz w:val="20"/>
          <w:szCs w:val="20"/>
          <w:lang w:val="es-US"/>
        </w:rPr>
        <w:t>Si reasigna una licencia, debe eliminar el software del servidor anterior.</w:t>
      </w:r>
      <w:r w:rsidR="00E03803" w:rsidRPr="00EA48E9">
        <w:rPr>
          <w:sz w:val="20"/>
          <w:szCs w:val="20"/>
          <w:lang w:val="es-US"/>
        </w:rPr>
        <w:t xml:space="preserve"> </w:t>
      </w:r>
      <w:r w:rsidRPr="00EA48E9">
        <w:rPr>
          <w:sz w:val="20"/>
          <w:szCs w:val="20"/>
          <w:lang w:val="es-US"/>
        </w:rPr>
        <w:t>El servidor al que reasigna la licencia pasa a ser el nuevo servidor licenciado para dicha licencia.</w:t>
      </w:r>
    </w:p>
    <w:p w:rsidR="003C2DE9" w:rsidRPr="00EA48E9" w:rsidRDefault="005F7C07" w:rsidP="00CC50E7">
      <w:pPr>
        <w:pStyle w:val="Heading2"/>
        <w:tabs>
          <w:tab w:val="clear" w:pos="993"/>
          <w:tab w:val="num" w:pos="720"/>
        </w:tabs>
        <w:ind w:left="720" w:hanging="360"/>
        <w:rPr>
          <w:lang w:val="es-US"/>
        </w:rPr>
      </w:pPr>
      <w:r w:rsidRPr="00EA48E9">
        <w:rPr>
          <w:sz w:val="20"/>
          <w:szCs w:val="20"/>
          <w:lang w:val="es-US"/>
        </w:rPr>
        <w:t>Ejecución de instancias del software de servidor.</w:t>
      </w:r>
      <w:r w:rsidR="00E03803" w:rsidRPr="00EA48E9">
        <w:rPr>
          <w:sz w:val="20"/>
          <w:szCs w:val="20"/>
          <w:lang w:val="es-US"/>
        </w:rPr>
        <w:t xml:space="preserve"> </w:t>
      </w:r>
      <w:r w:rsidRPr="00EA48E9">
        <w:rPr>
          <w:b w:val="0"/>
          <w:bCs w:val="0"/>
          <w:sz w:val="20"/>
          <w:szCs w:val="20"/>
          <w:lang w:val="es-US"/>
        </w:rPr>
        <w:t>Por cada licencia de servidor, podrá utilizar una sola instancia a la vez del software de servidor del servidor licenciado en un entorno de sistema operativo físico o virtual del servidor licenciado.</w:t>
      </w:r>
      <w:r w:rsidR="00E03803" w:rsidRPr="00EA48E9">
        <w:rPr>
          <w:b w:val="0"/>
          <w:bCs w:val="0"/>
          <w:sz w:val="20"/>
          <w:szCs w:val="20"/>
          <w:lang w:val="es-US"/>
        </w:rPr>
        <w:t xml:space="preserve"> </w:t>
      </w:r>
    </w:p>
    <w:p w:rsidR="00EE6F16" w:rsidRPr="00EA48E9" w:rsidRDefault="005F7C07" w:rsidP="00CC50E7">
      <w:pPr>
        <w:pStyle w:val="Heading2"/>
        <w:tabs>
          <w:tab w:val="clear" w:pos="993"/>
          <w:tab w:val="num" w:pos="720"/>
        </w:tabs>
        <w:ind w:left="720" w:hanging="360"/>
        <w:rPr>
          <w:lang w:val="es-US"/>
        </w:rPr>
      </w:pPr>
      <w:r w:rsidRPr="00EA48E9">
        <w:rPr>
          <w:sz w:val="20"/>
          <w:szCs w:val="20"/>
          <w:lang w:val="es-US"/>
        </w:rPr>
        <w:t>Ejecución de instancias del software adicional.</w:t>
      </w:r>
      <w:r w:rsidR="00E03803" w:rsidRPr="00EA48E9">
        <w:rPr>
          <w:sz w:val="20"/>
          <w:szCs w:val="20"/>
          <w:lang w:val="es-US"/>
        </w:rPr>
        <w:t xml:space="preserve"> </w:t>
      </w:r>
      <w:r w:rsidRPr="00EA48E9">
        <w:rPr>
          <w:b w:val="0"/>
          <w:bCs w:val="0"/>
          <w:sz w:val="20"/>
          <w:szCs w:val="20"/>
          <w:lang w:val="es-US"/>
        </w:rPr>
        <w:t>Puede ejecutar o de otro modo utilizar cualquier número de instancias del software adicional enumerado abajo en entornos de sistema operativo físicos o virtuales, en cualquier número de dispositivos.</w:t>
      </w:r>
      <w:r w:rsidR="00E03803" w:rsidRPr="00EA48E9">
        <w:rPr>
          <w:b w:val="0"/>
          <w:bCs w:val="0"/>
          <w:sz w:val="20"/>
          <w:szCs w:val="20"/>
          <w:lang w:val="es-US"/>
        </w:rPr>
        <w:t xml:space="preserve"> </w:t>
      </w:r>
      <w:r w:rsidRPr="00EA48E9">
        <w:rPr>
          <w:b w:val="0"/>
          <w:bCs w:val="0"/>
          <w:sz w:val="20"/>
          <w:szCs w:val="20"/>
          <w:lang w:val="es-US"/>
        </w:rPr>
        <w:t xml:space="preserve">Solamente puede utilizar el software adicional directamente con el software de servidor o, indirectamente, mediante otro software adicional. </w:t>
      </w:r>
    </w:p>
    <w:p w:rsidR="005912D8" w:rsidRPr="00EA48E9" w:rsidRDefault="009F27AF" w:rsidP="00356513">
      <w:pPr>
        <w:pStyle w:val="Bullet3"/>
        <w:numPr>
          <w:ilvl w:val="0"/>
          <w:numId w:val="23"/>
        </w:numPr>
        <w:rPr>
          <w:lang w:val="es-US"/>
        </w:rPr>
      </w:pPr>
      <w:r w:rsidRPr="00EA48E9">
        <w:rPr>
          <w:sz w:val="20"/>
          <w:szCs w:val="20"/>
          <w:lang w:val="es-US"/>
        </w:rPr>
        <w:t xml:space="preserve">Servicios de Compilación de Visual Studio </w:t>
      </w:r>
      <w:proofErr w:type="spellStart"/>
      <w:r w:rsidRPr="00EA48E9">
        <w:rPr>
          <w:sz w:val="20"/>
          <w:szCs w:val="20"/>
          <w:lang w:val="es-US"/>
        </w:rPr>
        <w:t>Team</w:t>
      </w:r>
      <w:proofErr w:type="spellEnd"/>
      <w:r w:rsidRPr="00EA48E9">
        <w:rPr>
          <w:sz w:val="20"/>
          <w:szCs w:val="20"/>
          <w:lang w:val="es-US"/>
        </w:rPr>
        <w:t xml:space="preserve"> </w:t>
      </w:r>
      <w:proofErr w:type="spellStart"/>
      <w:r w:rsidRPr="00EA48E9">
        <w:rPr>
          <w:sz w:val="20"/>
          <w:szCs w:val="20"/>
          <w:lang w:val="es-US"/>
        </w:rPr>
        <w:t>Foundation</w:t>
      </w:r>
      <w:proofErr w:type="spellEnd"/>
    </w:p>
    <w:p w:rsidR="00D769E6" w:rsidRPr="00EA48E9" w:rsidRDefault="005F7C07" w:rsidP="00057836">
      <w:pPr>
        <w:pStyle w:val="Heading2"/>
        <w:tabs>
          <w:tab w:val="clear" w:pos="993"/>
          <w:tab w:val="num" w:pos="720"/>
        </w:tabs>
        <w:ind w:left="720" w:hanging="360"/>
        <w:rPr>
          <w:lang w:val="es-US"/>
        </w:rPr>
      </w:pPr>
      <w:r w:rsidRPr="00EA48E9">
        <w:rPr>
          <w:sz w:val="20"/>
          <w:szCs w:val="20"/>
          <w:lang w:val="es-US"/>
        </w:rPr>
        <w:t>Creación y almacenamiento de instancias en servidores o medios de almacenamiento.</w:t>
      </w:r>
      <w:r w:rsidR="00E03803" w:rsidRPr="00EA48E9">
        <w:rPr>
          <w:sz w:val="20"/>
          <w:szCs w:val="20"/>
          <w:lang w:val="es-US"/>
        </w:rPr>
        <w:t xml:space="preserve"> </w:t>
      </w:r>
      <w:r w:rsidRPr="00EA48E9">
        <w:rPr>
          <w:b w:val="0"/>
          <w:bCs w:val="0"/>
          <w:sz w:val="20"/>
          <w:szCs w:val="20"/>
          <w:lang w:val="es-US"/>
        </w:rPr>
        <w:t>Por cada licencia de software que adquiera, puede crear y almacenar un número ilimitado de instancias del software en cualquiera de los servidores o medios de almacenamiento.</w:t>
      </w:r>
      <w:r w:rsidR="00E03803" w:rsidRPr="00EA48E9">
        <w:rPr>
          <w:b w:val="0"/>
          <w:bCs w:val="0"/>
          <w:sz w:val="20"/>
          <w:szCs w:val="20"/>
          <w:lang w:val="es-US"/>
        </w:rPr>
        <w:t xml:space="preserve"> </w:t>
      </w:r>
      <w:r w:rsidRPr="00EA48E9">
        <w:rPr>
          <w:b w:val="0"/>
          <w:bCs w:val="0"/>
          <w:sz w:val="20"/>
          <w:szCs w:val="20"/>
          <w:lang w:val="es-US"/>
        </w:rPr>
        <w:t>Sin embargo, se hará exclusivamente en el ejercicio de su derecho a ejecutar instancias del software en virtud de cualquiera de sus licencias, como se ha descrito anteriormente en los derechos de uso correspondientes (por ejemplo, no podrá distribuir instancias a terceros).</w:t>
      </w:r>
    </w:p>
    <w:p w:rsidR="003C2DE9" w:rsidRPr="00EA48E9" w:rsidRDefault="005F7C07" w:rsidP="00057836">
      <w:pPr>
        <w:pStyle w:val="Heading2"/>
        <w:tabs>
          <w:tab w:val="clear" w:pos="993"/>
          <w:tab w:val="num" w:pos="720"/>
        </w:tabs>
        <w:ind w:left="720" w:hanging="360"/>
        <w:rPr>
          <w:lang w:val="es-US"/>
        </w:rPr>
      </w:pPr>
      <w:r w:rsidRPr="00EA48E9">
        <w:rPr>
          <w:sz w:val="20"/>
          <w:szCs w:val="20"/>
          <w:lang w:val="es-US"/>
        </w:rPr>
        <w:t>Aplicaciones de Microsoft Incluidas.</w:t>
      </w:r>
      <w:r w:rsidR="00E03803" w:rsidRPr="00EA48E9">
        <w:rPr>
          <w:sz w:val="20"/>
          <w:szCs w:val="20"/>
          <w:lang w:val="es-US"/>
        </w:rPr>
        <w:t xml:space="preserve"> </w:t>
      </w:r>
      <w:r w:rsidRPr="00EA48E9">
        <w:rPr>
          <w:b w:val="0"/>
          <w:bCs w:val="0"/>
          <w:sz w:val="20"/>
          <w:szCs w:val="20"/>
          <w:lang w:val="es-US"/>
        </w:rPr>
        <w:t>El software contiene otras aplicaciones de Microsoft.</w:t>
      </w:r>
      <w:r w:rsidR="00E03803" w:rsidRPr="00EA48E9">
        <w:rPr>
          <w:b w:val="0"/>
          <w:bCs w:val="0"/>
          <w:sz w:val="20"/>
          <w:szCs w:val="20"/>
          <w:lang w:val="es-US"/>
        </w:rPr>
        <w:t xml:space="preserve"> </w:t>
      </w:r>
      <w:r w:rsidRPr="00EA48E9">
        <w:rPr>
          <w:b w:val="0"/>
          <w:bCs w:val="0"/>
          <w:sz w:val="20"/>
          <w:szCs w:val="20"/>
          <w:lang w:val="es-US"/>
        </w:rPr>
        <w:t>Los presentes términos de licencia son de aplicación al uso que haga de tales aplicaciones, excepto por las aplicaciones de Microsoft identificadas en la Sección</w:t>
      </w:r>
      <w:r w:rsidRPr="00EA48E9">
        <w:rPr>
          <w:b w:val="0"/>
          <w:sz w:val="20"/>
          <w:szCs w:val="20"/>
          <w:lang w:val="es-US"/>
        </w:rPr>
        <w:t> 5</w:t>
      </w:r>
      <w:r w:rsidRPr="00EA48E9">
        <w:rPr>
          <w:b w:val="0"/>
          <w:bCs w:val="0"/>
          <w:sz w:val="20"/>
          <w:szCs w:val="20"/>
          <w:lang w:val="es-US"/>
        </w:rPr>
        <w:t xml:space="preserve"> que se rigen por sus propios términos de licencia.</w:t>
      </w:r>
    </w:p>
    <w:p w:rsidR="0082164C" w:rsidRPr="00EA48E9" w:rsidRDefault="0082164C" w:rsidP="0082164C">
      <w:pPr>
        <w:pStyle w:val="Heading2"/>
        <w:widowControl w:val="0"/>
        <w:tabs>
          <w:tab w:val="clear" w:pos="993"/>
          <w:tab w:val="num" w:pos="720"/>
          <w:tab w:val="num" w:pos="1080"/>
        </w:tabs>
        <w:ind w:left="720" w:hanging="360"/>
        <w:rPr>
          <w:lang w:val="es-US"/>
        </w:rPr>
      </w:pPr>
      <w:r w:rsidRPr="00EA48E9">
        <w:rPr>
          <w:rFonts w:eastAsia="SimSun"/>
          <w:sz w:val="20"/>
          <w:szCs w:val="20"/>
          <w:lang w:val="es-US"/>
        </w:rPr>
        <w:t>Componentes de Terceros.</w:t>
      </w:r>
      <w:r w:rsidR="00E03803" w:rsidRPr="00EA48E9">
        <w:rPr>
          <w:rFonts w:eastAsia="SimSun"/>
          <w:sz w:val="20"/>
          <w:szCs w:val="20"/>
          <w:lang w:val="es-US"/>
        </w:rPr>
        <w:t xml:space="preserve"> </w:t>
      </w:r>
      <w:r w:rsidRPr="00EA48E9">
        <w:rPr>
          <w:b w:val="0"/>
          <w:sz w:val="20"/>
          <w:szCs w:val="20"/>
          <w:lang w:val="es-US"/>
        </w:rPr>
        <w:t xml:space="preserve">El software puede incluir componentes de terceros con notificaciones legales independientes o que se rijan por otros contratos, según se describe en los archivos </w:t>
      </w:r>
      <w:proofErr w:type="spellStart"/>
      <w:r w:rsidRPr="00EA48E9">
        <w:rPr>
          <w:b w:val="0"/>
          <w:sz w:val="20"/>
          <w:szCs w:val="20"/>
          <w:lang w:val="es-US"/>
        </w:rPr>
        <w:t>ThirdPartyNotices</w:t>
      </w:r>
      <w:proofErr w:type="spellEnd"/>
      <w:r w:rsidRPr="00EA48E9">
        <w:rPr>
          <w:b w:val="0"/>
          <w:sz w:val="20"/>
          <w:szCs w:val="20"/>
          <w:lang w:val="es-US"/>
        </w:rPr>
        <w:t xml:space="preserve"> que se adjuntan al software. Incluso si dichos componentes se rigen por otros contratos, también se les aplican las exclusiones de responsabilidad y las limitaciones y exclusiones de indemnizaciones que se mencionan más abajo</w:t>
      </w:r>
      <w:r w:rsidRPr="00EA48E9">
        <w:rPr>
          <w:rFonts w:eastAsia="SimSun"/>
          <w:b w:val="0"/>
          <w:bCs w:val="0"/>
          <w:sz w:val="20"/>
          <w:szCs w:val="20"/>
          <w:lang w:val="es-US"/>
        </w:rPr>
        <w:t>.</w:t>
      </w:r>
      <w:r w:rsidR="00E03803" w:rsidRPr="00EA48E9">
        <w:rPr>
          <w:rFonts w:eastAsia="SimSun"/>
          <w:b w:val="0"/>
          <w:bCs w:val="0"/>
          <w:sz w:val="20"/>
          <w:szCs w:val="20"/>
          <w:lang w:val="es-US"/>
        </w:rPr>
        <w:t xml:space="preserve"> </w:t>
      </w:r>
    </w:p>
    <w:p w:rsidR="003C2DE9" w:rsidRPr="00EA48E9" w:rsidRDefault="005F7C07" w:rsidP="00057836">
      <w:pPr>
        <w:pStyle w:val="Heading1"/>
        <w:keepNext/>
        <w:ind w:left="360" w:hanging="360"/>
        <w:rPr>
          <w:lang w:val="es-US"/>
        </w:rPr>
      </w:pPr>
      <w:r w:rsidRPr="00EA48E9">
        <w:rPr>
          <w:sz w:val="20"/>
          <w:szCs w:val="20"/>
          <w:lang w:val="es-US"/>
        </w:rPr>
        <w:t>REQUISITOS DE LICENCIA Y/O DERECHOS DE USO ADICIONALES.</w:t>
      </w:r>
    </w:p>
    <w:p w:rsidR="003C2DE9" w:rsidRPr="00254994" w:rsidRDefault="005F7C07" w:rsidP="00057836">
      <w:pPr>
        <w:pStyle w:val="Heading2"/>
        <w:keepNext/>
        <w:tabs>
          <w:tab w:val="clear" w:pos="993"/>
          <w:tab w:val="num" w:pos="720"/>
        </w:tabs>
        <w:ind w:left="720" w:hanging="360"/>
        <w:rPr>
          <w:lang w:val="es-US"/>
        </w:rPr>
      </w:pPr>
      <w:r w:rsidRPr="00EA48E9">
        <w:rPr>
          <w:sz w:val="20"/>
          <w:szCs w:val="20"/>
          <w:lang w:val="es-US"/>
        </w:rPr>
        <w:t>Licencias de Acceso de Cliente (Licencias CAL).</w:t>
      </w:r>
      <w:r w:rsidR="00E03803" w:rsidRPr="00EA48E9">
        <w:rPr>
          <w:b w:val="0"/>
          <w:sz w:val="20"/>
          <w:szCs w:val="20"/>
          <w:lang w:val="es-US"/>
        </w:rPr>
        <w:t xml:space="preserve"> </w:t>
      </w:r>
      <w:r w:rsidRPr="00EA48E9">
        <w:rPr>
          <w:b w:val="0"/>
          <w:sz w:val="20"/>
          <w:szCs w:val="20"/>
          <w:lang w:val="es-US"/>
        </w:rPr>
        <w:t>Excepto por lo descrito en este documento, todo acceso al software de servidor requiere licencias CAL.</w:t>
      </w:r>
      <w:r w:rsidR="00E03803" w:rsidRPr="00EA48E9">
        <w:rPr>
          <w:b w:val="0"/>
          <w:sz w:val="20"/>
          <w:szCs w:val="20"/>
          <w:lang w:val="es-US"/>
        </w:rPr>
        <w:t xml:space="preserve"> </w:t>
      </w:r>
      <w:r w:rsidRPr="00254994">
        <w:rPr>
          <w:b w:val="0"/>
          <w:sz w:val="20"/>
          <w:szCs w:val="20"/>
          <w:lang w:val="es-US"/>
        </w:rPr>
        <w:t>Debe ceder cada licencia CAL a un solo usuario o dispositivo</w:t>
      </w:r>
      <w:r w:rsidRPr="00254994">
        <w:rPr>
          <w:b w:val="0"/>
          <w:bCs w:val="0"/>
          <w:sz w:val="20"/>
          <w:szCs w:val="20"/>
          <w:lang w:val="es-US"/>
        </w:rPr>
        <w:t>.</w:t>
      </w:r>
      <w:r w:rsidR="00E03803" w:rsidRPr="00254994">
        <w:rPr>
          <w:b w:val="0"/>
          <w:bCs w:val="0"/>
          <w:sz w:val="20"/>
          <w:szCs w:val="20"/>
          <w:lang w:val="es-US"/>
        </w:rPr>
        <w:t xml:space="preserve"> </w:t>
      </w:r>
      <w:r w:rsidRPr="00254994">
        <w:rPr>
          <w:b w:val="0"/>
          <w:bCs w:val="0"/>
          <w:sz w:val="20"/>
          <w:szCs w:val="20"/>
          <w:lang w:val="es-US"/>
        </w:rPr>
        <w:t>Las licencias de CAL no son necesarias para:</w:t>
      </w:r>
    </w:p>
    <w:p w:rsidR="003C2DE9" w:rsidRPr="00254994" w:rsidRDefault="007C46AC" w:rsidP="00057836">
      <w:pPr>
        <w:pStyle w:val="Bullet4"/>
        <w:tabs>
          <w:tab w:val="clear" w:pos="1437"/>
          <w:tab w:val="num" w:pos="1080"/>
        </w:tabs>
        <w:ind w:left="1080" w:hanging="360"/>
        <w:rPr>
          <w:lang w:val="es-US"/>
        </w:rPr>
      </w:pPr>
      <w:r w:rsidRPr="00254994">
        <w:rPr>
          <w:sz w:val="20"/>
          <w:szCs w:val="20"/>
          <w:lang w:val="es-US"/>
        </w:rPr>
        <w:t>acceder mediante otro Servidor Licenciado o</w:t>
      </w:r>
    </w:p>
    <w:p w:rsidR="00BA4FCD" w:rsidRPr="00EA48E9" w:rsidRDefault="005F7C07" w:rsidP="00057836">
      <w:pPr>
        <w:pStyle w:val="Bullet4"/>
        <w:tabs>
          <w:tab w:val="clear" w:pos="1437"/>
          <w:tab w:val="num" w:pos="1080"/>
        </w:tabs>
        <w:ind w:left="1080" w:hanging="360"/>
        <w:rPr>
          <w:lang w:val="es-US"/>
        </w:rPr>
      </w:pPr>
      <w:r w:rsidRPr="00EA48E9">
        <w:rPr>
          <w:sz w:val="20"/>
          <w:szCs w:val="20"/>
          <w:lang w:val="es-US"/>
        </w:rPr>
        <w:t>administrar el software con un máximo de dos (2) usuarios o dispositivos.</w:t>
      </w:r>
    </w:p>
    <w:p w:rsidR="008B728C" w:rsidRPr="00EA48E9" w:rsidRDefault="005F7C07" w:rsidP="00057836">
      <w:pPr>
        <w:pStyle w:val="Bullet4"/>
        <w:numPr>
          <w:ilvl w:val="0"/>
          <w:numId w:val="0"/>
        </w:numPr>
        <w:ind w:left="720"/>
        <w:rPr>
          <w:lang w:val="es-US"/>
        </w:rPr>
      </w:pPr>
      <w:r w:rsidRPr="00EA48E9">
        <w:rPr>
          <w:sz w:val="20"/>
          <w:szCs w:val="20"/>
          <w:lang w:val="es-US"/>
        </w:rPr>
        <w:t>Las licencias CAL permiten el acceso a la versión correspondiente (incluidas las versiones anteriores utilizadas en virtud de derechos de cambio a una versión anterior) o versiones anteriores del software de servidor.</w:t>
      </w:r>
      <w:r w:rsidR="00E03803" w:rsidRPr="00EA48E9">
        <w:rPr>
          <w:sz w:val="20"/>
          <w:szCs w:val="20"/>
          <w:lang w:val="es-US"/>
        </w:rPr>
        <w:t xml:space="preserve"> </w:t>
      </w:r>
      <w:r w:rsidRPr="00EA48E9">
        <w:rPr>
          <w:sz w:val="20"/>
          <w:szCs w:val="20"/>
          <w:lang w:val="es-US"/>
        </w:rPr>
        <w:t>Si accede a instancias de una versión anterior, también puede utilizar las CAL correspondientes a dicha versión.</w:t>
      </w:r>
    </w:p>
    <w:p w:rsidR="003C2DE9" w:rsidRPr="00EA48E9" w:rsidRDefault="00BB4843" w:rsidP="00057836">
      <w:pPr>
        <w:pStyle w:val="Bullet4"/>
        <w:numPr>
          <w:ilvl w:val="0"/>
          <w:numId w:val="0"/>
        </w:numPr>
        <w:ind w:left="720"/>
        <w:rPr>
          <w:lang w:val="es-US"/>
        </w:rPr>
      </w:pPr>
      <w:r w:rsidRPr="00EA48E9">
        <w:rPr>
          <w:sz w:val="20"/>
          <w:szCs w:val="20"/>
          <w:lang w:val="es-US"/>
        </w:rPr>
        <w:t>Existen dos tipos de CAL: una para dispositivos y otra para usuarios.</w:t>
      </w:r>
      <w:r w:rsidR="00E03803" w:rsidRPr="00EA48E9">
        <w:rPr>
          <w:sz w:val="20"/>
          <w:szCs w:val="20"/>
          <w:lang w:val="es-US"/>
        </w:rPr>
        <w:t xml:space="preserve"> </w:t>
      </w:r>
      <w:r w:rsidRPr="00EA48E9">
        <w:rPr>
          <w:sz w:val="20"/>
          <w:szCs w:val="20"/>
          <w:lang w:val="es-US"/>
        </w:rPr>
        <w:t>Cada CAL de dispositivo permite que un dispositivo, utilizado por cualquier usuario, acceda a instancias del software de servidor en los servidores bajo licencia.</w:t>
      </w:r>
      <w:r w:rsidR="00E03803" w:rsidRPr="00EA48E9">
        <w:rPr>
          <w:sz w:val="20"/>
          <w:szCs w:val="20"/>
          <w:lang w:val="es-US"/>
        </w:rPr>
        <w:t xml:space="preserve"> </w:t>
      </w:r>
      <w:r w:rsidRPr="00EA48E9">
        <w:rPr>
          <w:sz w:val="20"/>
          <w:szCs w:val="20"/>
          <w:lang w:val="es-US"/>
        </w:rPr>
        <w:t>Cada CAL de usuario permite que un usuario, utilizando cualquier dispositivo, acceda a las instancias del software de servidor en los servidores bajo licencia.</w:t>
      </w:r>
      <w:r w:rsidR="00E03803" w:rsidRPr="00EA48E9">
        <w:rPr>
          <w:sz w:val="20"/>
          <w:szCs w:val="20"/>
          <w:lang w:val="es-US"/>
        </w:rPr>
        <w:t xml:space="preserve"> </w:t>
      </w:r>
      <w:r w:rsidRPr="00EA48E9">
        <w:rPr>
          <w:sz w:val="20"/>
          <w:szCs w:val="20"/>
          <w:lang w:val="es-US"/>
        </w:rPr>
        <w:t>Podrá utilizar cualquier combinación de CAL de dispositivo y usuario. Sus licencias CAL permiten el acceso solo a su servidor licenciado (no de un tercero).</w:t>
      </w:r>
    </w:p>
    <w:p w:rsidR="00D40637" w:rsidRPr="00EA48E9" w:rsidRDefault="00D40637" w:rsidP="00654356">
      <w:pPr>
        <w:pStyle w:val="Heading2"/>
        <w:tabs>
          <w:tab w:val="clear" w:pos="993"/>
          <w:tab w:val="num" w:pos="720"/>
        </w:tabs>
        <w:ind w:left="720" w:hanging="360"/>
        <w:rPr>
          <w:lang w:val="es-US"/>
        </w:rPr>
      </w:pPr>
      <w:r w:rsidRPr="00EA48E9">
        <w:rPr>
          <w:sz w:val="20"/>
          <w:szCs w:val="20"/>
          <w:lang w:val="es-US"/>
        </w:rPr>
        <w:t xml:space="preserve">Usuarios iniciales. </w:t>
      </w:r>
      <w:r w:rsidRPr="00EA48E9">
        <w:rPr>
          <w:b w:val="0"/>
          <w:sz w:val="20"/>
          <w:szCs w:val="20"/>
          <w:lang w:val="es-US"/>
        </w:rPr>
        <w:t>Pueden conectarse hasta cinco usuarios a una instancia de servidor sin una licencia CAL.</w:t>
      </w:r>
      <w:r w:rsidR="00E03803" w:rsidRPr="00EA48E9">
        <w:rPr>
          <w:b w:val="0"/>
          <w:sz w:val="20"/>
          <w:szCs w:val="20"/>
          <w:lang w:val="es-US"/>
        </w:rPr>
        <w:t xml:space="preserve"> </w:t>
      </w:r>
      <w:r w:rsidRPr="00EA48E9">
        <w:rPr>
          <w:b w:val="0"/>
          <w:sz w:val="20"/>
          <w:szCs w:val="20"/>
          <w:lang w:val="es-US"/>
        </w:rPr>
        <w:t>El sexto usuario, así como otros usuarios adicionales, requieren una licencia CAL para acceder al software de servidor.</w:t>
      </w:r>
    </w:p>
    <w:p w:rsidR="0093564D" w:rsidRPr="00254994" w:rsidRDefault="0002605D" w:rsidP="00654356">
      <w:pPr>
        <w:pStyle w:val="Heading2"/>
        <w:tabs>
          <w:tab w:val="clear" w:pos="993"/>
          <w:tab w:val="num" w:pos="720"/>
        </w:tabs>
        <w:ind w:left="720" w:hanging="360"/>
        <w:rPr>
          <w:lang w:val="es-US"/>
        </w:rPr>
      </w:pPr>
      <w:r w:rsidRPr="00EA48E9">
        <w:rPr>
          <w:sz w:val="20"/>
          <w:szCs w:val="20"/>
          <w:lang w:val="es-US"/>
        </w:rPr>
        <w:lastRenderedPageBreak/>
        <w:t>Uso que No Requiere una Licencia de Acceso Cliente.</w:t>
      </w:r>
      <w:r w:rsidR="00E03803" w:rsidRPr="00EA48E9">
        <w:rPr>
          <w:sz w:val="20"/>
          <w:szCs w:val="20"/>
          <w:lang w:val="es-US"/>
        </w:rPr>
        <w:t xml:space="preserve"> </w:t>
      </w:r>
      <w:r w:rsidRPr="00254994">
        <w:rPr>
          <w:b w:val="0"/>
          <w:sz w:val="20"/>
          <w:szCs w:val="20"/>
          <w:lang w:val="es-US"/>
        </w:rPr>
        <w:t>No se requiere una licencia CAL para:</w:t>
      </w:r>
    </w:p>
    <w:p w:rsidR="0093564D" w:rsidRPr="00254994" w:rsidRDefault="00317891" w:rsidP="005436C2">
      <w:pPr>
        <w:pStyle w:val="Bullet4"/>
        <w:tabs>
          <w:tab w:val="clear" w:pos="1437"/>
          <w:tab w:val="num" w:pos="1080"/>
        </w:tabs>
        <w:ind w:left="1080" w:hanging="360"/>
        <w:rPr>
          <w:lang w:val="es-US"/>
        </w:rPr>
      </w:pPr>
      <w:r w:rsidRPr="00254994">
        <w:rPr>
          <w:sz w:val="20"/>
          <w:szCs w:val="20"/>
          <w:lang w:val="es-US"/>
        </w:rPr>
        <w:t>ver, editar o especificar elementos de trabajo;</w:t>
      </w:r>
    </w:p>
    <w:p w:rsidR="00317891" w:rsidRPr="00BA7B72" w:rsidRDefault="00317891" w:rsidP="005436C2">
      <w:pPr>
        <w:pStyle w:val="Bullet4"/>
        <w:tabs>
          <w:tab w:val="clear" w:pos="1437"/>
          <w:tab w:val="num" w:pos="1080"/>
        </w:tabs>
        <w:ind w:left="1080" w:hanging="360"/>
      </w:pPr>
      <w:proofErr w:type="spellStart"/>
      <w:r>
        <w:rPr>
          <w:sz w:val="20"/>
          <w:szCs w:val="20"/>
        </w:rPr>
        <w:t>acceder</w:t>
      </w:r>
      <w:proofErr w:type="spellEnd"/>
      <w:r>
        <w:rPr>
          <w:sz w:val="20"/>
          <w:szCs w:val="20"/>
        </w:rPr>
        <w:t xml:space="preserve"> a Team Foundation Server Reporting;</w:t>
      </w:r>
    </w:p>
    <w:p w:rsidR="0093564D" w:rsidRPr="00BA7B72" w:rsidRDefault="0093564D" w:rsidP="005436C2">
      <w:pPr>
        <w:pStyle w:val="Bullet4"/>
        <w:tabs>
          <w:tab w:val="clear" w:pos="1437"/>
          <w:tab w:val="num" w:pos="1080"/>
        </w:tabs>
        <w:ind w:left="1080" w:hanging="360"/>
      </w:pPr>
      <w:proofErr w:type="spellStart"/>
      <w:r>
        <w:rPr>
          <w:sz w:val="20"/>
          <w:szCs w:val="20"/>
        </w:rPr>
        <w:t>acceder</w:t>
      </w:r>
      <w:proofErr w:type="spellEnd"/>
      <w:r>
        <w:rPr>
          <w:sz w:val="20"/>
          <w:szCs w:val="20"/>
        </w:rPr>
        <w:t xml:space="preserve"> a Visual Studio Team Services a </w:t>
      </w:r>
      <w:proofErr w:type="spellStart"/>
      <w:r>
        <w:rPr>
          <w:sz w:val="20"/>
          <w:szCs w:val="20"/>
        </w:rPr>
        <w:t>través</w:t>
      </w:r>
      <w:proofErr w:type="spellEnd"/>
      <w:r>
        <w:rPr>
          <w:sz w:val="20"/>
          <w:szCs w:val="20"/>
        </w:rPr>
        <w:t xml:space="preserve"> de un proxy de Team Foundation Server 2017;</w:t>
      </w:r>
    </w:p>
    <w:p w:rsidR="00907F9A" w:rsidRPr="00254994" w:rsidRDefault="00317891" w:rsidP="005436C2">
      <w:pPr>
        <w:pStyle w:val="Bullet4"/>
        <w:tabs>
          <w:tab w:val="clear" w:pos="1437"/>
          <w:tab w:val="num" w:pos="1080"/>
        </w:tabs>
        <w:ind w:left="1080" w:hanging="360"/>
        <w:rPr>
          <w:lang w:val="es-US"/>
        </w:rPr>
      </w:pPr>
      <w:r w:rsidRPr="00254994">
        <w:rPr>
          <w:sz w:val="20"/>
          <w:szCs w:val="20"/>
          <w:lang w:val="es-US"/>
        </w:rPr>
        <w:t xml:space="preserve">proporcionar aprobaciones de las etapas como parte de la canalización Administración de versiones; </w:t>
      </w:r>
    </w:p>
    <w:p w:rsidR="003A17C4" w:rsidRPr="00254994" w:rsidRDefault="009B7E14" w:rsidP="003A17C4">
      <w:pPr>
        <w:pStyle w:val="Bullet4"/>
        <w:tabs>
          <w:tab w:val="clear" w:pos="1437"/>
          <w:tab w:val="num" w:pos="1080"/>
        </w:tabs>
        <w:ind w:left="1080" w:hanging="360"/>
        <w:rPr>
          <w:lang w:val="es-US"/>
        </w:rPr>
      </w:pPr>
      <w:r w:rsidRPr="00254994">
        <w:rPr>
          <w:sz w:val="20"/>
          <w:szCs w:val="20"/>
          <w:lang w:val="es-US"/>
        </w:rPr>
        <w:t xml:space="preserve">acceder a Visual Studio </w:t>
      </w:r>
      <w:proofErr w:type="spellStart"/>
      <w:r w:rsidRPr="00254994">
        <w:rPr>
          <w:sz w:val="20"/>
          <w:szCs w:val="20"/>
          <w:lang w:val="es-US"/>
        </w:rPr>
        <w:t>Team</w:t>
      </w:r>
      <w:proofErr w:type="spellEnd"/>
      <w:r w:rsidRPr="00254994">
        <w:rPr>
          <w:sz w:val="20"/>
          <w:szCs w:val="20"/>
          <w:lang w:val="es-US"/>
        </w:rPr>
        <w:t xml:space="preserve"> </w:t>
      </w:r>
      <w:proofErr w:type="spellStart"/>
      <w:r w:rsidRPr="00254994">
        <w:rPr>
          <w:sz w:val="20"/>
          <w:szCs w:val="20"/>
          <w:lang w:val="es-US"/>
        </w:rPr>
        <w:t>Foundation</w:t>
      </w:r>
      <w:proofErr w:type="spellEnd"/>
      <w:r w:rsidRPr="00254994">
        <w:rPr>
          <w:sz w:val="20"/>
          <w:szCs w:val="20"/>
          <w:lang w:val="es-US"/>
        </w:rPr>
        <w:t xml:space="preserve"> Server a través de una conexión agrupada a partir de otra aplicación o servicio integrados; o</w:t>
      </w:r>
    </w:p>
    <w:p w:rsidR="009B7E14" w:rsidRPr="00254994" w:rsidRDefault="003A17C4" w:rsidP="003A17C4">
      <w:pPr>
        <w:pStyle w:val="Bullet4"/>
        <w:tabs>
          <w:tab w:val="clear" w:pos="1437"/>
          <w:tab w:val="num" w:pos="1080"/>
        </w:tabs>
        <w:ind w:left="1080" w:hanging="360"/>
        <w:rPr>
          <w:lang w:val="es-US"/>
        </w:rPr>
      </w:pPr>
      <w:r w:rsidRPr="00254994">
        <w:rPr>
          <w:sz w:val="20"/>
          <w:szCs w:val="20"/>
          <w:lang w:val="es-US"/>
        </w:rPr>
        <w:t xml:space="preserve">para los usuarios de pago en Visual Studio </w:t>
      </w:r>
      <w:proofErr w:type="spellStart"/>
      <w:r w:rsidRPr="00254994">
        <w:rPr>
          <w:sz w:val="20"/>
          <w:szCs w:val="20"/>
          <w:lang w:val="es-US"/>
        </w:rPr>
        <w:t>Team</w:t>
      </w:r>
      <w:proofErr w:type="spellEnd"/>
      <w:r w:rsidRPr="00254994">
        <w:rPr>
          <w:sz w:val="20"/>
          <w:szCs w:val="20"/>
          <w:lang w:val="es-US"/>
        </w:rPr>
        <w:t xml:space="preserve"> Services</w:t>
      </w:r>
    </w:p>
    <w:p w:rsidR="005774AA" w:rsidRPr="00254994" w:rsidRDefault="005774AA" w:rsidP="002A52B9">
      <w:pPr>
        <w:pStyle w:val="Heading2"/>
        <w:keepNext/>
        <w:tabs>
          <w:tab w:val="clear" w:pos="993"/>
          <w:tab w:val="num" w:pos="720"/>
        </w:tabs>
        <w:ind w:left="720" w:hanging="360"/>
        <w:rPr>
          <w:lang w:val="es-US"/>
        </w:rPr>
      </w:pPr>
      <w:r w:rsidRPr="00254994">
        <w:rPr>
          <w:sz w:val="20"/>
          <w:szCs w:val="20"/>
          <w:lang w:val="es-US"/>
        </w:rPr>
        <w:t xml:space="preserve">Servicios de Compilación de Visual Studio </w:t>
      </w:r>
      <w:proofErr w:type="spellStart"/>
      <w:r w:rsidRPr="00254994">
        <w:rPr>
          <w:sz w:val="20"/>
          <w:szCs w:val="20"/>
          <w:lang w:val="es-US"/>
        </w:rPr>
        <w:t>Team</w:t>
      </w:r>
      <w:proofErr w:type="spellEnd"/>
      <w:r w:rsidRPr="00254994">
        <w:rPr>
          <w:sz w:val="20"/>
          <w:szCs w:val="20"/>
          <w:lang w:val="es-US"/>
        </w:rPr>
        <w:t xml:space="preserve"> </w:t>
      </w:r>
      <w:proofErr w:type="spellStart"/>
      <w:r w:rsidRPr="00254994">
        <w:rPr>
          <w:sz w:val="20"/>
          <w:szCs w:val="20"/>
          <w:lang w:val="es-US"/>
        </w:rPr>
        <w:t>Foundation</w:t>
      </w:r>
      <w:proofErr w:type="spellEnd"/>
      <w:r w:rsidRPr="00254994">
        <w:rPr>
          <w:sz w:val="20"/>
          <w:szCs w:val="20"/>
          <w:lang w:val="es-US"/>
        </w:rPr>
        <w:t xml:space="preserve"> Server.</w:t>
      </w:r>
      <w:r w:rsidR="00E03803" w:rsidRPr="00254994">
        <w:rPr>
          <w:b w:val="0"/>
          <w:sz w:val="20"/>
          <w:szCs w:val="20"/>
          <w:lang w:val="es-US"/>
        </w:rPr>
        <w:t xml:space="preserve"> </w:t>
      </w:r>
      <w:r w:rsidRPr="00254994">
        <w:rPr>
          <w:b w:val="0"/>
          <w:sz w:val="20"/>
          <w:szCs w:val="20"/>
          <w:lang w:val="es-US"/>
        </w:rPr>
        <w:t xml:space="preserve">Si usted tiene uno o varios usuarios licenciados de Visual Studio Enterprise con MSDN, Visual Studio Professional con MSDN o cualquier sucesor de los anteriores, podrá también instalar el software de Visual Studio y permitir el acceso y el uso del mismo como parte de los Servicios de Compilación de </w:t>
      </w:r>
      <w:proofErr w:type="spellStart"/>
      <w:r w:rsidRPr="00254994">
        <w:rPr>
          <w:b w:val="0"/>
          <w:sz w:val="20"/>
          <w:szCs w:val="20"/>
          <w:lang w:val="es-US"/>
        </w:rPr>
        <w:t>Team</w:t>
      </w:r>
      <w:proofErr w:type="spellEnd"/>
      <w:r w:rsidRPr="00254994">
        <w:rPr>
          <w:b w:val="0"/>
          <w:sz w:val="20"/>
          <w:szCs w:val="20"/>
          <w:lang w:val="es-US"/>
        </w:rPr>
        <w:t xml:space="preserve"> </w:t>
      </w:r>
      <w:proofErr w:type="spellStart"/>
      <w:r w:rsidRPr="00254994">
        <w:rPr>
          <w:b w:val="0"/>
          <w:sz w:val="20"/>
          <w:szCs w:val="20"/>
          <w:lang w:val="es-US"/>
        </w:rPr>
        <w:t>Foundation</w:t>
      </w:r>
      <w:proofErr w:type="spellEnd"/>
      <w:r w:rsidRPr="00254994">
        <w:rPr>
          <w:b w:val="0"/>
          <w:sz w:val="20"/>
          <w:szCs w:val="20"/>
          <w:lang w:val="es-US"/>
        </w:rPr>
        <w:t xml:space="preserve"> Server 2017 a los usuarios y los dispositivos licenciados del software.</w:t>
      </w:r>
    </w:p>
    <w:p w:rsidR="003C2DE9" w:rsidRPr="00BA7B72" w:rsidRDefault="005F7C07" w:rsidP="00057836">
      <w:pPr>
        <w:pStyle w:val="Heading2"/>
        <w:keepNext/>
        <w:tabs>
          <w:tab w:val="clear" w:pos="993"/>
          <w:tab w:val="num" w:pos="720"/>
        </w:tabs>
        <w:ind w:left="720" w:hanging="360"/>
      </w:pPr>
      <w:proofErr w:type="spellStart"/>
      <w:r>
        <w:rPr>
          <w:sz w:val="20"/>
          <w:szCs w:val="20"/>
        </w:rPr>
        <w:t>Reasignación</w:t>
      </w:r>
      <w:proofErr w:type="spellEnd"/>
      <w:r>
        <w:rPr>
          <w:sz w:val="20"/>
          <w:szCs w:val="20"/>
        </w:rPr>
        <w:t xml:space="preserve"> de CAL.</w:t>
      </w:r>
      <w:r w:rsidR="00E03803">
        <w:rPr>
          <w:sz w:val="20"/>
          <w:szCs w:val="20"/>
        </w:rPr>
        <w:t xml:space="preserve"> </w:t>
      </w:r>
      <w:proofErr w:type="spellStart"/>
      <w:r>
        <w:rPr>
          <w:b w:val="0"/>
          <w:bCs w:val="0"/>
          <w:sz w:val="20"/>
          <w:szCs w:val="20"/>
        </w:rPr>
        <w:t>Podrá</w:t>
      </w:r>
      <w:proofErr w:type="spellEnd"/>
      <w:r>
        <w:rPr>
          <w:b w:val="0"/>
          <w:bCs w:val="0"/>
          <w:sz w:val="20"/>
          <w:szCs w:val="20"/>
        </w:rPr>
        <w:t>:</w:t>
      </w:r>
    </w:p>
    <w:p w:rsidR="003C2DE9" w:rsidRPr="00254994" w:rsidRDefault="005F7C07" w:rsidP="00057836">
      <w:pPr>
        <w:pStyle w:val="Bullet4"/>
        <w:tabs>
          <w:tab w:val="clear" w:pos="1437"/>
          <w:tab w:val="num" w:pos="1080"/>
        </w:tabs>
        <w:ind w:left="1080" w:hanging="360"/>
        <w:rPr>
          <w:lang w:val="es-US"/>
        </w:rPr>
      </w:pPr>
      <w:r w:rsidRPr="00254994">
        <w:rPr>
          <w:sz w:val="20"/>
          <w:szCs w:val="20"/>
          <w:lang w:val="es-US"/>
        </w:rPr>
        <w:t>reasignar de manera permanente la licencia CAL de dispositivo de un dispositivo a otro, o bien la licencia CAL de usuario de un usuario a otro, o</w:t>
      </w:r>
    </w:p>
    <w:p w:rsidR="003C2DE9" w:rsidRPr="00EA48E9" w:rsidRDefault="005F7C07" w:rsidP="00057836">
      <w:pPr>
        <w:pStyle w:val="Bullet4"/>
        <w:tabs>
          <w:tab w:val="clear" w:pos="1437"/>
          <w:tab w:val="num" w:pos="1080"/>
        </w:tabs>
        <w:ind w:left="1080" w:hanging="360"/>
        <w:rPr>
          <w:lang w:val="es-US"/>
        </w:rPr>
      </w:pPr>
      <w:r w:rsidRPr="00EA48E9">
        <w:rPr>
          <w:sz w:val="20"/>
          <w:szCs w:val="20"/>
          <w:lang w:val="es-US"/>
        </w:rPr>
        <w:t>reasignar de manera temporal (en un corto plazo), una licencia CAL de dispositivo de un dispositivo a otro para cubrir la no disponibilidad de un dispositivo que está fuera de servicio o una licencia CAL de usuario de un usuario a otro para cubrir la ausencia de un usuario.</w:t>
      </w:r>
      <w:r w:rsidR="00E03803" w:rsidRPr="00EA48E9">
        <w:rPr>
          <w:sz w:val="20"/>
          <w:szCs w:val="20"/>
          <w:lang w:val="es-US"/>
        </w:rPr>
        <w:t xml:space="preserve"> </w:t>
      </w:r>
      <w:r w:rsidRPr="00EA48E9">
        <w:rPr>
          <w:sz w:val="20"/>
          <w:szCs w:val="20"/>
          <w:lang w:val="es-US"/>
        </w:rPr>
        <w:t>Aunque se permite la reasignación temporal a corto plazo para licencias CAL, la reasignación de estas licencias para cualquier otro propósito o plazo de tiempo debe ser permanente.</w:t>
      </w:r>
      <w:r w:rsidR="00E03803" w:rsidRPr="00EA48E9">
        <w:rPr>
          <w:sz w:val="20"/>
          <w:szCs w:val="20"/>
          <w:lang w:val="es-US"/>
        </w:rPr>
        <w:t xml:space="preserve"> </w:t>
      </w:r>
      <w:r w:rsidRPr="00EA48E9">
        <w:rPr>
          <w:sz w:val="20"/>
          <w:szCs w:val="20"/>
          <w:lang w:val="es-US"/>
        </w:rPr>
        <w:t>Esto significa que si usted reasigna una licencia del dispositivo A al dispositivo B, no podrá volver a asignar esa licencia del dispositivo B al dispositivo A (salvo que se permita como una reasignación temporal).</w:t>
      </w:r>
    </w:p>
    <w:p w:rsidR="00D53580" w:rsidRPr="00254994" w:rsidRDefault="00E078FC" w:rsidP="00D53580">
      <w:pPr>
        <w:pStyle w:val="Heading2"/>
        <w:keepNext/>
        <w:tabs>
          <w:tab w:val="clear" w:pos="993"/>
          <w:tab w:val="num" w:pos="720"/>
        </w:tabs>
        <w:ind w:left="720" w:hanging="360"/>
        <w:rPr>
          <w:lang w:val="es-US"/>
        </w:rPr>
      </w:pPr>
      <w:bookmarkStart w:id="1" w:name="_Hlk493857328"/>
      <w:bookmarkStart w:id="2" w:name="_Ref324604863"/>
      <w:r w:rsidRPr="00254994">
        <w:rPr>
          <w:sz w:val="20"/>
          <w:szCs w:val="20"/>
          <w:lang w:val="es-US"/>
        </w:rPr>
        <w:t>Licencias Adicionales Requeridas.</w:t>
      </w:r>
      <w:r w:rsidR="00E03803" w:rsidRPr="00254994">
        <w:rPr>
          <w:sz w:val="20"/>
          <w:szCs w:val="20"/>
          <w:lang w:val="es-US"/>
        </w:rPr>
        <w:t xml:space="preserve"> </w:t>
      </w:r>
      <w:r w:rsidRPr="00254994">
        <w:rPr>
          <w:b w:val="0"/>
          <w:sz w:val="20"/>
          <w:szCs w:val="20"/>
          <w:lang w:val="es-US"/>
        </w:rPr>
        <w:t>Para utilizar las características de software, Administración de Pruebas, Administración de Paquetes o Implementaciones Simultáneas en una Administración de Versiones, un usuario debe contar con una licencia para una de las siguientes suscripciones que se enumeran a continuación:</w:t>
      </w:r>
    </w:p>
    <w:p w:rsidR="00286990" w:rsidRPr="00BA7B72" w:rsidRDefault="00A862E3" w:rsidP="006A68F8">
      <w:pPr>
        <w:pStyle w:val="Bullet4"/>
        <w:tabs>
          <w:tab w:val="clear" w:pos="1437"/>
          <w:tab w:val="num" w:pos="1080"/>
        </w:tabs>
        <w:ind w:left="1080" w:hanging="360"/>
      </w:pPr>
      <w:proofErr w:type="spellStart"/>
      <w:r>
        <w:rPr>
          <w:sz w:val="20"/>
          <w:szCs w:val="20"/>
          <w:u w:val="single"/>
        </w:rPr>
        <w:t>Administración</w:t>
      </w:r>
      <w:proofErr w:type="spellEnd"/>
      <w:r>
        <w:rPr>
          <w:sz w:val="20"/>
          <w:szCs w:val="20"/>
          <w:u w:val="single"/>
        </w:rPr>
        <w:t xml:space="preserve"> de </w:t>
      </w:r>
      <w:proofErr w:type="spellStart"/>
      <w:r>
        <w:rPr>
          <w:sz w:val="20"/>
          <w:szCs w:val="20"/>
          <w:u w:val="single"/>
        </w:rPr>
        <w:t>pruebas</w:t>
      </w:r>
      <w:proofErr w:type="spellEnd"/>
    </w:p>
    <w:bookmarkEnd w:id="1"/>
    <w:p w:rsidR="00A22FCC" w:rsidRPr="00BA7B72" w:rsidRDefault="00E078FC" w:rsidP="00345753">
      <w:pPr>
        <w:pStyle w:val="Heading2"/>
        <w:widowControl w:val="0"/>
        <w:numPr>
          <w:ilvl w:val="0"/>
          <w:numId w:val="0"/>
        </w:numPr>
        <w:ind w:left="1080"/>
      </w:pPr>
      <w:proofErr w:type="spellStart"/>
      <w:r>
        <w:rPr>
          <w:b w:val="0"/>
          <w:sz w:val="20"/>
          <w:szCs w:val="20"/>
        </w:rPr>
        <w:t>Suscripción</w:t>
      </w:r>
      <w:proofErr w:type="spellEnd"/>
      <w:r>
        <w:rPr>
          <w:b w:val="0"/>
          <w:sz w:val="20"/>
          <w:szCs w:val="20"/>
        </w:rPr>
        <w:t xml:space="preserve"> a Visual Studio Enterprise </w:t>
      </w:r>
    </w:p>
    <w:p w:rsidR="00A22FCC" w:rsidRPr="00254994" w:rsidRDefault="00C31D7A" w:rsidP="00345753">
      <w:pPr>
        <w:pStyle w:val="Heading2"/>
        <w:widowControl w:val="0"/>
        <w:numPr>
          <w:ilvl w:val="0"/>
          <w:numId w:val="0"/>
        </w:numPr>
        <w:ind w:left="1080"/>
        <w:rPr>
          <w:lang w:val="es-US"/>
        </w:rPr>
      </w:pPr>
      <w:r w:rsidRPr="00254994">
        <w:rPr>
          <w:b w:val="0"/>
          <w:sz w:val="20"/>
          <w:szCs w:val="20"/>
          <w:lang w:val="es-US"/>
        </w:rPr>
        <w:t xml:space="preserve">Visual Studio Enterprise (suscripción mensual) </w:t>
      </w:r>
    </w:p>
    <w:p w:rsidR="00A22FCC" w:rsidRPr="00254994" w:rsidRDefault="00C31D7A" w:rsidP="00345753">
      <w:pPr>
        <w:pStyle w:val="Heading2"/>
        <w:widowControl w:val="0"/>
        <w:numPr>
          <w:ilvl w:val="0"/>
          <w:numId w:val="0"/>
        </w:numPr>
        <w:ind w:left="1080"/>
        <w:rPr>
          <w:lang w:val="es-US"/>
        </w:rPr>
      </w:pPr>
      <w:r w:rsidRPr="00254994">
        <w:rPr>
          <w:b w:val="0"/>
          <w:sz w:val="20"/>
          <w:szCs w:val="20"/>
          <w:lang w:val="es-US"/>
        </w:rPr>
        <w:t>Visual Studio Enterprise (suscripción anual)</w:t>
      </w:r>
      <w:r w:rsidR="00E03803" w:rsidRPr="00254994">
        <w:rPr>
          <w:b w:val="0"/>
          <w:sz w:val="20"/>
          <w:szCs w:val="20"/>
          <w:lang w:val="es-US"/>
        </w:rPr>
        <w:t xml:space="preserve"> </w:t>
      </w:r>
    </w:p>
    <w:p w:rsidR="00A22FCC" w:rsidRPr="00BA7B72" w:rsidRDefault="009617CD" w:rsidP="00345753">
      <w:pPr>
        <w:pStyle w:val="Heading2"/>
        <w:widowControl w:val="0"/>
        <w:numPr>
          <w:ilvl w:val="0"/>
          <w:numId w:val="0"/>
        </w:numPr>
        <w:ind w:left="1080"/>
      </w:pPr>
      <w:proofErr w:type="spellStart"/>
      <w:r>
        <w:rPr>
          <w:b w:val="0"/>
          <w:sz w:val="20"/>
          <w:szCs w:val="20"/>
        </w:rPr>
        <w:t>Plataformas</w:t>
      </w:r>
      <w:proofErr w:type="spellEnd"/>
      <w:r>
        <w:rPr>
          <w:b w:val="0"/>
          <w:sz w:val="20"/>
          <w:szCs w:val="20"/>
        </w:rPr>
        <w:t xml:space="preserve"> MSDN</w:t>
      </w:r>
      <w:bookmarkEnd w:id="2"/>
      <w:r>
        <w:rPr>
          <w:b w:val="0"/>
          <w:sz w:val="20"/>
          <w:szCs w:val="20"/>
        </w:rPr>
        <w:t xml:space="preserve">, o </w:t>
      </w:r>
    </w:p>
    <w:p w:rsidR="00753122" w:rsidRPr="00EA48E9" w:rsidRDefault="003C4EF2" w:rsidP="00345753">
      <w:pPr>
        <w:pStyle w:val="Heading2"/>
        <w:widowControl w:val="0"/>
        <w:numPr>
          <w:ilvl w:val="0"/>
          <w:numId w:val="0"/>
        </w:numPr>
        <w:ind w:left="1080"/>
        <w:rPr>
          <w:lang w:val="es-US"/>
        </w:rPr>
      </w:pPr>
      <w:r w:rsidRPr="00EA48E9">
        <w:rPr>
          <w:b w:val="0"/>
          <w:sz w:val="20"/>
          <w:szCs w:val="20"/>
          <w:lang w:val="es-US"/>
        </w:rPr>
        <w:t xml:space="preserve">Un plan de pago de Visual Studio </w:t>
      </w:r>
      <w:proofErr w:type="spellStart"/>
      <w:r w:rsidRPr="00EA48E9">
        <w:rPr>
          <w:b w:val="0"/>
          <w:sz w:val="20"/>
          <w:szCs w:val="20"/>
          <w:lang w:val="es-US"/>
        </w:rPr>
        <w:t>Team</w:t>
      </w:r>
      <w:proofErr w:type="spellEnd"/>
      <w:r w:rsidRPr="00EA48E9">
        <w:rPr>
          <w:b w:val="0"/>
          <w:sz w:val="20"/>
          <w:szCs w:val="20"/>
          <w:lang w:val="es-US"/>
        </w:rPr>
        <w:t xml:space="preserve"> Services Test Manager</w:t>
      </w:r>
    </w:p>
    <w:p w:rsidR="00E92217" w:rsidRPr="00BA7B72" w:rsidRDefault="00E92217" w:rsidP="00E92217">
      <w:pPr>
        <w:pStyle w:val="Bullet4"/>
        <w:tabs>
          <w:tab w:val="clear" w:pos="1437"/>
          <w:tab w:val="num" w:pos="1080"/>
        </w:tabs>
        <w:ind w:left="1080" w:hanging="360"/>
      </w:pPr>
      <w:proofErr w:type="spellStart"/>
      <w:r>
        <w:rPr>
          <w:sz w:val="20"/>
          <w:szCs w:val="20"/>
          <w:u w:val="single"/>
        </w:rPr>
        <w:t>Administración</w:t>
      </w:r>
      <w:proofErr w:type="spellEnd"/>
      <w:r>
        <w:rPr>
          <w:sz w:val="20"/>
          <w:szCs w:val="20"/>
          <w:u w:val="single"/>
        </w:rPr>
        <w:t xml:space="preserve"> de </w:t>
      </w:r>
      <w:proofErr w:type="spellStart"/>
      <w:r>
        <w:rPr>
          <w:sz w:val="20"/>
          <w:szCs w:val="20"/>
          <w:u w:val="single"/>
        </w:rPr>
        <w:t>Paquetes</w:t>
      </w:r>
      <w:proofErr w:type="spellEnd"/>
    </w:p>
    <w:p w:rsidR="00E92217" w:rsidRPr="00BA7B72" w:rsidRDefault="00E92217" w:rsidP="00655210">
      <w:pPr>
        <w:pStyle w:val="Heading2"/>
        <w:widowControl w:val="0"/>
        <w:numPr>
          <w:ilvl w:val="0"/>
          <w:numId w:val="0"/>
        </w:numPr>
        <w:ind w:left="1080"/>
      </w:pPr>
      <w:proofErr w:type="spellStart"/>
      <w:r>
        <w:rPr>
          <w:b w:val="0"/>
          <w:sz w:val="20"/>
          <w:szCs w:val="20"/>
        </w:rPr>
        <w:t>Suscripción</w:t>
      </w:r>
      <w:proofErr w:type="spellEnd"/>
      <w:r>
        <w:rPr>
          <w:b w:val="0"/>
          <w:sz w:val="20"/>
          <w:szCs w:val="20"/>
        </w:rPr>
        <w:t xml:space="preserve"> a Visual Studio Enterprise </w:t>
      </w:r>
    </w:p>
    <w:p w:rsidR="00E92217" w:rsidRPr="00254994" w:rsidRDefault="00E92217" w:rsidP="00655210">
      <w:pPr>
        <w:pStyle w:val="Heading2"/>
        <w:widowControl w:val="0"/>
        <w:numPr>
          <w:ilvl w:val="0"/>
          <w:numId w:val="0"/>
        </w:numPr>
        <w:ind w:left="1080"/>
        <w:rPr>
          <w:lang w:val="es-US"/>
        </w:rPr>
      </w:pPr>
      <w:r w:rsidRPr="00254994">
        <w:rPr>
          <w:b w:val="0"/>
          <w:sz w:val="20"/>
          <w:szCs w:val="20"/>
          <w:lang w:val="es-US"/>
        </w:rPr>
        <w:t xml:space="preserve">Visual Studio Enterprise (suscripción mensual) </w:t>
      </w:r>
    </w:p>
    <w:p w:rsidR="00E92217" w:rsidRPr="00254994" w:rsidRDefault="00E92217" w:rsidP="00655210">
      <w:pPr>
        <w:pStyle w:val="Heading2"/>
        <w:widowControl w:val="0"/>
        <w:numPr>
          <w:ilvl w:val="0"/>
          <w:numId w:val="0"/>
        </w:numPr>
        <w:ind w:left="1080"/>
        <w:rPr>
          <w:lang w:val="es-US"/>
        </w:rPr>
      </w:pPr>
      <w:r w:rsidRPr="00254994">
        <w:rPr>
          <w:b w:val="0"/>
          <w:sz w:val="20"/>
          <w:szCs w:val="20"/>
          <w:lang w:val="es-US"/>
        </w:rPr>
        <w:t xml:space="preserve">Visual Studio Enterprise (suscripción anual), o </w:t>
      </w:r>
    </w:p>
    <w:p w:rsidR="00E92217" w:rsidRPr="00EA48E9" w:rsidRDefault="003C4EF2" w:rsidP="00655210">
      <w:pPr>
        <w:pStyle w:val="Heading2"/>
        <w:widowControl w:val="0"/>
        <w:numPr>
          <w:ilvl w:val="0"/>
          <w:numId w:val="0"/>
        </w:numPr>
        <w:ind w:left="1080"/>
        <w:rPr>
          <w:lang w:val="es-US"/>
        </w:rPr>
      </w:pPr>
      <w:r w:rsidRPr="00EA48E9">
        <w:rPr>
          <w:b w:val="0"/>
          <w:sz w:val="20"/>
          <w:szCs w:val="20"/>
          <w:lang w:val="es-US"/>
        </w:rPr>
        <w:t xml:space="preserve">Un plan de pago de Administración de Paquetes de Visual Studio </w:t>
      </w:r>
      <w:proofErr w:type="spellStart"/>
      <w:r w:rsidRPr="00EA48E9">
        <w:rPr>
          <w:b w:val="0"/>
          <w:sz w:val="20"/>
          <w:szCs w:val="20"/>
          <w:lang w:val="es-US"/>
        </w:rPr>
        <w:t>Team</w:t>
      </w:r>
      <w:proofErr w:type="spellEnd"/>
      <w:r w:rsidRPr="00EA48E9">
        <w:rPr>
          <w:b w:val="0"/>
          <w:sz w:val="20"/>
          <w:szCs w:val="20"/>
          <w:lang w:val="es-US"/>
        </w:rPr>
        <w:t xml:space="preserve"> Services</w:t>
      </w:r>
    </w:p>
    <w:p w:rsidR="0027754A" w:rsidRPr="00254994" w:rsidRDefault="0027754A" w:rsidP="0019394B">
      <w:pPr>
        <w:pStyle w:val="Bullet4"/>
        <w:numPr>
          <w:ilvl w:val="0"/>
          <w:numId w:val="26"/>
        </w:numPr>
        <w:ind w:left="1080"/>
        <w:rPr>
          <w:lang w:val="es-US"/>
        </w:rPr>
      </w:pPr>
      <w:r w:rsidRPr="00254994">
        <w:rPr>
          <w:u w:val="single"/>
          <w:lang w:val="es-US"/>
        </w:rPr>
        <w:lastRenderedPageBreak/>
        <w:t>Implementaciones Simultáneas con el Administrador de Versiones</w:t>
      </w:r>
      <w:r w:rsidRPr="00254994">
        <w:rPr>
          <w:lang w:val="es-US"/>
        </w:rPr>
        <w:t xml:space="preserve"> (</w:t>
      </w:r>
      <w:bookmarkStart w:id="3" w:name="_Hlk493857654"/>
      <w:r w:rsidRPr="00254994">
        <w:rPr>
          <w:lang w:val="es-US"/>
        </w:rPr>
        <w:t>se incluye 1 licencia por licencia de servidor</w:t>
      </w:r>
      <w:bookmarkEnd w:id="3"/>
      <w:r w:rsidRPr="00254994">
        <w:rPr>
          <w:lang w:val="es-US"/>
        </w:rPr>
        <w:t>)</w:t>
      </w:r>
    </w:p>
    <w:p w:rsidR="0027754A" w:rsidRPr="00EA48E9" w:rsidRDefault="00E92217" w:rsidP="00655210">
      <w:pPr>
        <w:pStyle w:val="Heading2"/>
        <w:keepNext/>
        <w:numPr>
          <w:ilvl w:val="0"/>
          <w:numId w:val="0"/>
        </w:numPr>
        <w:ind w:left="720" w:firstLine="360"/>
        <w:rPr>
          <w:lang w:val="es-US"/>
        </w:rPr>
      </w:pPr>
      <w:r w:rsidRPr="00EA48E9">
        <w:rPr>
          <w:b w:val="0"/>
          <w:sz w:val="20"/>
          <w:szCs w:val="20"/>
          <w:lang w:val="es-US"/>
        </w:rPr>
        <w:t>las implementaciones adicionales simultáneas se incluyen con la compra de licencias de:</w:t>
      </w:r>
    </w:p>
    <w:p w:rsidR="00E92217" w:rsidRPr="00254994" w:rsidRDefault="0027754A" w:rsidP="00352D23">
      <w:pPr>
        <w:pStyle w:val="Heading2"/>
        <w:keepNext/>
        <w:numPr>
          <w:ilvl w:val="0"/>
          <w:numId w:val="0"/>
        </w:numPr>
        <w:ind w:left="1080"/>
        <w:rPr>
          <w:lang w:val="es-US"/>
        </w:rPr>
      </w:pPr>
      <w:r w:rsidRPr="00254994">
        <w:rPr>
          <w:b w:val="0"/>
          <w:sz w:val="20"/>
          <w:szCs w:val="20"/>
          <w:lang w:val="es-US"/>
        </w:rPr>
        <w:t xml:space="preserve">Suscripción a Visual Studio Enterprise </w:t>
      </w:r>
    </w:p>
    <w:p w:rsidR="00E92217" w:rsidRPr="00254994" w:rsidRDefault="00E92217" w:rsidP="00352D23">
      <w:pPr>
        <w:pStyle w:val="Heading2"/>
        <w:widowControl w:val="0"/>
        <w:numPr>
          <w:ilvl w:val="0"/>
          <w:numId w:val="0"/>
        </w:numPr>
        <w:ind w:left="1080"/>
        <w:rPr>
          <w:lang w:val="es-US"/>
        </w:rPr>
      </w:pPr>
      <w:r w:rsidRPr="00254994">
        <w:rPr>
          <w:b w:val="0"/>
          <w:sz w:val="20"/>
          <w:szCs w:val="20"/>
          <w:lang w:val="es-US"/>
        </w:rPr>
        <w:t xml:space="preserve">Visual Studio Enterprise (suscripción mensual) </w:t>
      </w:r>
    </w:p>
    <w:p w:rsidR="0027754A" w:rsidRPr="00254994" w:rsidRDefault="00E92217" w:rsidP="00352D23">
      <w:pPr>
        <w:pStyle w:val="Heading2"/>
        <w:widowControl w:val="0"/>
        <w:numPr>
          <w:ilvl w:val="0"/>
          <w:numId w:val="0"/>
        </w:numPr>
        <w:ind w:left="1080"/>
        <w:rPr>
          <w:lang w:val="es-US"/>
        </w:rPr>
      </w:pPr>
      <w:r w:rsidRPr="00254994">
        <w:rPr>
          <w:b w:val="0"/>
          <w:sz w:val="20"/>
          <w:szCs w:val="20"/>
          <w:lang w:val="es-US"/>
        </w:rPr>
        <w:t>Visual Studio Enterprise (suscripción anual), o</w:t>
      </w:r>
    </w:p>
    <w:p w:rsidR="0052193C" w:rsidRPr="00254994" w:rsidRDefault="0027754A" w:rsidP="00E50CA2">
      <w:pPr>
        <w:ind w:left="360" w:firstLine="720"/>
        <w:rPr>
          <w:lang w:val="es-US"/>
        </w:rPr>
      </w:pPr>
      <w:r w:rsidRPr="00254994">
        <w:rPr>
          <w:lang w:val="es-US"/>
        </w:rPr>
        <w:t xml:space="preserve">Canalización Privada de Compilación y Versión de Visual Studio </w:t>
      </w:r>
      <w:proofErr w:type="spellStart"/>
      <w:r w:rsidRPr="00254994">
        <w:rPr>
          <w:lang w:val="es-US"/>
        </w:rPr>
        <w:t>Team</w:t>
      </w:r>
      <w:proofErr w:type="spellEnd"/>
      <w:r w:rsidRPr="00254994">
        <w:rPr>
          <w:lang w:val="es-US"/>
        </w:rPr>
        <w:t xml:space="preserve"> Services</w:t>
      </w:r>
    </w:p>
    <w:p w:rsidR="00FE0F5D" w:rsidRPr="00254994" w:rsidRDefault="00FE0F5D" w:rsidP="00FE0F5D">
      <w:pPr>
        <w:rPr>
          <w:lang w:val="es-US"/>
        </w:rPr>
      </w:pPr>
    </w:p>
    <w:p w:rsidR="00923842" w:rsidRPr="00254994" w:rsidRDefault="005F7C07" w:rsidP="00E50CA2">
      <w:pPr>
        <w:pStyle w:val="Heading2"/>
        <w:keepNext/>
        <w:tabs>
          <w:tab w:val="clear" w:pos="993"/>
          <w:tab w:val="num" w:pos="720"/>
        </w:tabs>
        <w:spacing w:before="0" w:after="0"/>
        <w:ind w:left="720" w:hanging="360"/>
        <w:rPr>
          <w:lang w:val="es-US"/>
        </w:rPr>
      </w:pPr>
      <w:r w:rsidRPr="00254994">
        <w:rPr>
          <w:sz w:val="20"/>
          <w:szCs w:val="20"/>
          <w:lang w:val="es-US"/>
        </w:rPr>
        <w:t>Multiplexación.</w:t>
      </w:r>
      <w:r w:rsidR="00E03803" w:rsidRPr="00254994">
        <w:rPr>
          <w:sz w:val="20"/>
          <w:szCs w:val="20"/>
          <w:lang w:val="es-US"/>
        </w:rPr>
        <w:t xml:space="preserve"> </w:t>
      </w:r>
      <w:r w:rsidRPr="00254994">
        <w:rPr>
          <w:b w:val="0"/>
          <w:sz w:val="20"/>
          <w:szCs w:val="20"/>
          <w:lang w:val="es-US"/>
        </w:rPr>
        <w:t>La multiplexación o agrupación para reducir las conexiones directas con el software no reduce la cantidad de licencias CAL requeridas.</w:t>
      </w:r>
    </w:p>
    <w:p w:rsidR="003C2DE9" w:rsidRPr="00254994" w:rsidRDefault="005F7C07" w:rsidP="00057836">
      <w:pPr>
        <w:pStyle w:val="Heading2"/>
        <w:keepNext/>
        <w:tabs>
          <w:tab w:val="clear" w:pos="993"/>
          <w:tab w:val="num" w:pos="720"/>
        </w:tabs>
        <w:ind w:left="720" w:hanging="360"/>
        <w:rPr>
          <w:lang w:val="es-US"/>
        </w:rPr>
      </w:pPr>
      <w:r w:rsidRPr="00EA48E9">
        <w:rPr>
          <w:sz w:val="20"/>
          <w:szCs w:val="20"/>
          <w:lang w:val="es-US"/>
        </w:rPr>
        <w:t>Indivisibilidad del software de servidor.</w:t>
      </w:r>
      <w:r w:rsidR="00E03803" w:rsidRPr="00EA48E9">
        <w:rPr>
          <w:sz w:val="20"/>
          <w:szCs w:val="20"/>
          <w:lang w:val="es-US"/>
        </w:rPr>
        <w:t xml:space="preserve"> </w:t>
      </w:r>
      <w:r w:rsidRPr="00EA48E9">
        <w:rPr>
          <w:b w:val="0"/>
          <w:bCs w:val="0"/>
          <w:sz w:val="20"/>
          <w:szCs w:val="20"/>
          <w:lang w:val="es-US"/>
        </w:rPr>
        <w:t>No puede separar el software de servidor para utilizarlo en más de un entorno de sistema operativo con una única licencia, a menos que se permita expresamente.</w:t>
      </w:r>
      <w:r w:rsidR="00E03803" w:rsidRPr="00EA48E9">
        <w:rPr>
          <w:b w:val="0"/>
          <w:bCs w:val="0"/>
          <w:sz w:val="20"/>
          <w:szCs w:val="20"/>
          <w:lang w:val="es-US"/>
        </w:rPr>
        <w:t xml:space="preserve"> </w:t>
      </w:r>
      <w:r w:rsidRPr="00254994">
        <w:rPr>
          <w:b w:val="0"/>
          <w:bCs w:val="0"/>
          <w:sz w:val="20"/>
          <w:szCs w:val="20"/>
          <w:lang w:val="es-US"/>
        </w:rPr>
        <w:t>Esto se aplica aunque los entornos de sistema operativo se encuentren en el mismo sistema de hardware físico.</w:t>
      </w:r>
    </w:p>
    <w:p w:rsidR="003C2DE9" w:rsidRPr="00254994" w:rsidRDefault="005F7C07" w:rsidP="00057836">
      <w:pPr>
        <w:pStyle w:val="Heading2"/>
        <w:tabs>
          <w:tab w:val="clear" w:pos="993"/>
          <w:tab w:val="num" w:pos="720"/>
        </w:tabs>
        <w:ind w:left="720" w:hanging="360"/>
        <w:rPr>
          <w:lang w:val="es-US"/>
        </w:rPr>
      </w:pPr>
      <w:r w:rsidRPr="00254994">
        <w:rPr>
          <w:sz w:val="20"/>
          <w:szCs w:val="20"/>
          <w:lang w:val="es-US"/>
        </w:rPr>
        <w:t>Funcionalidad adicional.</w:t>
      </w:r>
      <w:r w:rsidR="00E03803" w:rsidRPr="00254994">
        <w:rPr>
          <w:sz w:val="20"/>
          <w:szCs w:val="20"/>
          <w:lang w:val="es-US"/>
        </w:rPr>
        <w:t xml:space="preserve"> </w:t>
      </w:r>
      <w:r w:rsidRPr="00254994">
        <w:rPr>
          <w:b w:val="0"/>
          <w:bCs w:val="0"/>
          <w:sz w:val="20"/>
          <w:szCs w:val="20"/>
          <w:lang w:val="es-US"/>
        </w:rPr>
        <w:t>Es posible que Microsoft proporcione funcionalidad adicional para el software.</w:t>
      </w:r>
      <w:r w:rsidR="00E03803" w:rsidRPr="00254994">
        <w:rPr>
          <w:b w:val="0"/>
          <w:bCs w:val="0"/>
          <w:sz w:val="20"/>
          <w:szCs w:val="20"/>
          <w:lang w:val="es-US"/>
        </w:rPr>
        <w:t xml:space="preserve"> </w:t>
      </w:r>
      <w:r w:rsidRPr="00254994">
        <w:rPr>
          <w:b w:val="0"/>
          <w:bCs w:val="0"/>
          <w:sz w:val="20"/>
          <w:szCs w:val="20"/>
          <w:lang w:val="es-US"/>
        </w:rPr>
        <w:t>Existe la posibilidad de que se impongan otros precios y términos de licencia.</w:t>
      </w:r>
    </w:p>
    <w:p w:rsidR="00666209" w:rsidRPr="00225660" w:rsidRDefault="001E4979" w:rsidP="006468E6">
      <w:pPr>
        <w:pStyle w:val="Heading1"/>
        <w:keepNext/>
        <w:widowControl w:val="0"/>
        <w:ind w:left="360" w:hanging="360"/>
        <w:rPr>
          <w:sz w:val="20"/>
          <w:szCs w:val="20"/>
          <w:lang w:val="es-US"/>
        </w:rPr>
      </w:pPr>
      <w:r w:rsidRPr="00225660">
        <w:rPr>
          <w:sz w:val="20"/>
          <w:szCs w:val="20"/>
          <w:lang w:val="es-US"/>
        </w:rPr>
        <w:t>DATOS.</w:t>
      </w:r>
      <w:r w:rsidR="00E03803" w:rsidRPr="00225660">
        <w:rPr>
          <w:sz w:val="20"/>
          <w:szCs w:val="20"/>
          <w:lang w:val="es-US"/>
        </w:rPr>
        <w:t xml:space="preserve"> </w:t>
      </w:r>
      <w:r w:rsidRPr="00225660">
        <w:rPr>
          <w:rFonts w:eastAsia="SimSun"/>
          <w:b w:val="0"/>
          <w:sz w:val="20"/>
          <w:szCs w:val="20"/>
          <w:lang w:val="es-US"/>
        </w:rPr>
        <w:t>El software puede recopilar información sobre usted y el uso que hace del software, y enviar dicha información a Microsoft. Microsoft puede utilizar esta información para prestar servicios y mejorar nuestros productos y servicios. Usted puede renunciar a muchos escenarios, pero no a todos, según se describe en la documentación del producto.</w:t>
      </w:r>
      <w:r w:rsidR="00E03803" w:rsidRPr="00225660">
        <w:rPr>
          <w:rFonts w:eastAsia="SimSun"/>
          <w:b w:val="0"/>
          <w:sz w:val="20"/>
          <w:szCs w:val="20"/>
          <w:lang w:val="es-US"/>
        </w:rPr>
        <w:t xml:space="preserve"> </w:t>
      </w:r>
      <w:r w:rsidRPr="00225660">
        <w:rPr>
          <w:b w:val="0"/>
          <w:sz w:val="20"/>
          <w:szCs w:val="20"/>
          <w:lang w:val="es-US"/>
        </w:rPr>
        <w:t>El software también incluye a</w:t>
      </w:r>
      <w:r w:rsidRPr="00225660">
        <w:rPr>
          <w:b w:val="0"/>
          <w:color w:val="000000"/>
          <w:sz w:val="20"/>
          <w:szCs w:val="20"/>
          <w:lang w:val="es-US"/>
        </w:rPr>
        <w:t>lgunas características con las que usted y Microsoft podrán recopilar datos de los usuarios de sus aplicaciones</w:t>
      </w:r>
      <w:r w:rsidRPr="00225660">
        <w:rPr>
          <w:rFonts w:eastAsia="SimSun"/>
          <w:b w:val="0"/>
          <w:sz w:val="20"/>
          <w:szCs w:val="20"/>
          <w:lang w:val="es-US"/>
        </w:rPr>
        <w:t xml:space="preserve">. Si utiliza estas características debe cumplir con la legislación aplicable, que incluye la entrega de notificaciones pertinentes a los usuarios de sus aplicaciones, y debe proporcionar una copia de nuestra declaración de privacidad a sus usuarios. Nuestra declaración de privacidad se encuentra en </w:t>
      </w:r>
      <w:hyperlink r:id="rId10" w:history="1">
        <w:r w:rsidRPr="00225660">
          <w:rPr>
            <w:rStyle w:val="Hyperlink"/>
            <w:b w:val="0"/>
            <w:sz w:val="20"/>
            <w:szCs w:val="20"/>
            <w:lang w:val="es-US"/>
          </w:rPr>
          <w:t>https://go.microsoft.com/fwlink/?LinkId=398505</w:t>
        </w:r>
      </w:hyperlink>
      <w:r w:rsidRPr="00225660">
        <w:rPr>
          <w:rFonts w:eastAsia="SimSun"/>
          <w:b w:val="0"/>
          <w:sz w:val="20"/>
          <w:szCs w:val="20"/>
          <w:lang w:val="es-US"/>
        </w:rPr>
        <w:t>. Para obtener más información acerca de</w:t>
      </w:r>
      <w:r w:rsidR="007E1A6D" w:rsidRPr="00225660">
        <w:rPr>
          <w:rFonts w:eastAsia="SimSun"/>
          <w:b w:val="0"/>
          <w:sz w:val="20"/>
          <w:szCs w:val="20"/>
          <w:lang w:val="es-US"/>
        </w:rPr>
        <w:t> </w:t>
      </w:r>
      <w:r w:rsidRPr="00225660">
        <w:rPr>
          <w:rFonts w:eastAsia="SimSun"/>
          <w:b w:val="0"/>
          <w:sz w:val="20"/>
          <w:szCs w:val="20"/>
          <w:lang w:val="es-US"/>
        </w:rPr>
        <w:t>la recopilación y el uso de datos, consulte la documentación de ayuda y nuestra declaración de privacidad</w:t>
      </w:r>
      <w:r w:rsidRPr="00225660">
        <w:rPr>
          <w:b w:val="0"/>
          <w:bCs w:val="0"/>
          <w:sz w:val="20"/>
          <w:szCs w:val="20"/>
          <w:lang w:val="es-US"/>
        </w:rPr>
        <w:t xml:space="preserve">. </w:t>
      </w:r>
      <w:r w:rsidRPr="00225660">
        <w:rPr>
          <w:rFonts w:eastAsia="SimSun"/>
          <w:b w:val="0"/>
          <w:sz w:val="20"/>
          <w:szCs w:val="20"/>
          <w:lang w:val="es-US"/>
        </w:rPr>
        <w:t>El uso que hace del software funciona como su consentimiento para estas prácticas.</w:t>
      </w:r>
    </w:p>
    <w:p w:rsidR="00BC387F" w:rsidRPr="00BA7B72" w:rsidRDefault="00BC387F" w:rsidP="00057836">
      <w:pPr>
        <w:pStyle w:val="Heading1"/>
      </w:pPr>
      <w:bookmarkStart w:id="4" w:name="_Ref324605389"/>
      <w:r>
        <w:rPr>
          <w:sz w:val="20"/>
          <w:szCs w:val="20"/>
        </w:rPr>
        <w:t>PRODUCTOS DE MICROSOFT ADICIONALES</w:t>
      </w:r>
      <w:bookmarkEnd w:id="4"/>
    </w:p>
    <w:p w:rsidR="00606AF2" w:rsidRPr="00254994" w:rsidRDefault="00AA3347" w:rsidP="00553D0E">
      <w:pPr>
        <w:pStyle w:val="Heading2"/>
        <w:tabs>
          <w:tab w:val="clear" w:pos="993"/>
          <w:tab w:val="num" w:pos="720"/>
        </w:tabs>
        <w:ind w:left="720" w:hanging="360"/>
        <w:rPr>
          <w:lang w:val="es-US"/>
        </w:rPr>
      </w:pPr>
      <w:proofErr w:type="spellStart"/>
      <w:r>
        <w:rPr>
          <w:sz w:val="20"/>
          <w:szCs w:val="20"/>
        </w:rPr>
        <w:t>Plataformas</w:t>
      </w:r>
      <w:proofErr w:type="spellEnd"/>
      <w:r>
        <w:rPr>
          <w:sz w:val="20"/>
          <w:szCs w:val="20"/>
        </w:rPr>
        <w:t xml:space="preserve"> de Microsoft.</w:t>
      </w:r>
      <w:r>
        <w:rPr>
          <w:b w:val="0"/>
          <w:sz w:val="20"/>
          <w:szCs w:val="20"/>
        </w:rPr>
        <w:t xml:space="preserve"> El software </w:t>
      </w:r>
      <w:proofErr w:type="spellStart"/>
      <w:r>
        <w:rPr>
          <w:b w:val="0"/>
          <w:sz w:val="20"/>
          <w:szCs w:val="20"/>
        </w:rPr>
        <w:t>puede</w:t>
      </w:r>
      <w:proofErr w:type="spellEnd"/>
      <w:r>
        <w:rPr>
          <w:b w:val="0"/>
          <w:sz w:val="20"/>
          <w:szCs w:val="20"/>
        </w:rPr>
        <w:t xml:space="preserve"> </w:t>
      </w:r>
      <w:proofErr w:type="spellStart"/>
      <w:r>
        <w:rPr>
          <w:b w:val="0"/>
          <w:sz w:val="20"/>
          <w:szCs w:val="20"/>
        </w:rPr>
        <w:t>incluir</w:t>
      </w:r>
      <w:proofErr w:type="spellEnd"/>
      <w:r>
        <w:rPr>
          <w:b w:val="0"/>
          <w:sz w:val="20"/>
          <w:szCs w:val="20"/>
        </w:rPr>
        <w:t xml:space="preserve"> </w:t>
      </w:r>
      <w:proofErr w:type="spellStart"/>
      <w:r>
        <w:rPr>
          <w:b w:val="0"/>
          <w:sz w:val="20"/>
          <w:szCs w:val="20"/>
        </w:rPr>
        <w:t>componentes</w:t>
      </w:r>
      <w:proofErr w:type="spellEnd"/>
      <w:r>
        <w:rPr>
          <w:b w:val="0"/>
          <w:sz w:val="20"/>
          <w:szCs w:val="20"/>
        </w:rPr>
        <w:t xml:space="preserve"> de Microsoft Windows, Microsoft Windows Server, Microsoft SQL Server, Microsoft Exchange, Microsoft Office y Microsoft SharePoint. </w:t>
      </w:r>
      <w:r w:rsidRPr="00254994">
        <w:rPr>
          <w:b w:val="0"/>
          <w:sz w:val="20"/>
          <w:szCs w:val="20"/>
          <w:lang w:val="es-US"/>
        </w:rPr>
        <w:t>Estos componentes se rigen por contratos independientes y sus propias directivas de soporte de productos, según se describe en la</w:t>
      </w:r>
      <w:r w:rsidRPr="00254994">
        <w:rPr>
          <w:b w:val="0"/>
          <w:color w:val="002060"/>
          <w:sz w:val="20"/>
          <w:szCs w:val="20"/>
          <w:lang w:val="es-US"/>
        </w:rPr>
        <w:t xml:space="preserve"> </w:t>
      </w:r>
      <w:r w:rsidRPr="00254994">
        <w:rPr>
          <w:b w:val="0"/>
          <w:sz w:val="20"/>
          <w:szCs w:val="20"/>
          <w:lang w:val="es-US"/>
        </w:rPr>
        <w:t xml:space="preserve">carpeta </w:t>
      </w:r>
      <w:r w:rsidR="00905859" w:rsidRPr="00254994">
        <w:rPr>
          <w:b w:val="0"/>
          <w:sz w:val="20"/>
          <w:szCs w:val="20"/>
          <w:lang w:val="es-US"/>
        </w:rPr>
        <w:t>“</w:t>
      </w:r>
      <w:proofErr w:type="spellStart"/>
      <w:r w:rsidRPr="00254994">
        <w:rPr>
          <w:b w:val="0"/>
          <w:sz w:val="20"/>
          <w:szCs w:val="20"/>
          <w:lang w:val="es-US"/>
        </w:rPr>
        <w:t>Licenses</w:t>
      </w:r>
      <w:proofErr w:type="spellEnd"/>
      <w:r w:rsidR="00905859" w:rsidRPr="00254994">
        <w:rPr>
          <w:b w:val="0"/>
          <w:sz w:val="20"/>
          <w:szCs w:val="20"/>
          <w:lang w:val="es-US"/>
        </w:rPr>
        <w:t>”</w:t>
      </w:r>
      <w:r w:rsidRPr="00254994">
        <w:rPr>
          <w:b w:val="0"/>
          <w:sz w:val="20"/>
          <w:szCs w:val="20"/>
          <w:lang w:val="es-US"/>
        </w:rPr>
        <w:t xml:space="preserve"> que se incluye en el software, excepto que, si los términos de licencia para esos componentes también se incluyen en el directorio de instalación asociado, esos términos de licencia prevalecen.</w:t>
      </w:r>
      <w:r w:rsidR="00E03803" w:rsidRPr="00254994">
        <w:rPr>
          <w:b w:val="0"/>
          <w:sz w:val="20"/>
          <w:szCs w:val="20"/>
          <w:lang w:val="es-US"/>
        </w:rPr>
        <w:t xml:space="preserve"> </w:t>
      </w:r>
    </w:p>
    <w:p w:rsidR="00F666CE" w:rsidRPr="00EA48E9" w:rsidRDefault="00F666CE" w:rsidP="00F666CE">
      <w:pPr>
        <w:pStyle w:val="Heading2"/>
        <w:tabs>
          <w:tab w:val="clear" w:pos="993"/>
          <w:tab w:val="num" w:pos="720"/>
        </w:tabs>
        <w:ind w:left="720" w:hanging="360"/>
        <w:rPr>
          <w:lang w:val="es-US"/>
        </w:rPr>
      </w:pPr>
      <w:r w:rsidRPr="00EA48E9">
        <w:rPr>
          <w:bCs w:val="0"/>
          <w:iCs/>
          <w:sz w:val="20"/>
          <w:szCs w:val="20"/>
          <w:lang w:val="es-US"/>
        </w:rPr>
        <w:t xml:space="preserve">Términos de Licencia para Microsoft SQL Server 2017 Standard </w:t>
      </w:r>
      <w:proofErr w:type="spellStart"/>
      <w:r w:rsidRPr="00EA48E9">
        <w:rPr>
          <w:bCs w:val="0"/>
          <w:iCs/>
          <w:sz w:val="20"/>
          <w:szCs w:val="20"/>
          <w:lang w:val="es-US"/>
        </w:rPr>
        <w:t>Edition</w:t>
      </w:r>
      <w:proofErr w:type="spellEnd"/>
      <w:r w:rsidRPr="00EA48E9">
        <w:rPr>
          <w:bCs w:val="0"/>
          <w:iCs/>
          <w:sz w:val="20"/>
          <w:szCs w:val="20"/>
          <w:lang w:val="es-US"/>
        </w:rPr>
        <w:t>.</w:t>
      </w:r>
      <w:r w:rsidR="00E03803" w:rsidRPr="00EA48E9">
        <w:rPr>
          <w:b w:val="0"/>
          <w:bCs w:val="0"/>
          <w:iCs/>
          <w:sz w:val="20"/>
          <w:szCs w:val="20"/>
          <w:lang w:val="es-US"/>
        </w:rPr>
        <w:t xml:space="preserve"> </w:t>
      </w:r>
      <w:r w:rsidRPr="00EA48E9">
        <w:rPr>
          <w:b w:val="0"/>
          <w:bCs w:val="0"/>
          <w:iCs/>
          <w:sz w:val="20"/>
          <w:szCs w:val="20"/>
          <w:lang w:val="es-US"/>
        </w:rPr>
        <w:t xml:space="preserve">Se incluye una copia de Microsoft SQL Server 2017 Standard </w:t>
      </w:r>
      <w:proofErr w:type="spellStart"/>
      <w:r w:rsidRPr="00EA48E9">
        <w:rPr>
          <w:b w:val="0"/>
          <w:bCs w:val="0"/>
          <w:iCs/>
          <w:sz w:val="20"/>
          <w:szCs w:val="20"/>
          <w:lang w:val="es-US"/>
        </w:rPr>
        <w:t>Edition</w:t>
      </w:r>
      <w:proofErr w:type="spellEnd"/>
      <w:r w:rsidRPr="00EA48E9">
        <w:rPr>
          <w:b w:val="0"/>
          <w:bCs w:val="0"/>
          <w:iCs/>
          <w:sz w:val="20"/>
          <w:szCs w:val="20"/>
          <w:lang w:val="es-US"/>
        </w:rPr>
        <w:t xml:space="preserve"> con el software. La licencia se le concede bajo los términos de su licencia que se encuentran en la carpeta </w:t>
      </w:r>
      <w:r w:rsidR="00905859" w:rsidRPr="00EA48E9">
        <w:rPr>
          <w:b w:val="0"/>
          <w:bCs w:val="0"/>
          <w:iCs/>
          <w:sz w:val="20"/>
          <w:szCs w:val="20"/>
          <w:lang w:val="es-US"/>
        </w:rPr>
        <w:t>“</w:t>
      </w:r>
      <w:proofErr w:type="spellStart"/>
      <w:r w:rsidRPr="00EA48E9">
        <w:rPr>
          <w:b w:val="0"/>
          <w:bCs w:val="0"/>
          <w:iCs/>
          <w:sz w:val="20"/>
          <w:szCs w:val="20"/>
          <w:lang w:val="es-US"/>
        </w:rPr>
        <w:t>Licenses</w:t>
      </w:r>
      <w:proofErr w:type="spellEnd"/>
      <w:r w:rsidR="00905859" w:rsidRPr="00EA48E9">
        <w:rPr>
          <w:b w:val="0"/>
          <w:bCs w:val="0"/>
          <w:iCs/>
          <w:sz w:val="20"/>
          <w:szCs w:val="20"/>
          <w:lang w:val="es-US"/>
        </w:rPr>
        <w:t>”</w:t>
      </w:r>
      <w:r w:rsidRPr="00EA48E9">
        <w:rPr>
          <w:b w:val="0"/>
          <w:bCs w:val="0"/>
          <w:iCs/>
          <w:sz w:val="20"/>
          <w:szCs w:val="20"/>
          <w:lang w:val="es-US"/>
        </w:rPr>
        <w:t xml:space="preserve"> del directorio de instalación del software y, adicionalmente, de la siguiente forma:</w:t>
      </w:r>
    </w:p>
    <w:p w:rsidR="00F666CE" w:rsidRPr="00254994" w:rsidRDefault="00F666CE" w:rsidP="00F666CE">
      <w:pPr>
        <w:widowControl w:val="0"/>
        <w:numPr>
          <w:ilvl w:val="0"/>
          <w:numId w:val="4"/>
        </w:numPr>
        <w:tabs>
          <w:tab w:val="clear" w:pos="1437"/>
          <w:tab w:val="num" w:pos="1080"/>
        </w:tabs>
        <w:ind w:left="1080" w:hanging="360"/>
        <w:rPr>
          <w:lang w:val="es-US"/>
        </w:rPr>
      </w:pPr>
      <w:r w:rsidRPr="00EA48E9">
        <w:rPr>
          <w:rFonts w:eastAsia="SimSun"/>
          <w:sz w:val="20"/>
          <w:szCs w:val="20"/>
          <w:lang w:val="es-US"/>
        </w:rPr>
        <w:t xml:space="preserve">En cualquier momento puede ejecutar una instancia de este programa SQL Server para admitir el software en un entorno de sistema operativo físico o virtual. No necesita licencias CAL de SQL Server para utilizar este programa SQL Server con el software. </w:t>
      </w:r>
      <w:r w:rsidRPr="00254994">
        <w:rPr>
          <w:rFonts w:eastAsia="SimSun"/>
          <w:sz w:val="20"/>
          <w:szCs w:val="20"/>
          <w:lang w:val="es-US"/>
        </w:rPr>
        <w:t xml:space="preserve">Puede crear y almacenar una copia de SQL Server 2017 Standard </w:t>
      </w:r>
      <w:proofErr w:type="spellStart"/>
      <w:r w:rsidRPr="00254994">
        <w:rPr>
          <w:rFonts w:eastAsia="SimSun"/>
          <w:sz w:val="20"/>
          <w:szCs w:val="20"/>
          <w:lang w:val="es-US"/>
        </w:rPr>
        <w:t>Edition</w:t>
      </w:r>
      <w:proofErr w:type="spellEnd"/>
      <w:r w:rsidRPr="00254994">
        <w:rPr>
          <w:rFonts w:eastAsia="SimSun"/>
          <w:sz w:val="20"/>
          <w:szCs w:val="20"/>
          <w:lang w:val="es-US"/>
        </w:rPr>
        <w:t xml:space="preserve"> como copia de seguridad únicamente para ejercer su derecho a ejecutar una instancia de la Edición de SQL Server 2017 tal como se dispone aquí.</w:t>
      </w:r>
    </w:p>
    <w:p w:rsidR="003C2DE9" w:rsidRPr="00BA7B72" w:rsidRDefault="005F7C07" w:rsidP="009C1CC1">
      <w:pPr>
        <w:pStyle w:val="Heading1"/>
      </w:pPr>
      <w:r w:rsidRPr="00EA48E9">
        <w:rPr>
          <w:sz w:val="20"/>
          <w:szCs w:val="20"/>
          <w:lang w:val="es-US"/>
        </w:rPr>
        <w:t>ÁMBITO DE LA LICENCIA.</w:t>
      </w:r>
      <w:r w:rsidR="00E03803" w:rsidRPr="00EA48E9">
        <w:rPr>
          <w:sz w:val="20"/>
          <w:szCs w:val="20"/>
          <w:lang w:val="es-US"/>
        </w:rPr>
        <w:t xml:space="preserve"> </w:t>
      </w:r>
      <w:r w:rsidRPr="00EA48E9">
        <w:rPr>
          <w:b w:val="0"/>
          <w:bCs w:val="0"/>
          <w:sz w:val="20"/>
          <w:szCs w:val="20"/>
          <w:lang w:val="es-US"/>
        </w:rPr>
        <w:t>El software se cede bajo licencia y no es objeto de venta. Este contrato solo le otorga algunos derechos de uso del software.</w:t>
      </w:r>
      <w:r w:rsidR="00E03803" w:rsidRPr="00EA48E9">
        <w:rPr>
          <w:b w:val="0"/>
          <w:bCs w:val="0"/>
          <w:sz w:val="20"/>
          <w:szCs w:val="20"/>
          <w:lang w:val="es-US"/>
        </w:rPr>
        <w:t xml:space="preserve"> </w:t>
      </w:r>
      <w:r w:rsidRPr="00EA48E9">
        <w:rPr>
          <w:b w:val="0"/>
          <w:bCs w:val="0"/>
          <w:sz w:val="20"/>
          <w:szCs w:val="20"/>
          <w:lang w:val="es-US"/>
        </w:rPr>
        <w:t>Microsoft se reserva todos los demás derechos.</w:t>
      </w:r>
      <w:r w:rsidR="00E03803" w:rsidRPr="00EA48E9">
        <w:rPr>
          <w:b w:val="0"/>
          <w:bCs w:val="0"/>
          <w:sz w:val="20"/>
          <w:szCs w:val="20"/>
          <w:lang w:val="es-US"/>
        </w:rPr>
        <w:t xml:space="preserve"> </w:t>
      </w:r>
      <w:r w:rsidRPr="00EA48E9">
        <w:rPr>
          <w:b w:val="0"/>
          <w:bCs w:val="0"/>
          <w:sz w:val="20"/>
          <w:szCs w:val="20"/>
          <w:lang w:val="es-US"/>
        </w:rPr>
        <w:lastRenderedPageBreak/>
        <w:t>A menos que la legislación aplicable le otorgue más derechos a pesar de esta limitación, solo podrá utilizar el software tal como se permite expresamente en este contrato.</w:t>
      </w:r>
      <w:r w:rsidR="00E03803" w:rsidRPr="00EA48E9">
        <w:rPr>
          <w:b w:val="0"/>
          <w:bCs w:val="0"/>
          <w:sz w:val="20"/>
          <w:szCs w:val="20"/>
          <w:lang w:val="es-US"/>
        </w:rPr>
        <w:t xml:space="preserve"> </w:t>
      </w:r>
      <w:r w:rsidRPr="00EA48E9">
        <w:rPr>
          <w:b w:val="0"/>
          <w:bCs w:val="0"/>
          <w:sz w:val="20"/>
          <w:szCs w:val="20"/>
          <w:lang w:val="es-US"/>
        </w:rPr>
        <w:t>Al hacerlo, deberá ajustarse a las limitaciones técnicas del software que solo permiten utilizarlo de determinadas formas.</w:t>
      </w:r>
      <w:r w:rsidR="00E03803" w:rsidRPr="00EA48E9">
        <w:rPr>
          <w:b w:val="0"/>
          <w:bCs w:val="0"/>
          <w:sz w:val="20"/>
          <w:szCs w:val="20"/>
          <w:lang w:val="es-US"/>
        </w:rPr>
        <w:t xml:space="preserve"> </w:t>
      </w:r>
      <w:r>
        <w:rPr>
          <w:b w:val="0"/>
          <w:bCs w:val="0"/>
          <w:sz w:val="20"/>
          <w:szCs w:val="20"/>
        </w:rPr>
        <w:t xml:space="preserve">No </w:t>
      </w:r>
      <w:proofErr w:type="spellStart"/>
      <w:r>
        <w:rPr>
          <w:b w:val="0"/>
          <w:bCs w:val="0"/>
          <w:sz w:val="20"/>
          <w:szCs w:val="20"/>
        </w:rPr>
        <w:t>podrá</w:t>
      </w:r>
      <w:proofErr w:type="spellEnd"/>
      <w:r>
        <w:rPr>
          <w:b w:val="0"/>
          <w:bCs w:val="0"/>
          <w:sz w:val="20"/>
          <w:szCs w:val="20"/>
        </w:rPr>
        <w:t>:</w:t>
      </w:r>
    </w:p>
    <w:p w:rsidR="003C2DE9" w:rsidRPr="00254994" w:rsidRDefault="005F7C07" w:rsidP="009C1CC1">
      <w:pPr>
        <w:pStyle w:val="Bullet2"/>
        <w:rPr>
          <w:lang w:val="es-US"/>
        </w:rPr>
      </w:pPr>
      <w:r w:rsidRPr="00254994">
        <w:rPr>
          <w:sz w:val="20"/>
          <w:szCs w:val="20"/>
          <w:lang w:val="es-US"/>
        </w:rPr>
        <w:t>eludir las limitaciones técnicas del software;</w:t>
      </w:r>
    </w:p>
    <w:p w:rsidR="003C2DE9" w:rsidRPr="00254994" w:rsidRDefault="005476D7" w:rsidP="005476D7">
      <w:pPr>
        <w:pStyle w:val="Bullet2"/>
        <w:rPr>
          <w:lang w:val="es-US"/>
        </w:rPr>
      </w:pPr>
      <w:r w:rsidRPr="00254994">
        <w:rPr>
          <w:sz w:val="20"/>
          <w:szCs w:val="20"/>
          <w:lang w:val="es-US"/>
        </w:rPr>
        <w:t>utilizar técnicas de ingeniería inversa, descompilar o desensamblar el software, así como tampoco derivar el código fuente del software, excepto y en la medida que lo exijan los términos de licencia de terceros que rigen el uso de ciertos componentes de código abierto que se podrían incluir con el software;</w:t>
      </w:r>
    </w:p>
    <w:p w:rsidR="00E36D36" w:rsidRPr="00254994" w:rsidRDefault="00E36D36" w:rsidP="009C1CC1">
      <w:pPr>
        <w:pStyle w:val="Bullet2"/>
        <w:rPr>
          <w:lang w:val="es-US"/>
        </w:rPr>
      </w:pPr>
      <w:r w:rsidRPr="00254994">
        <w:rPr>
          <w:rFonts w:eastAsia="SimSun"/>
          <w:sz w:val="20"/>
          <w:szCs w:val="20"/>
          <w:lang w:val="es-US"/>
        </w:rPr>
        <w:t>eliminar, minimizar, bloquear o modificar ninguna notificación de Microsoft o sus proveedores en el software;</w:t>
      </w:r>
    </w:p>
    <w:p w:rsidR="005476D7" w:rsidRPr="00254994" w:rsidRDefault="005476D7" w:rsidP="009C1CC1">
      <w:pPr>
        <w:pStyle w:val="Bullet2"/>
        <w:rPr>
          <w:lang w:val="es-US"/>
        </w:rPr>
      </w:pPr>
      <w:r w:rsidRPr="00254994">
        <w:rPr>
          <w:sz w:val="20"/>
          <w:szCs w:val="20"/>
          <w:lang w:val="es-US"/>
        </w:rPr>
        <w:t>utilizar el software de ninguna manera que esté en contra de la ley o</w:t>
      </w:r>
    </w:p>
    <w:p w:rsidR="003C2DE9" w:rsidRPr="0041452A" w:rsidRDefault="008C2558" w:rsidP="006468E6">
      <w:pPr>
        <w:pStyle w:val="Bullet2"/>
        <w:rPr>
          <w:sz w:val="20"/>
          <w:szCs w:val="20"/>
          <w:lang w:val="es-US"/>
        </w:rPr>
      </w:pPr>
      <w:r w:rsidRPr="0041452A">
        <w:rPr>
          <w:sz w:val="20"/>
          <w:szCs w:val="20"/>
          <w:lang w:val="es-US"/>
        </w:rPr>
        <w:t>compartir, publicar o alquilar el software, ni entregarlo como solución hospedada independiente para que otros lo utilicen.</w:t>
      </w:r>
    </w:p>
    <w:p w:rsidR="003C2DE9" w:rsidRPr="00EA48E9" w:rsidRDefault="005F7C07" w:rsidP="003E1822">
      <w:pPr>
        <w:pStyle w:val="Heading1"/>
        <w:widowControl w:val="0"/>
        <w:rPr>
          <w:lang w:val="es-US"/>
        </w:rPr>
      </w:pPr>
      <w:r w:rsidRPr="00EA48E9">
        <w:rPr>
          <w:sz w:val="20"/>
          <w:szCs w:val="20"/>
          <w:lang w:val="es-US"/>
        </w:rPr>
        <w:t>COPIA DE SEGURIDAD.</w:t>
      </w:r>
      <w:r w:rsidR="00E03803" w:rsidRPr="00EA48E9">
        <w:rPr>
          <w:sz w:val="20"/>
          <w:szCs w:val="20"/>
          <w:lang w:val="es-US"/>
        </w:rPr>
        <w:t xml:space="preserve"> </w:t>
      </w:r>
      <w:r w:rsidRPr="00EA48E9">
        <w:rPr>
          <w:b w:val="0"/>
          <w:bCs w:val="0"/>
          <w:sz w:val="20"/>
          <w:szCs w:val="20"/>
          <w:lang w:val="es-US"/>
        </w:rPr>
        <w:t>Puede realizar una copia de seguridad del software, para poder volver a instalar el mismo.</w:t>
      </w:r>
    </w:p>
    <w:p w:rsidR="00D27198" w:rsidRPr="00EA48E9" w:rsidRDefault="00D27198" w:rsidP="00D27198">
      <w:pPr>
        <w:pStyle w:val="Heading1"/>
        <w:widowControl w:val="0"/>
        <w:rPr>
          <w:lang w:val="es-US"/>
        </w:rPr>
      </w:pPr>
      <w:r w:rsidRPr="00EA48E9">
        <w:rPr>
          <w:rFonts w:eastAsia="SimSun"/>
          <w:sz w:val="20"/>
          <w:szCs w:val="20"/>
          <w:lang w:val="es-US"/>
        </w:rPr>
        <w:t xml:space="preserve">SOFTWARE NO PARA REVENTA (NOT FOR RESALE). </w:t>
      </w:r>
      <w:r w:rsidRPr="00EA48E9">
        <w:rPr>
          <w:rFonts w:eastAsia="SimSun"/>
          <w:b w:val="0"/>
          <w:bCs w:val="0"/>
          <w:sz w:val="20"/>
          <w:szCs w:val="20"/>
          <w:lang w:val="es-US"/>
        </w:rPr>
        <w:t xml:space="preserve">No puede vender el software identificado como </w:t>
      </w:r>
      <w:r w:rsidR="00905859" w:rsidRPr="00EA48E9">
        <w:rPr>
          <w:rFonts w:eastAsia="SimSun"/>
          <w:b w:val="0"/>
          <w:bCs w:val="0"/>
          <w:sz w:val="20"/>
          <w:szCs w:val="20"/>
          <w:lang w:val="es-US"/>
        </w:rPr>
        <w:t>“</w:t>
      </w:r>
      <w:r w:rsidRPr="00EA48E9">
        <w:rPr>
          <w:rFonts w:eastAsia="SimSun"/>
          <w:b w:val="0"/>
          <w:bCs w:val="0"/>
          <w:sz w:val="20"/>
          <w:szCs w:val="20"/>
          <w:lang w:val="es-US"/>
        </w:rPr>
        <w:t>NPR</w:t>
      </w:r>
      <w:r w:rsidR="00905859" w:rsidRPr="00EA48E9">
        <w:rPr>
          <w:rFonts w:eastAsia="SimSun"/>
          <w:b w:val="0"/>
          <w:bCs w:val="0"/>
          <w:sz w:val="20"/>
          <w:szCs w:val="20"/>
          <w:lang w:val="es-US"/>
        </w:rPr>
        <w:t>”</w:t>
      </w:r>
      <w:r w:rsidRPr="00EA48E9">
        <w:rPr>
          <w:rFonts w:eastAsia="SimSun"/>
          <w:b w:val="0"/>
          <w:bCs w:val="0"/>
          <w:sz w:val="20"/>
          <w:szCs w:val="20"/>
          <w:lang w:val="es-US"/>
        </w:rPr>
        <w:t xml:space="preserve"> o </w:t>
      </w:r>
      <w:r w:rsidR="00905859" w:rsidRPr="00EA48E9">
        <w:rPr>
          <w:rFonts w:eastAsia="SimSun"/>
          <w:b w:val="0"/>
          <w:bCs w:val="0"/>
          <w:sz w:val="20"/>
          <w:szCs w:val="20"/>
          <w:lang w:val="es-US"/>
        </w:rPr>
        <w:t>“</w:t>
      </w:r>
      <w:r w:rsidRPr="00EA48E9">
        <w:rPr>
          <w:rFonts w:eastAsia="SimSun"/>
          <w:b w:val="0"/>
          <w:bCs w:val="0"/>
          <w:sz w:val="20"/>
          <w:szCs w:val="20"/>
          <w:lang w:val="es-US"/>
        </w:rPr>
        <w:t>No para Reventa</w:t>
      </w:r>
      <w:r w:rsidR="00905859" w:rsidRPr="00EA48E9">
        <w:rPr>
          <w:rFonts w:eastAsia="SimSun"/>
          <w:b w:val="0"/>
          <w:bCs w:val="0"/>
          <w:sz w:val="20"/>
          <w:szCs w:val="20"/>
          <w:lang w:val="es-US"/>
        </w:rPr>
        <w:t>”</w:t>
      </w:r>
      <w:r w:rsidRPr="00EA48E9">
        <w:rPr>
          <w:rFonts w:eastAsia="SimSun"/>
          <w:b w:val="0"/>
          <w:bCs w:val="0"/>
          <w:sz w:val="20"/>
          <w:szCs w:val="20"/>
          <w:lang w:val="es-US"/>
        </w:rPr>
        <w:t xml:space="preserve"> (NFR o </w:t>
      </w:r>
      <w:proofErr w:type="spellStart"/>
      <w:r w:rsidRPr="00EA48E9">
        <w:rPr>
          <w:rFonts w:eastAsia="SimSun"/>
          <w:b w:val="0"/>
          <w:bCs w:val="0"/>
          <w:sz w:val="20"/>
          <w:szCs w:val="20"/>
          <w:lang w:val="es-US"/>
        </w:rPr>
        <w:t>Not</w:t>
      </w:r>
      <w:proofErr w:type="spellEnd"/>
      <w:r w:rsidRPr="00EA48E9">
        <w:rPr>
          <w:rFonts w:eastAsia="SimSun"/>
          <w:b w:val="0"/>
          <w:bCs w:val="0"/>
          <w:sz w:val="20"/>
          <w:szCs w:val="20"/>
          <w:lang w:val="es-US"/>
        </w:rPr>
        <w:t xml:space="preserve"> </w:t>
      </w:r>
      <w:proofErr w:type="spellStart"/>
      <w:r w:rsidRPr="00EA48E9">
        <w:rPr>
          <w:rFonts w:eastAsia="SimSun"/>
          <w:b w:val="0"/>
          <w:bCs w:val="0"/>
          <w:sz w:val="20"/>
          <w:szCs w:val="20"/>
          <w:lang w:val="es-US"/>
        </w:rPr>
        <w:t>for</w:t>
      </w:r>
      <w:proofErr w:type="spellEnd"/>
      <w:r w:rsidRPr="00EA48E9">
        <w:rPr>
          <w:rFonts w:eastAsia="SimSun"/>
          <w:b w:val="0"/>
          <w:bCs w:val="0"/>
          <w:sz w:val="20"/>
          <w:szCs w:val="20"/>
          <w:lang w:val="es-US"/>
        </w:rPr>
        <w:t xml:space="preserve"> Resale).</w:t>
      </w:r>
    </w:p>
    <w:p w:rsidR="00D27198" w:rsidRPr="00254994" w:rsidRDefault="00AA5563" w:rsidP="00D27198">
      <w:pPr>
        <w:pStyle w:val="Heading1"/>
        <w:widowControl w:val="0"/>
        <w:rPr>
          <w:lang w:val="es-US"/>
        </w:rPr>
      </w:pPr>
      <w:r w:rsidRPr="00254994">
        <w:rPr>
          <w:rFonts w:eastAsia="SimSun"/>
          <w:sz w:val="20"/>
          <w:szCs w:val="20"/>
          <w:lang w:val="es-US"/>
        </w:rPr>
        <w:t>DERECHOS DE USO DE OTRAS VERSIONES Y EDICIONES ANTERIORES.</w:t>
      </w:r>
      <w:r w:rsidR="00E03803" w:rsidRPr="00254994">
        <w:rPr>
          <w:sz w:val="20"/>
          <w:szCs w:val="20"/>
          <w:lang w:val="es-US"/>
        </w:rPr>
        <w:t xml:space="preserve"> </w:t>
      </w:r>
      <w:r w:rsidRPr="00254994">
        <w:rPr>
          <w:b w:val="0"/>
          <w:sz w:val="20"/>
          <w:szCs w:val="20"/>
          <w:lang w:val="es-US"/>
        </w:rPr>
        <w:t>Puede utilizar el software y cualquier versión anterior en cualquier dispositivo. Puede crear, almacenar, instalar, ejecutar o acceder a una copia o una instancia de una versión anterior, una versión de idioma distinto permitida o una edición anterior en lugar de la versión con licencia.</w:t>
      </w:r>
      <w:r w:rsidRPr="00254994">
        <w:rPr>
          <w:rFonts w:eastAsia="SimSun"/>
          <w:b w:val="0"/>
          <w:bCs w:val="0"/>
          <w:sz w:val="20"/>
          <w:szCs w:val="20"/>
          <w:lang w:val="es-US"/>
        </w:rPr>
        <w:t xml:space="preserve"> </w:t>
      </w:r>
    </w:p>
    <w:p w:rsidR="00D27198" w:rsidRPr="00254994" w:rsidRDefault="00D27198" w:rsidP="00D27198">
      <w:pPr>
        <w:pStyle w:val="Heading1"/>
        <w:rPr>
          <w:lang w:val="es-US"/>
        </w:rPr>
      </w:pPr>
      <w:r w:rsidRPr="00EA48E9">
        <w:rPr>
          <w:rFonts w:eastAsia="SimSun"/>
          <w:sz w:val="20"/>
          <w:szCs w:val="20"/>
          <w:lang w:val="es-US"/>
        </w:rPr>
        <w:t xml:space="preserve">PRUEBA DE LICENCIA (PROOF OF LICENSE). </w:t>
      </w:r>
      <w:r w:rsidRPr="00EA48E9">
        <w:rPr>
          <w:rFonts w:eastAsia="SimSun"/>
          <w:b w:val="0"/>
          <w:bCs w:val="0"/>
          <w:sz w:val="20"/>
          <w:szCs w:val="20"/>
          <w:lang w:val="es-US"/>
        </w:rPr>
        <w:t>Si adquirió el software en un disco u otro soporte físico, su prueba de licencia es la etiqueta del certificado de autenticidad de Microsoft y el recibo de compra. Si adquirió una copia del software en línea, su prueba de licencia es su recibo o la posibilidad de acceder al software a través de su cuenta Microsoft.</w:t>
      </w:r>
      <w:r w:rsidR="00E03803" w:rsidRPr="00EA48E9">
        <w:rPr>
          <w:rFonts w:eastAsia="SimSun"/>
          <w:b w:val="0"/>
          <w:bCs w:val="0"/>
          <w:sz w:val="20"/>
          <w:szCs w:val="20"/>
          <w:lang w:val="es-US"/>
        </w:rPr>
        <w:t xml:space="preserve"> </w:t>
      </w:r>
      <w:r w:rsidRPr="00254994">
        <w:rPr>
          <w:rFonts w:eastAsia="SimSun"/>
          <w:b w:val="0"/>
          <w:bCs w:val="0"/>
          <w:sz w:val="20"/>
          <w:szCs w:val="20"/>
          <w:lang w:val="es-US"/>
        </w:rPr>
        <w:t xml:space="preserve">Para identificar el software original de Microsoft, consulte </w:t>
      </w:r>
      <w:hyperlink r:id="rId11" w:history="1">
        <w:r w:rsidRPr="00254994">
          <w:rPr>
            <w:rStyle w:val="Hyperlink"/>
            <w:rFonts w:eastAsia="SimSun" w:cs="Tahoma"/>
            <w:b w:val="0"/>
            <w:bCs w:val="0"/>
            <w:sz w:val="20"/>
            <w:szCs w:val="20"/>
            <w:lang w:val="es-US"/>
          </w:rPr>
          <w:t>www.howtotell.com</w:t>
        </w:r>
      </w:hyperlink>
      <w:r w:rsidRPr="00254994">
        <w:rPr>
          <w:rFonts w:eastAsia="SimSun"/>
          <w:b w:val="0"/>
          <w:bCs w:val="0"/>
          <w:sz w:val="20"/>
          <w:szCs w:val="20"/>
          <w:lang w:val="es-US"/>
        </w:rPr>
        <w:t>.</w:t>
      </w:r>
    </w:p>
    <w:p w:rsidR="00A31C77" w:rsidRPr="00EA48E9" w:rsidRDefault="00A31C77" w:rsidP="00404F3D">
      <w:pPr>
        <w:pStyle w:val="Heading1Unbold"/>
        <w:spacing w:before="120" w:after="120"/>
        <w:ind w:left="360" w:hanging="360"/>
        <w:rPr>
          <w:lang w:val="es-US"/>
        </w:rPr>
      </w:pPr>
      <w:r w:rsidRPr="00EA48E9">
        <w:rPr>
          <w:b/>
          <w:bCs/>
          <w:sz w:val="20"/>
          <w:szCs w:val="20"/>
          <w:lang w:val="es-US"/>
        </w:rPr>
        <w:t xml:space="preserve">TRANSMISIÓN A TERCEROS. </w:t>
      </w:r>
      <w:r w:rsidRPr="00EA48E9">
        <w:rPr>
          <w:rFonts w:eastAsia="SimSun"/>
          <w:sz w:val="20"/>
          <w:szCs w:val="20"/>
          <w:lang w:val="es-US"/>
        </w:rPr>
        <w:t>Si usted es un licenciatario válido del software, puede transmitir el software y este contrato de licencia directamente a un tercero. Antes de realizar la transmisión, la parte debe aceptar que este contrato se aplica a la transmisión y al uso del software. La transmisión debe incluir el software y (si corresponde) la etiqueta de Prueba de Licencia. El transmisor debe desinstalar todas las copias del software después de transmitirlo desde el dispositivo. El transmisor solo puede conservar copias del software si cuenta con la licencia para hacerlo</w:t>
      </w:r>
      <w:r w:rsidRPr="00EA48E9">
        <w:rPr>
          <w:bCs/>
          <w:sz w:val="20"/>
          <w:szCs w:val="20"/>
          <w:lang w:val="es-US"/>
        </w:rPr>
        <w:t>.</w:t>
      </w:r>
    </w:p>
    <w:p w:rsidR="00A31C77" w:rsidRPr="00254994" w:rsidRDefault="00A31C77" w:rsidP="00057836">
      <w:pPr>
        <w:pStyle w:val="Heading1Unbold"/>
        <w:spacing w:before="120" w:after="120"/>
        <w:ind w:left="360" w:hanging="360"/>
        <w:rPr>
          <w:lang w:val="es-US"/>
        </w:rPr>
      </w:pPr>
      <w:r w:rsidRPr="00EA48E9">
        <w:rPr>
          <w:b/>
          <w:bCs/>
          <w:sz w:val="20"/>
          <w:szCs w:val="20"/>
          <w:lang w:val="es-US"/>
        </w:rPr>
        <w:t xml:space="preserve">RESTRICCIONES EN MATERIA DE EXPORTACIÓN. </w:t>
      </w:r>
      <w:r w:rsidRPr="00EA48E9">
        <w:rPr>
          <w:bCs/>
          <w:sz w:val="20"/>
          <w:szCs w:val="20"/>
          <w:lang w:val="es-US"/>
        </w:rPr>
        <w:t>Debe cumplir con todas las leyes y reglamentos, nacionales</w:t>
      </w:r>
      <w:r w:rsidRPr="00EA48E9">
        <w:rPr>
          <w:rFonts w:eastAsia="SimSun"/>
          <w:sz w:val="20"/>
          <w:szCs w:val="20"/>
          <w:lang w:val="es-US"/>
        </w:rPr>
        <w:t xml:space="preserve"> e internacionales, en materia de exportación que sean de aplicación al software, lo que incluye restricciones en cuanto a destino, usuarios finales y uso final. </w:t>
      </w:r>
      <w:r w:rsidRPr="00254994">
        <w:rPr>
          <w:bCs/>
          <w:sz w:val="20"/>
          <w:szCs w:val="20"/>
          <w:lang w:val="es-US"/>
        </w:rPr>
        <w:t>Para obtener más información sobre las restricciones en materia de exportación, visite</w:t>
      </w:r>
      <w:r w:rsidR="00E03803" w:rsidRPr="00254994">
        <w:rPr>
          <w:bCs/>
          <w:sz w:val="20"/>
          <w:szCs w:val="20"/>
          <w:lang w:val="es-US"/>
        </w:rPr>
        <w:t xml:space="preserve"> </w:t>
      </w:r>
      <w:hyperlink r:id="rId12" w:history="1">
        <w:r w:rsidRPr="00254994">
          <w:rPr>
            <w:rStyle w:val="Hyperlink"/>
            <w:rFonts w:eastAsia="SimSun"/>
            <w:sz w:val="20"/>
            <w:szCs w:val="20"/>
            <w:lang w:val="es-US"/>
          </w:rPr>
          <w:t>www.microsoft.com/exporting</w:t>
        </w:r>
      </w:hyperlink>
      <w:r w:rsidRPr="00254994">
        <w:rPr>
          <w:sz w:val="20"/>
          <w:szCs w:val="20"/>
          <w:lang w:val="es-US"/>
        </w:rPr>
        <w:t>.</w:t>
      </w:r>
    </w:p>
    <w:p w:rsidR="00ED016B" w:rsidRPr="00E470D7" w:rsidRDefault="005F7C07" w:rsidP="00057836">
      <w:pPr>
        <w:pStyle w:val="Heading1"/>
        <w:widowControl w:val="0"/>
        <w:ind w:left="360" w:hanging="360"/>
        <w:rPr>
          <w:sz w:val="20"/>
          <w:szCs w:val="20"/>
          <w:lang w:val="es-US"/>
        </w:rPr>
      </w:pPr>
      <w:r w:rsidRPr="00E470D7">
        <w:rPr>
          <w:sz w:val="20"/>
          <w:szCs w:val="20"/>
          <w:lang w:val="es-US"/>
        </w:rPr>
        <w:t>SERVICIOS DE SOPORTE TÉCNICO.</w:t>
      </w:r>
      <w:r w:rsidRPr="00E470D7">
        <w:rPr>
          <w:b w:val="0"/>
          <w:bCs w:val="0"/>
          <w:sz w:val="20"/>
          <w:szCs w:val="20"/>
          <w:lang w:val="es-US"/>
        </w:rPr>
        <w:t xml:space="preserve"> </w:t>
      </w:r>
      <w:r w:rsidRPr="00E470D7">
        <w:rPr>
          <w:b w:val="0"/>
          <w:sz w:val="20"/>
          <w:szCs w:val="20"/>
          <w:lang w:val="es-US"/>
        </w:rPr>
        <w:t xml:space="preserve">Microsoft proporciona los servicios de soporte técnico de software que se describen en </w:t>
      </w:r>
      <w:hyperlink r:id="rId13" w:history="1">
        <w:r w:rsidRPr="00E470D7">
          <w:rPr>
            <w:rStyle w:val="Hyperlink"/>
            <w:b w:val="0"/>
            <w:sz w:val="20"/>
            <w:szCs w:val="20"/>
            <w:lang w:val="es-US"/>
          </w:rPr>
          <w:t>https://support.microsoft.com</w:t>
        </w:r>
      </w:hyperlink>
      <w:r w:rsidRPr="00E470D7">
        <w:rPr>
          <w:b w:val="0"/>
          <w:sz w:val="20"/>
          <w:szCs w:val="20"/>
          <w:lang w:val="es-US"/>
        </w:rPr>
        <w:t>.</w:t>
      </w:r>
    </w:p>
    <w:p w:rsidR="00A31C77" w:rsidRPr="00254994" w:rsidRDefault="005F7C07" w:rsidP="00A31C77">
      <w:pPr>
        <w:pStyle w:val="Heading1Unbold"/>
        <w:rPr>
          <w:lang w:val="es-US"/>
        </w:rPr>
      </w:pPr>
      <w:r w:rsidRPr="00254994">
        <w:rPr>
          <w:b/>
          <w:bCs/>
          <w:sz w:val="20"/>
          <w:szCs w:val="20"/>
          <w:lang w:val="es-US"/>
        </w:rPr>
        <w:t xml:space="preserve">CONTRATO COMPLETO. </w:t>
      </w:r>
      <w:r w:rsidRPr="00254994">
        <w:rPr>
          <w:rFonts w:eastAsia="SimSun"/>
          <w:sz w:val="20"/>
          <w:szCs w:val="20"/>
          <w:lang w:val="es-US"/>
        </w:rPr>
        <w:t>El presente contrato (incluida la garantía que aparece más abajo) y los términos aplicables a complementos, actualizaciones, servicios basados en Internet y servicios de soporte técnico que utilice constituyen el contrato completo para el software y los servicios de soporte técnico</w:t>
      </w:r>
      <w:r w:rsidRPr="00254994">
        <w:rPr>
          <w:bCs/>
          <w:sz w:val="20"/>
          <w:szCs w:val="20"/>
          <w:lang w:val="es-US"/>
        </w:rPr>
        <w:t>.</w:t>
      </w:r>
    </w:p>
    <w:p w:rsidR="002061BD" w:rsidRPr="00254994" w:rsidRDefault="002061BD" w:rsidP="002061BD">
      <w:pPr>
        <w:pStyle w:val="Heading1Unbold"/>
        <w:numPr>
          <w:ilvl w:val="0"/>
          <w:numId w:val="0"/>
        </w:numPr>
        <w:ind w:left="357"/>
        <w:rPr>
          <w:lang w:val="es-US"/>
        </w:rPr>
      </w:pPr>
    </w:p>
    <w:p w:rsidR="00A31C77" w:rsidRPr="00254994" w:rsidRDefault="005F7C07">
      <w:pPr>
        <w:pStyle w:val="Heading1Unbold"/>
        <w:rPr>
          <w:lang w:val="es-US"/>
        </w:rPr>
      </w:pPr>
      <w:r w:rsidRPr="00EA48E9">
        <w:rPr>
          <w:b/>
          <w:bCs/>
          <w:sz w:val="20"/>
          <w:szCs w:val="20"/>
          <w:lang w:val="es-US"/>
        </w:rPr>
        <w:t>LEGISLACIÓN APLICABLE.</w:t>
      </w:r>
      <w:r w:rsidRPr="00EA48E9">
        <w:rPr>
          <w:sz w:val="20"/>
          <w:szCs w:val="20"/>
          <w:lang w:val="es-US"/>
        </w:rPr>
        <w:t xml:space="preserve"> </w:t>
      </w:r>
      <w:r w:rsidRPr="00EA48E9">
        <w:rPr>
          <w:rFonts w:eastAsia="SimSun"/>
          <w:sz w:val="20"/>
          <w:szCs w:val="20"/>
          <w:lang w:val="es-US"/>
        </w:rPr>
        <w:t xml:space="preserve">Si adquirió el software en los Estados Unidos, la legislación del estado de Washington regirá la interpretación de este contrato, así como las reclamaciones por </w:t>
      </w:r>
      <w:r w:rsidRPr="00EA48E9">
        <w:rPr>
          <w:rFonts w:eastAsia="SimSun"/>
          <w:sz w:val="20"/>
          <w:szCs w:val="20"/>
          <w:lang w:val="es-US"/>
        </w:rPr>
        <w:lastRenderedPageBreak/>
        <w:t>incumplimiento, y la legislación del estado donde usted resida regirá todas las demás reclamaciones.</w:t>
      </w:r>
      <w:r w:rsidR="00E03803" w:rsidRPr="00EA48E9">
        <w:rPr>
          <w:rFonts w:eastAsia="SimSun"/>
          <w:sz w:val="20"/>
          <w:szCs w:val="20"/>
          <w:lang w:val="es-US"/>
        </w:rPr>
        <w:t xml:space="preserve"> </w:t>
      </w:r>
      <w:r w:rsidRPr="00254994">
        <w:rPr>
          <w:rFonts w:eastAsia="SimSun"/>
          <w:sz w:val="20"/>
          <w:szCs w:val="20"/>
          <w:lang w:val="es-US"/>
        </w:rPr>
        <w:t>Si adquiere el software en otro país, se aplicará la legislación de dicho país</w:t>
      </w:r>
      <w:r w:rsidRPr="00254994">
        <w:rPr>
          <w:sz w:val="20"/>
          <w:szCs w:val="20"/>
          <w:lang w:val="es-US"/>
        </w:rPr>
        <w:t>.</w:t>
      </w:r>
    </w:p>
    <w:p w:rsidR="006E26BF" w:rsidRPr="00EA48E9" w:rsidRDefault="006E26BF" w:rsidP="006E26BF">
      <w:pPr>
        <w:pStyle w:val="Heading1"/>
        <w:tabs>
          <w:tab w:val="clear" w:pos="360"/>
          <w:tab w:val="num" w:pos="540"/>
        </w:tabs>
        <w:ind w:left="360" w:hanging="360"/>
        <w:rPr>
          <w:lang w:val="es-US"/>
        </w:rPr>
      </w:pPr>
      <w:r w:rsidRPr="00EA48E9">
        <w:rPr>
          <w:sz w:val="20"/>
          <w:szCs w:val="20"/>
          <w:lang w:val="es-US"/>
        </w:rPr>
        <w:t xml:space="preserve">DERECHOS DEL CONSUMIDOR, VARIACIONES REGIONALES. </w:t>
      </w:r>
      <w:r w:rsidRPr="00EA48E9">
        <w:rPr>
          <w:b w:val="0"/>
          <w:sz w:val="20"/>
          <w:szCs w:val="20"/>
          <w:lang w:val="es-US"/>
        </w:rPr>
        <w:t>En este contrato se describen 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rsidR="006E26BF" w:rsidRPr="00EA48E9" w:rsidRDefault="006E26BF" w:rsidP="006E26BF">
      <w:pPr>
        <w:pStyle w:val="Heading2"/>
        <w:numPr>
          <w:ilvl w:val="0"/>
          <w:numId w:val="30"/>
        </w:numPr>
        <w:tabs>
          <w:tab w:val="left" w:pos="720"/>
        </w:tabs>
        <w:rPr>
          <w:lang w:val="es-US"/>
        </w:rPr>
      </w:pPr>
      <w:r w:rsidRPr="00EA48E9">
        <w:rPr>
          <w:sz w:val="20"/>
          <w:szCs w:val="20"/>
          <w:lang w:val="es-US"/>
        </w:rPr>
        <w:t xml:space="preserve">Australia. </w:t>
      </w:r>
      <w:r w:rsidRPr="00EA48E9">
        <w:rPr>
          <w:b w:val="0"/>
          <w:sz w:val="20"/>
          <w:szCs w:val="20"/>
          <w:lang w:val="es-US"/>
        </w:rPr>
        <w:t xml:space="preserve">Las referencias a </w:t>
      </w:r>
      <w:r w:rsidR="00905859" w:rsidRPr="00EA48E9">
        <w:rPr>
          <w:b w:val="0"/>
          <w:sz w:val="20"/>
          <w:szCs w:val="20"/>
          <w:lang w:val="es-US"/>
        </w:rPr>
        <w:t>“</w:t>
      </w:r>
      <w:r w:rsidRPr="00EA48E9">
        <w:rPr>
          <w:b w:val="0"/>
          <w:sz w:val="20"/>
          <w:szCs w:val="20"/>
          <w:lang w:val="es-US"/>
        </w:rPr>
        <w:t>Garantía Limitada</w:t>
      </w:r>
      <w:r w:rsidR="00905859" w:rsidRPr="00EA48E9">
        <w:rPr>
          <w:b w:val="0"/>
          <w:sz w:val="20"/>
          <w:szCs w:val="20"/>
          <w:lang w:val="es-US"/>
        </w:rPr>
        <w:t>”</w:t>
      </w:r>
      <w:r w:rsidRPr="00EA48E9">
        <w:rPr>
          <w:b w:val="0"/>
          <w:sz w:val="20"/>
          <w:szCs w:val="20"/>
          <w:lang w:val="es-US"/>
        </w:rPr>
        <w:t xml:space="preserve"> son referencias a la garantía expresa que proporciona Microsoft o el fabricante o instalador. Esta garantía se otorga de manera adicional a otros derechos y recursos que pueda tener según la legislación, incluidos sus derechos y recursos de acuerdo con las garantías legales conforme a la Ley de Protección al Consumidor de Australia.</w:t>
      </w:r>
    </w:p>
    <w:p w:rsidR="000F2756" w:rsidRPr="00EA48E9" w:rsidRDefault="000F2756" w:rsidP="000F2756">
      <w:pPr>
        <w:pStyle w:val="Heading2"/>
        <w:numPr>
          <w:ilvl w:val="0"/>
          <w:numId w:val="0"/>
        </w:numPr>
        <w:tabs>
          <w:tab w:val="left" w:pos="720"/>
        </w:tabs>
        <w:ind w:left="717"/>
        <w:rPr>
          <w:lang w:val="es-US"/>
        </w:rPr>
      </w:pPr>
      <w:r w:rsidRPr="00EA48E9">
        <w:rPr>
          <w:b w:val="0"/>
          <w:sz w:val="20"/>
          <w:szCs w:val="20"/>
          <w:lang w:val="es-US"/>
        </w:rPr>
        <w:t xml:space="preserve">En esta sección, </w:t>
      </w:r>
      <w:r w:rsidR="00905859" w:rsidRPr="00EA48E9">
        <w:rPr>
          <w:b w:val="0"/>
          <w:sz w:val="20"/>
          <w:szCs w:val="20"/>
          <w:lang w:val="es-US"/>
        </w:rPr>
        <w:t>“</w:t>
      </w:r>
      <w:r w:rsidRPr="00EA48E9">
        <w:rPr>
          <w:b w:val="0"/>
          <w:sz w:val="20"/>
          <w:szCs w:val="20"/>
          <w:lang w:val="es-US"/>
        </w:rPr>
        <w:t>bienes</w:t>
      </w:r>
      <w:r w:rsidR="00905859" w:rsidRPr="00EA48E9">
        <w:rPr>
          <w:b w:val="0"/>
          <w:sz w:val="20"/>
          <w:szCs w:val="20"/>
          <w:lang w:val="es-US"/>
        </w:rPr>
        <w:t>”</w:t>
      </w:r>
      <w:r w:rsidRPr="00EA48E9">
        <w:rPr>
          <w:b w:val="0"/>
          <w:sz w:val="20"/>
          <w:szCs w:val="20"/>
          <w:lang w:val="es-US"/>
        </w:rPr>
        <w:t xml:space="preserve"> hace referencia al software para el que Microsoft o el fabricante, o el instalador proporcionan la garantía expresa. Nuestros bienes incluyen garantías que no se pueden excluir conforme a la Ley del Consumidor de Australia. Usted tiene derecho a un reemplazo o un reembolso en caso de un error importante y a una indemnización por cualquier otra pérdida o daño razonablemente previsible. También tiene derecho a que los bienes se reparen o reemplacen si no tienen una calidad aceptable, aunque el error no se considere un error importante.</w:t>
      </w:r>
    </w:p>
    <w:p w:rsidR="006E26BF" w:rsidRPr="00EA48E9" w:rsidRDefault="006E26BF" w:rsidP="006E26BF">
      <w:pPr>
        <w:pStyle w:val="Heading2"/>
        <w:numPr>
          <w:ilvl w:val="0"/>
          <w:numId w:val="30"/>
        </w:numPr>
        <w:tabs>
          <w:tab w:val="left" w:pos="720"/>
        </w:tabs>
        <w:rPr>
          <w:lang w:val="es-US"/>
        </w:rPr>
      </w:pPr>
      <w:r w:rsidRPr="00EA48E9">
        <w:rPr>
          <w:sz w:val="20"/>
          <w:szCs w:val="20"/>
          <w:lang w:val="es-US"/>
        </w:rPr>
        <w:t xml:space="preserve">Canadá. </w:t>
      </w:r>
      <w:r w:rsidRPr="00EA48E9">
        <w:rPr>
          <w:b w:val="0"/>
          <w:sz w:val="20"/>
          <w:szCs w:val="20"/>
          <w:lang w:val="es-US"/>
        </w:rPr>
        <w:t>Si adquirió este software en Canadá, para dejar de recibir actualizaciones, puede desactivar la función de actualizaciones automáticas, desconectar su dispositivo de Internet (sin 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rsidR="006E26BF" w:rsidRPr="00BA7B72" w:rsidRDefault="006E26BF" w:rsidP="006E26BF">
      <w:pPr>
        <w:pStyle w:val="Heading2"/>
        <w:numPr>
          <w:ilvl w:val="0"/>
          <w:numId w:val="30"/>
        </w:numPr>
        <w:tabs>
          <w:tab w:val="left" w:pos="720"/>
        </w:tabs>
      </w:pPr>
      <w:proofErr w:type="spellStart"/>
      <w:r>
        <w:rPr>
          <w:sz w:val="20"/>
          <w:szCs w:val="20"/>
        </w:rPr>
        <w:t>Alemania</w:t>
      </w:r>
      <w:proofErr w:type="spellEnd"/>
      <w:r>
        <w:rPr>
          <w:sz w:val="20"/>
          <w:szCs w:val="20"/>
        </w:rPr>
        <w:t xml:space="preserve"> y Austria</w:t>
      </w:r>
      <w:r w:rsidRPr="001B39E6">
        <w:rPr>
          <w:bCs w:val="0"/>
          <w:sz w:val="20"/>
          <w:szCs w:val="20"/>
        </w:rPr>
        <w:t>.</w:t>
      </w:r>
    </w:p>
    <w:p w:rsidR="006E26BF" w:rsidRPr="00254994" w:rsidRDefault="006E26BF" w:rsidP="006E26BF">
      <w:pPr>
        <w:ind w:left="717"/>
        <w:rPr>
          <w:lang w:val="es-US"/>
        </w:rPr>
      </w:pPr>
      <w:r w:rsidRPr="00EA48E9">
        <w:rPr>
          <w:b/>
          <w:sz w:val="20"/>
          <w:szCs w:val="20"/>
          <w:lang w:val="es-US"/>
        </w:rPr>
        <w:t>(i)</w:t>
      </w:r>
      <w:r w:rsidRPr="00EA48E9">
        <w:rPr>
          <w:sz w:val="20"/>
          <w:szCs w:val="20"/>
          <w:lang w:val="es-US"/>
        </w:rPr>
        <w:tab/>
      </w:r>
      <w:r w:rsidRPr="00EA48E9">
        <w:rPr>
          <w:b/>
          <w:sz w:val="20"/>
          <w:szCs w:val="20"/>
          <w:lang w:val="es-US"/>
        </w:rPr>
        <w:t>Garantía</w:t>
      </w:r>
      <w:r w:rsidRPr="001B39E6">
        <w:rPr>
          <w:b/>
          <w:bCs/>
          <w:sz w:val="20"/>
          <w:szCs w:val="20"/>
          <w:lang w:val="es-US"/>
        </w:rPr>
        <w:t>.</w:t>
      </w:r>
      <w:r w:rsidRPr="00EA48E9">
        <w:rPr>
          <w:sz w:val="20"/>
          <w:szCs w:val="20"/>
          <w:lang w:val="es-US"/>
        </w:rPr>
        <w:t xml:space="preserve"> El software que disponga de la debida licencia funcionará esencialmente como se describe en la documentación de Microsoft que lo acompaña. </w:t>
      </w:r>
      <w:r w:rsidRPr="00254994">
        <w:rPr>
          <w:sz w:val="20"/>
          <w:szCs w:val="20"/>
          <w:lang w:val="es-US"/>
        </w:rPr>
        <w:t>Sin embargo, Microsoft no otorga garantía contractual en relación con el software licenciado.</w:t>
      </w:r>
    </w:p>
    <w:p w:rsidR="006E26BF" w:rsidRPr="00254994" w:rsidRDefault="006E26BF" w:rsidP="006E26BF">
      <w:pPr>
        <w:ind w:left="717"/>
        <w:rPr>
          <w:lang w:val="es-US"/>
        </w:rPr>
      </w:pPr>
      <w:r w:rsidRPr="00254994">
        <w:rPr>
          <w:b/>
          <w:sz w:val="20"/>
          <w:szCs w:val="20"/>
          <w:lang w:val="es-US"/>
        </w:rPr>
        <w:t>(ii)</w:t>
      </w:r>
      <w:r w:rsidRPr="00254994">
        <w:rPr>
          <w:sz w:val="20"/>
          <w:szCs w:val="20"/>
          <w:lang w:val="es-US"/>
        </w:rPr>
        <w:tab/>
      </w:r>
      <w:r w:rsidRPr="00254994">
        <w:rPr>
          <w:b/>
          <w:sz w:val="20"/>
          <w:szCs w:val="20"/>
          <w:lang w:val="es-US"/>
        </w:rPr>
        <w:t>Limitación de responsabilidad</w:t>
      </w:r>
      <w:r w:rsidRPr="001B39E6">
        <w:rPr>
          <w:b/>
          <w:bCs/>
          <w:sz w:val="20"/>
          <w:szCs w:val="20"/>
          <w:lang w:val="es-US"/>
        </w:rPr>
        <w:t>.</w:t>
      </w:r>
      <w:r w:rsidRPr="00254994">
        <w:rPr>
          <w:sz w:val="20"/>
          <w:szCs w:val="20"/>
          <w:lang w:val="es-US"/>
        </w:rPr>
        <w:t xml:space="preserve"> En caso de comportamiento intencional, negligencia grave, reclamaciones basadas en la Ley de Responsabilidad por Productos, así como en caso de muerte, daños corporales o lesiones físicas, Microsoft es responsable conforme a la legislación.</w:t>
      </w:r>
    </w:p>
    <w:p w:rsidR="006E26BF" w:rsidRPr="00254994" w:rsidRDefault="006E26BF" w:rsidP="006E26BF">
      <w:pPr>
        <w:pStyle w:val="Heading1"/>
        <w:numPr>
          <w:ilvl w:val="0"/>
          <w:numId w:val="0"/>
        </w:numPr>
        <w:tabs>
          <w:tab w:val="left" w:pos="720"/>
        </w:tabs>
        <w:ind w:left="717"/>
        <w:rPr>
          <w:lang w:val="es-US"/>
        </w:rPr>
      </w:pPr>
      <w:r w:rsidRPr="00EA48E9">
        <w:rPr>
          <w:b w:val="0"/>
          <w:sz w:val="20"/>
          <w:szCs w:val="20"/>
          <w:lang w:val="es-US"/>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905859" w:rsidRPr="00EA48E9">
        <w:rPr>
          <w:b w:val="0"/>
          <w:sz w:val="20"/>
          <w:szCs w:val="20"/>
          <w:lang w:val="es-US"/>
        </w:rPr>
        <w:t>“</w:t>
      </w:r>
      <w:r w:rsidRPr="00EA48E9">
        <w:rPr>
          <w:b w:val="0"/>
          <w:sz w:val="20"/>
          <w:szCs w:val="20"/>
          <w:lang w:val="es-US"/>
        </w:rPr>
        <w:t>obligaciones cardinales</w:t>
      </w:r>
      <w:r w:rsidR="00905859" w:rsidRPr="00EA48E9">
        <w:rPr>
          <w:b w:val="0"/>
          <w:sz w:val="20"/>
          <w:szCs w:val="20"/>
          <w:lang w:val="es-US"/>
        </w:rPr>
        <w:t>”</w:t>
      </w:r>
      <w:r w:rsidRPr="00EA48E9">
        <w:rPr>
          <w:b w:val="0"/>
          <w:sz w:val="20"/>
          <w:szCs w:val="20"/>
          <w:lang w:val="es-US"/>
        </w:rPr>
        <w:t xml:space="preserve">). </w:t>
      </w:r>
      <w:r w:rsidRPr="00254994">
        <w:rPr>
          <w:b w:val="0"/>
          <w:sz w:val="20"/>
          <w:szCs w:val="20"/>
          <w:lang w:val="es-US"/>
        </w:rPr>
        <w:t>En otros casos de negligencia leve, Microsoft no será responsable de dicha negligencia.</w:t>
      </w:r>
    </w:p>
    <w:p w:rsidR="00A31C77" w:rsidRPr="00254994" w:rsidRDefault="005F7C07" w:rsidP="00057836">
      <w:pPr>
        <w:pStyle w:val="Heading1Unbold"/>
        <w:spacing w:before="120" w:after="120"/>
        <w:rPr>
          <w:lang w:val="es-US"/>
        </w:rPr>
      </w:pPr>
      <w:r w:rsidRPr="00254994">
        <w:rPr>
          <w:b/>
          <w:bCs/>
          <w:sz w:val="20"/>
          <w:szCs w:val="20"/>
          <w:lang w:val="es-US"/>
        </w:rPr>
        <w:t>LIMITACIÓN Y EXCLUSIÓN DE INDEMNIZACIONES. LA CANTIDAD MÁXIMA QUE SE PODRÁ OBTENER DE MICROSOFT Y DE SUS PROVEEDORES EN CONCEPTO DE INDEMNIZACIÓN POR DAÑOS DIRECTOS SERÁ DE 5 USD. NO PODRÁ OBTENER INDEMNIZACIÓN ALGUNA POR DAÑOS DE OTRA ÍNDOLE, INCLUIDOS LOS DAÑOS CONSECUENCIALES, POR LUCRO CESANTE, ESPECIALES, INDIRECTOS O INCIDENTALES.</w:t>
      </w:r>
    </w:p>
    <w:p w:rsidR="00A31C77" w:rsidRPr="00254994" w:rsidRDefault="005F7C07" w:rsidP="00CF73DE">
      <w:pPr>
        <w:pStyle w:val="Heading1Unbold"/>
        <w:numPr>
          <w:ilvl w:val="0"/>
          <w:numId w:val="0"/>
        </w:numPr>
        <w:spacing w:before="120" w:after="120"/>
        <w:ind w:left="360" w:hanging="3"/>
        <w:rPr>
          <w:lang w:val="es-US"/>
        </w:rPr>
      </w:pPr>
      <w:r w:rsidRPr="00254994">
        <w:rPr>
          <w:bCs/>
          <w:sz w:val="20"/>
          <w:szCs w:val="20"/>
          <w:lang w:val="es-US"/>
        </w:rP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rsidR="00CE6053" w:rsidRPr="00254994" w:rsidRDefault="005F7C07" w:rsidP="00CF73DE">
      <w:pPr>
        <w:pStyle w:val="Heading1Unbold"/>
        <w:numPr>
          <w:ilvl w:val="0"/>
          <w:numId w:val="0"/>
        </w:numPr>
        <w:spacing w:before="120" w:after="120"/>
        <w:ind w:left="357"/>
        <w:rPr>
          <w:lang w:val="es-US"/>
        </w:rPr>
      </w:pPr>
      <w:r w:rsidRPr="00EA48E9">
        <w:rPr>
          <w:bCs/>
          <w:sz w:val="20"/>
          <w:szCs w:val="20"/>
          <w:lang w:val="es-US"/>
        </w:rPr>
        <w:lastRenderedPageBreak/>
        <w:t xml:space="preserve">Asimismo, también se aplicará incluso si Microsoft conocía o debería haber conocido la posibilidad de que se produjesen dichos daños. </w:t>
      </w:r>
      <w:r w:rsidRPr="00254994">
        <w:rPr>
          <w:bCs/>
          <w:sz w:val="20"/>
          <w:szCs w:val="20"/>
          <w:lang w:val="es-US"/>
        </w:rPr>
        <w:t>También pueden producirse situaciones en las que la limitación o exclusión precedente no pueda aplicarse a su caso porque la jurisdicción de su estado o país no admite la exclusión o limitación de daños incidentales, consecuenciales o de otra índole.</w:t>
      </w:r>
    </w:p>
    <w:p w:rsidR="00AF6E5D" w:rsidRPr="00254994" w:rsidRDefault="00AF6E5D">
      <w:pPr>
        <w:spacing w:before="0" w:after="0"/>
        <w:rPr>
          <w:lang w:val="es-US"/>
        </w:rPr>
      </w:pPr>
      <w:r w:rsidRPr="00254994">
        <w:rPr>
          <w:lang w:val="es-US"/>
        </w:rPr>
        <w:br w:type="page"/>
      </w:r>
    </w:p>
    <w:p w:rsidR="00AF6E5D" w:rsidRPr="00254994" w:rsidRDefault="00AF6E5D" w:rsidP="0092772C">
      <w:pPr>
        <w:spacing w:before="0" w:after="0"/>
        <w:rPr>
          <w:lang w:val="es-US"/>
        </w:rPr>
      </w:pPr>
    </w:p>
    <w:p w:rsidR="0071708E" w:rsidRPr="00BA7B72" w:rsidRDefault="0071708E" w:rsidP="0071708E">
      <w:pPr>
        <w:widowControl w:val="0"/>
      </w:pPr>
      <w:r>
        <w:rPr>
          <w:rFonts w:eastAsia="SimSun"/>
          <w:b/>
          <w:bCs/>
          <w:sz w:val="20"/>
          <w:szCs w:val="20"/>
        </w:rPr>
        <w:t>*************************************************************************</w:t>
      </w:r>
    </w:p>
    <w:p w:rsidR="006242AF" w:rsidRPr="00BA7B72" w:rsidRDefault="006242AF" w:rsidP="006242AF">
      <w:pPr>
        <w:pStyle w:val="HeadingWarranty"/>
        <w:widowControl w:val="0"/>
      </w:pPr>
      <w:r>
        <w:rPr>
          <w:rFonts w:eastAsia="SimSun"/>
          <w:sz w:val="20"/>
          <w:szCs w:val="20"/>
        </w:rPr>
        <w:t>GARANTÍA LIMITADA</w:t>
      </w:r>
    </w:p>
    <w:p w:rsidR="006242AF" w:rsidRPr="00EA48E9" w:rsidRDefault="006242AF" w:rsidP="006242AF">
      <w:pPr>
        <w:pStyle w:val="Heading1Warranty"/>
        <w:widowControl w:val="0"/>
        <w:rPr>
          <w:lang w:val="es-US"/>
        </w:rPr>
      </w:pPr>
      <w:r w:rsidRPr="00EA48E9">
        <w:rPr>
          <w:rFonts w:eastAsia="SimSun"/>
          <w:b/>
          <w:bCs/>
          <w:sz w:val="20"/>
          <w:szCs w:val="20"/>
          <w:lang w:val="es-US"/>
        </w:rPr>
        <w:t>GARANTÍA LIMITADA.</w:t>
      </w:r>
      <w:r w:rsidRPr="00EA48E9">
        <w:rPr>
          <w:rFonts w:eastAsia="SimSun"/>
          <w:sz w:val="20"/>
          <w:szCs w:val="20"/>
          <w:lang w:val="es-US"/>
        </w:rPr>
        <w:t xml:space="preserve"> Si sigue las instrucciones, el software se ejecutará sustancialmente como se indica en el material de Microsoft que haya recibido con el software o en el mismo.</w:t>
      </w:r>
    </w:p>
    <w:p w:rsidR="006242AF" w:rsidRPr="00254994" w:rsidRDefault="006242AF" w:rsidP="006242AF">
      <w:pPr>
        <w:ind w:left="360"/>
        <w:rPr>
          <w:lang w:val="es-US"/>
        </w:rPr>
      </w:pPr>
      <w:r w:rsidRPr="00254994">
        <w:rPr>
          <w:bCs/>
          <w:sz w:val="20"/>
          <w:szCs w:val="20"/>
          <w:lang w:val="es-US"/>
        </w:rPr>
        <w:t xml:space="preserve">Las referencias a </w:t>
      </w:r>
      <w:r w:rsidR="00905859" w:rsidRPr="00254994">
        <w:rPr>
          <w:bCs/>
          <w:sz w:val="20"/>
          <w:szCs w:val="20"/>
          <w:lang w:val="es-US"/>
        </w:rPr>
        <w:t>“</w:t>
      </w:r>
      <w:r w:rsidRPr="00254994">
        <w:rPr>
          <w:bCs/>
          <w:sz w:val="20"/>
          <w:szCs w:val="20"/>
          <w:lang w:val="es-US"/>
        </w:rPr>
        <w:t>garantía limitada</w:t>
      </w:r>
      <w:r w:rsidR="00905859" w:rsidRPr="00254994">
        <w:rPr>
          <w:bCs/>
          <w:sz w:val="20"/>
          <w:szCs w:val="20"/>
          <w:lang w:val="es-US"/>
        </w:rPr>
        <w:t>”</w:t>
      </w:r>
      <w:r w:rsidRPr="00254994">
        <w:rPr>
          <w:sz w:val="20"/>
          <w:szCs w:val="20"/>
          <w:lang w:val="es-US"/>
        </w:rPr>
        <w:t xml:space="preserve"> son referencias a la garantía expresa que proporciona Microsoft. Esta garantía se otorga además de otros derechos y recursos que pueda tener por ley, incluidos los derechos y recursos de acuerdo con las garantías legales en virtud de la ley de protección al consumidor.</w:t>
      </w:r>
    </w:p>
    <w:p w:rsidR="006242AF" w:rsidRPr="00254994" w:rsidRDefault="006242AF" w:rsidP="006242AF">
      <w:pPr>
        <w:pStyle w:val="Heading1Warranty"/>
        <w:widowControl w:val="0"/>
        <w:rPr>
          <w:lang w:val="es-US"/>
        </w:rPr>
      </w:pPr>
      <w:r w:rsidRPr="00EA48E9">
        <w:rPr>
          <w:rFonts w:eastAsia="SimSun"/>
          <w:b/>
          <w:bCs/>
          <w:sz w:val="20"/>
          <w:szCs w:val="20"/>
          <w:lang w:val="es-US"/>
        </w:rPr>
        <w:t xml:space="preserve">VIGENCIA DE LA GARANTÍA; BENEFICIARIO DE LA GARANTÍA; ALCANCE DE LAS GARANTÍAS IMPLÍCITAS. </w:t>
      </w:r>
      <w:r w:rsidRPr="00EA48E9">
        <w:rPr>
          <w:b/>
          <w:bCs/>
          <w:sz w:val="20"/>
          <w:szCs w:val="20"/>
          <w:lang w:val="es-US"/>
        </w:rPr>
        <w:t>La garantía limitada cubre el software durante el año posterior a su adquisición por el primer usuario. Si durante ese año recibe complementos, actualizaciones o sustituciones del software, estarán cubiertos por lo que reste de la garantía o durante treinta (30) días, lo que sea mayor</w:t>
      </w:r>
      <w:r w:rsidRPr="00EA48E9">
        <w:rPr>
          <w:rFonts w:eastAsia="SimSun"/>
          <w:b/>
          <w:bCs/>
          <w:sz w:val="20"/>
          <w:szCs w:val="20"/>
          <w:lang w:val="es-US"/>
        </w:rPr>
        <w:t>.</w:t>
      </w:r>
      <w:r w:rsidRPr="00EA48E9">
        <w:rPr>
          <w:rFonts w:eastAsia="SimSun"/>
          <w:sz w:val="20"/>
          <w:szCs w:val="20"/>
          <w:lang w:val="es-US"/>
        </w:rPr>
        <w:t xml:space="preserve"> </w:t>
      </w:r>
      <w:r w:rsidRPr="00254994">
        <w:rPr>
          <w:rFonts w:eastAsia="SimSun"/>
          <w:sz w:val="20"/>
          <w:szCs w:val="20"/>
          <w:lang w:val="es-US"/>
        </w:rPr>
        <w:t>Si el primer usuario transmite el software, lo que reste de garantía se aplicará al adquiriente.</w:t>
      </w:r>
    </w:p>
    <w:p w:rsidR="006242AF" w:rsidRPr="00254994" w:rsidRDefault="00972B5B" w:rsidP="006242AF">
      <w:pPr>
        <w:pStyle w:val="Body1"/>
        <w:widowControl w:val="0"/>
        <w:rPr>
          <w:lang w:val="es-US"/>
        </w:rPr>
      </w:pPr>
      <w:r w:rsidRPr="00EA48E9">
        <w:rPr>
          <w:b/>
          <w:bCs/>
          <w:sz w:val="20"/>
          <w:szCs w:val="20"/>
          <w:lang w:val="es-US"/>
        </w:rPr>
        <w:t>En la medida en que lo permita la legislación, todas las garantías y condiciones implícitas tendrán vigencia únicamente durante el periodo de vigencia de la garantía limitada</w:t>
      </w:r>
      <w:r w:rsidRPr="00EA48E9">
        <w:rPr>
          <w:rFonts w:eastAsia="SimSun"/>
          <w:b/>
          <w:bCs/>
          <w:sz w:val="20"/>
          <w:szCs w:val="20"/>
          <w:lang w:val="es-US"/>
        </w:rPr>
        <w:t>.</w:t>
      </w:r>
      <w:r w:rsidRPr="00EA48E9">
        <w:rPr>
          <w:rFonts w:eastAsia="SimSun"/>
          <w:sz w:val="20"/>
          <w:szCs w:val="20"/>
          <w:lang w:val="es-US"/>
        </w:rPr>
        <w:t xml:space="preserve"> </w:t>
      </w:r>
      <w:r w:rsidRPr="00254994">
        <w:rPr>
          <w:rFonts w:eastAsia="SimSun"/>
          <w:sz w:val="20"/>
          <w:szCs w:val="20"/>
          <w:lang w:val="es-US"/>
        </w:rPr>
        <w:t>Sin embargo, algunos estados no permiten limitaciones en cuanto a la vigencia de una garantía implícita, por lo que es posible que estas limitaciones no se apliquen en su caso. Es posible que tampoco se apliquen en su caso debido a que algunos países no permiten limitaciones en cuanto a la vigencia de una garantía o condición implícita.</w:t>
      </w:r>
    </w:p>
    <w:p w:rsidR="006242AF" w:rsidRPr="00EA48E9" w:rsidRDefault="006242AF" w:rsidP="006242AF">
      <w:pPr>
        <w:pStyle w:val="Heading1Warranty"/>
        <w:widowControl w:val="0"/>
        <w:rPr>
          <w:lang w:val="es-US"/>
        </w:rPr>
      </w:pPr>
      <w:r w:rsidRPr="00EA48E9">
        <w:rPr>
          <w:rFonts w:eastAsia="SimSun"/>
          <w:b/>
          <w:bCs/>
          <w:sz w:val="20"/>
          <w:szCs w:val="20"/>
          <w:lang w:val="es-US"/>
        </w:rPr>
        <w:t>EXCLUSIONES DE LA GARANTÍA.</w:t>
      </w:r>
      <w:r w:rsidRPr="00EA48E9">
        <w:rPr>
          <w:rFonts w:eastAsia="SimSun"/>
          <w:sz w:val="20"/>
          <w:szCs w:val="20"/>
          <w:lang w:val="es-US"/>
        </w:rPr>
        <w:t xml:space="preserve"> Esta garantía no cubre los problemas causados por acciones (u omisiones) por su parte, acciones de terceros o sucesos más allá del control razonable de Microsoft.</w:t>
      </w:r>
    </w:p>
    <w:p w:rsidR="006242AF" w:rsidRPr="00254994" w:rsidRDefault="006242AF" w:rsidP="006242AF">
      <w:pPr>
        <w:pStyle w:val="Heading1Warranty"/>
        <w:widowControl w:val="0"/>
        <w:rPr>
          <w:lang w:val="es-US"/>
        </w:rPr>
      </w:pPr>
      <w:r w:rsidRPr="00EA48E9">
        <w:rPr>
          <w:rFonts w:eastAsia="SimSun"/>
          <w:b/>
          <w:bCs/>
          <w:sz w:val="20"/>
          <w:szCs w:val="20"/>
          <w:lang w:val="es-US"/>
        </w:rPr>
        <w:t xml:space="preserve">RECURSOS LEGALES ANTE UN INCUMPLIMIENTO DE LA GARANTÍA. </w:t>
      </w:r>
      <w:r w:rsidRPr="00EA48E9">
        <w:rPr>
          <w:b/>
          <w:bCs/>
          <w:sz w:val="20"/>
          <w:szCs w:val="20"/>
          <w:lang w:val="es-US"/>
        </w:rPr>
        <w:t>Microsoft reparará o</w:t>
      </w:r>
      <w:r w:rsidR="00321695" w:rsidRPr="00EA48E9">
        <w:rPr>
          <w:b/>
          <w:bCs/>
          <w:sz w:val="20"/>
          <w:szCs w:val="20"/>
          <w:lang w:val="es-US"/>
        </w:rPr>
        <w:t> </w:t>
      </w:r>
      <w:r w:rsidRPr="00EA48E9">
        <w:rPr>
          <w:b/>
          <w:bCs/>
          <w:sz w:val="20"/>
          <w:szCs w:val="20"/>
          <w:lang w:val="es-US"/>
        </w:rPr>
        <w:t xml:space="preserve">reemplazará el software sin costo. Si Microsoft no puede repararlo o sustituirlo, le reembolsará el importe que se indica en el recibo del software. También reparará o reemplazará los complementos, actualizaciones y sustituciones del software sin costo. Si Microsoft no puede repararlos o sustituirlos, le reembolsará el importe que usted pagó por ellos, si procede. Para obtener un reembolso, debe desinstalar el software y devolver a Microsoft todos los soportes físicos y otro material asociado, junto con la prueba de compra. </w:t>
      </w:r>
      <w:r w:rsidRPr="00254994">
        <w:rPr>
          <w:b/>
          <w:bCs/>
          <w:sz w:val="20"/>
          <w:szCs w:val="20"/>
          <w:lang w:val="es-US"/>
        </w:rPr>
        <w:t>Estos son los únicos recursos de los que dispondrá en caso de incumplimiento de la garantía limitada</w:t>
      </w:r>
      <w:r w:rsidRPr="00254994">
        <w:rPr>
          <w:rFonts w:eastAsia="SimSun"/>
          <w:b/>
          <w:bCs/>
          <w:sz w:val="20"/>
          <w:szCs w:val="20"/>
          <w:lang w:val="es-US"/>
        </w:rPr>
        <w:t>.</w:t>
      </w:r>
    </w:p>
    <w:p w:rsidR="006242AF" w:rsidRPr="00254994" w:rsidRDefault="006242AF" w:rsidP="006242AF">
      <w:pPr>
        <w:pStyle w:val="Heading1Warranty"/>
        <w:widowControl w:val="0"/>
        <w:rPr>
          <w:lang w:val="es-US"/>
        </w:rPr>
      </w:pPr>
      <w:r w:rsidRPr="00254994">
        <w:rPr>
          <w:rFonts w:eastAsia="SimSun"/>
          <w:b/>
          <w:bCs/>
          <w:sz w:val="20"/>
          <w:szCs w:val="20"/>
          <w:lang w:val="es-US"/>
        </w:rPr>
        <w:t xml:space="preserve">DERECHOS DEL CONSUMIDOR NO AFECTADOS. </w:t>
      </w:r>
      <w:r w:rsidRPr="00254994">
        <w:rPr>
          <w:b/>
          <w:bCs/>
          <w:sz w:val="20"/>
          <w:szCs w:val="20"/>
          <w:lang w:val="es-US"/>
        </w:rPr>
        <w:t>Es posible que la legislación de su estado o país le otorgue derechos de consumidor adicionales que el presente contrato no pueda modificar</w:t>
      </w:r>
      <w:r w:rsidRPr="00254994">
        <w:rPr>
          <w:rFonts w:eastAsia="SimSun"/>
          <w:b/>
          <w:bCs/>
          <w:sz w:val="20"/>
          <w:szCs w:val="20"/>
          <w:lang w:val="es-US"/>
        </w:rPr>
        <w:t>.</w:t>
      </w:r>
    </w:p>
    <w:p w:rsidR="006242AF" w:rsidRPr="00254994" w:rsidRDefault="006242AF" w:rsidP="006242AF">
      <w:pPr>
        <w:pStyle w:val="Heading1Warranty"/>
        <w:widowControl w:val="0"/>
        <w:rPr>
          <w:lang w:val="es-US"/>
        </w:rPr>
      </w:pPr>
      <w:r w:rsidRPr="00254994">
        <w:rPr>
          <w:rFonts w:eastAsia="SimSun"/>
          <w:b/>
          <w:bCs/>
          <w:sz w:val="20"/>
          <w:szCs w:val="20"/>
          <w:lang w:val="es-US"/>
        </w:rPr>
        <w:t xml:space="preserve">PROCEDIMIENTOS DE LA GARANTÍA. </w:t>
      </w:r>
      <w:r w:rsidRPr="00254994">
        <w:rPr>
          <w:rFonts w:eastAsia="SimSun"/>
          <w:sz w:val="20"/>
          <w:szCs w:val="20"/>
          <w:lang w:val="es-US"/>
        </w:rPr>
        <w:t>Para el servicio de garantía, necesita una prueba de compra.</w:t>
      </w:r>
    </w:p>
    <w:p w:rsidR="006242AF" w:rsidRPr="00254994" w:rsidRDefault="006242AF" w:rsidP="006242AF">
      <w:pPr>
        <w:pStyle w:val="Heading2Warranty"/>
        <w:widowControl w:val="0"/>
        <w:rPr>
          <w:lang w:val="es-US"/>
        </w:rPr>
      </w:pPr>
      <w:r w:rsidRPr="00254994">
        <w:rPr>
          <w:rFonts w:eastAsia="SimSun"/>
          <w:b/>
          <w:bCs/>
          <w:sz w:val="20"/>
          <w:szCs w:val="20"/>
          <w:lang w:val="es-US"/>
        </w:rPr>
        <w:t>Estados Unidos y Canadá.</w:t>
      </w:r>
      <w:r w:rsidRPr="00254994">
        <w:rPr>
          <w:rFonts w:eastAsia="SimSun"/>
          <w:sz w:val="20"/>
          <w:szCs w:val="20"/>
          <w:lang w:val="es-US"/>
        </w:rPr>
        <w:t xml:space="preserve"> Para obtener información sobre el servicio de garantía o el reembolso del software adquirido en los Estados Unidos y Canadá, póngase en contacto con Microsoft en:</w:t>
      </w:r>
    </w:p>
    <w:p w:rsidR="006242AF" w:rsidRPr="00BA7B72" w:rsidRDefault="006242AF" w:rsidP="002E15C0">
      <w:pPr>
        <w:pStyle w:val="Bullet3"/>
        <w:widowControl w:val="0"/>
        <w:ind w:left="1080" w:hanging="360"/>
      </w:pPr>
      <w:r>
        <w:rPr>
          <w:rFonts w:eastAsia="SimSun"/>
          <w:sz w:val="20"/>
          <w:szCs w:val="20"/>
        </w:rPr>
        <w:t>(800) MICROSOFT;</w:t>
      </w:r>
    </w:p>
    <w:p w:rsidR="006242AF" w:rsidRPr="00BA7B72" w:rsidRDefault="006242AF" w:rsidP="002E15C0">
      <w:pPr>
        <w:pStyle w:val="Bullet3"/>
        <w:widowControl w:val="0"/>
        <w:ind w:left="1080" w:hanging="360"/>
      </w:pPr>
      <w:r>
        <w:rPr>
          <w:rFonts w:eastAsia="SimSun"/>
          <w:sz w:val="20"/>
          <w:szCs w:val="20"/>
        </w:rPr>
        <w:t xml:space="preserve">Microsoft Customer Service and Support, One Microsoft Way, Redmond, WA 98052-6399; </w:t>
      </w:r>
    </w:p>
    <w:p w:rsidR="006242AF" w:rsidRPr="00BA7B72" w:rsidRDefault="006242AF" w:rsidP="002E15C0">
      <w:pPr>
        <w:pStyle w:val="Bullet3"/>
        <w:widowControl w:val="0"/>
        <w:ind w:left="1080" w:hanging="360"/>
      </w:pPr>
      <w:proofErr w:type="spellStart"/>
      <w:r>
        <w:rPr>
          <w:rFonts w:eastAsia="SimSun"/>
          <w:sz w:val="20"/>
          <w:szCs w:val="20"/>
        </w:rPr>
        <w:t>visite</w:t>
      </w:r>
      <w:proofErr w:type="spellEnd"/>
      <w:r>
        <w:rPr>
          <w:rFonts w:eastAsia="SimSun"/>
          <w:sz w:val="20"/>
          <w:szCs w:val="20"/>
        </w:rPr>
        <w:t xml:space="preserve"> </w:t>
      </w:r>
      <w:r>
        <w:rPr>
          <w:rStyle w:val="Hyperlink"/>
          <w:rFonts w:eastAsia="SimSun" w:cs="Tahoma"/>
          <w:sz w:val="20"/>
          <w:szCs w:val="20"/>
        </w:rPr>
        <w:t>(aka.ms/</w:t>
      </w:r>
      <w:proofErr w:type="spellStart"/>
      <w:r>
        <w:rPr>
          <w:rStyle w:val="Hyperlink"/>
          <w:rFonts w:eastAsia="SimSun" w:cs="Tahoma"/>
          <w:sz w:val="20"/>
          <w:szCs w:val="20"/>
        </w:rPr>
        <w:t>nareturns</w:t>
      </w:r>
      <w:proofErr w:type="spellEnd"/>
      <w:r>
        <w:rPr>
          <w:rStyle w:val="Hyperlink"/>
          <w:rFonts w:eastAsia="SimSun" w:cs="Tahoma"/>
          <w:sz w:val="20"/>
          <w:szCs w:val="20"/>
        </w:rPr>
        <w:t>)</w:t>
      </w:r>
      <w:r>
        <w:rPr>
          <w:rFonts w:eastAsia="SimSun"/>
          <w:sz w:val="20"/>
          <w:szCs w:val="20"/>
        </w:rPr>
        <w:t>.</w:t>
      </w:r>
    </w:p>
    <w:p w:rsidR="006242AF" w:rsidRPr="00254994" w:rsidRDefault="006242AF" w:rsidP="006242AF">
      <w:pPr>
        <w:pStyle w:val="Heading2Warranty"/>
        <w:widowControl w:val="0"/>
        <w:rPr>
          <w:lang w:val="es-US"/>
        </w:rPr>
      </w:pPr>
      <w:r w:rsidRPr="00254994">
        <w:rPr>
          <w:rFonts w:eastAsia="SimSun"/>
          <w:b/>
          <w:bCs/>
          <w:sz w:val="20"/>
          <w:szCs w:val="20"/>
          <w:lang w:val="es-US"/>
        </w:rPr>
        <w:t xml:space="preserve">Europa, Oriente Medio y África. </w:t>
      </w:r>
      <w:r w:rsidRPr="00254994">
        <w:rPr>
          <w:rFonts w:eastAsia="SimSun"/>
          <w:sz w:val="20"/>
          <w:szCs w:val="20"/>
          <w:lang w:val="es-US"/>
        </w:rPr>
        <w:t xml:space="preserve">Microsoft </w:t>
      </w:r>
      <w:proofErr w:type="spellStart"/>
      <w:r w:rsidRPr="00254994">
        <w:rPr>
          <w:rFonts w:eastAsia="SimSun"/>
          <w:sz w:val="20"/>
          <w:szCs w:val="20"/>
          <w:lang w:val="es-US"/>
        </w:rPr>
        <w:t>Ireland</w:t>
      </w:r>
      <w:proofErr w:type="spellEnd"/>
      <w:r w:rsidRPr="00254994">
        <w:rPr>
          <w:rFonts w:eastAsia="SimSun"/>
          <w:sz w:val="20"/>
          <w:szCs w:val="20"/>
          <w:lang w:val="es-US"/>
        </w:rPr>
        <w:t xml:space="preserve"> </w:t>
      </w:r>
      <w:proofErr w:type="spellStart"/>
      <w:r w:rsidRPr="00254994">
        <w:rPr>
          <w:rFonts w:eastAsia="SimSun"/>
          <w:sz w:val="20"/>
          <w:szCs w:val="20"/>
          <w:lang w:val="es-US"/>
        </w:rPr>
        <w:t>Operations</w:t>
      </w:r>
      <w:proofErr w:type="spellEnd"/>
      <w:r w:rsidRPr="00254994">
        <w:rPr>
          <w:rFonts w:eastAsia="SimSun"/>
          <w:sz w:val="20"/>
          <w:szCs w:val="20"/>
          <w:lang w:val="es-US"/>
        </w:rPr>
        <w:t xml:space="preserve"> </w:t>
      </w:r>
      <w:proofErr w:type="spellStart"/>
      <w:r w:rsidRPr="00254994">
        <w:rPr>
          <w:rFonts w:eastAsia="SimSun"/>
          <w:sz w:val="20"/>
          <w:szCs w:val="20"/>
          <w:lang w:val="es-US"/>
        </w:rPr>
        <w:t>Limited</w:t>
      </w:r>
      <w:proofErr w:type="spellEnd"/>
      <w:r w:rsidRPr="00254994">
        <w:rPr>
          <w:rFonts w:eastAsia="SimSun"/>
          <w:sz w:val="20"/>
          <w:szCs w:val="20"/>
          <w:lang w:val="es-US"/>
        </w:rPr>
        <w:t xml:space="preserve"> otorga esta garantía limitada de servicio para el software adquirido en Europa, Oriente Medio o África. Para presentar una reclamación en relación con esta garantía, póngase en contacto con:</w:t>
      </w:r>
    </w:p>
    <w:p w:rsidR="006242AF" w:rsidRPr="00BA7B72" w:rsidRDefault="006242AF" w:rsidP="002E15C0">
      <w:pPr>
        <w:pStyle w:val="Bullet3"/>
        <w:widowControl w:val="0"/>
        <w:ind w:left="1080" w:hanging="360"/>
      </w:pPr>
      <w:r>
        <w:rPr>
          <w:rFonts w:eastAsia="SimSun"/>
          <w:sz w:val="20"/>
          <w:szCs w:val="20"/>
        </w:rPr>
        <w:lastRenderedPageBreak/>
        <w:t xml:space="preserve">Microsoft Ireland Operations Limited, Customer Care Centre, Atrium Building Block B, </w:t>
      </w:r>
      <w:proofErr w:type="spellStart"/>
      <w:r>
        <w:rPr>
          <w:rFonts w:eastAsia="SimSun"/>
          <w:sz w:val="20"/>
          <w:szCs w:val="20"/>
        </w:rPr>
        <w:t>Carmanhall</w:t>
      </w:r>
      <w:proofErr w:type="spellEnd"/>
      <w:r>
        <w:rPr>
          <w:rFonts w:eastAsia="SimSun"/>
          <w:sz w:val="20"/>
          <w:szCs w:val="20"/>
        </w:rPr>
        <w:t xml:space="preserve"> Road, Sandyford Industrial Estate, Dublin 18, </w:t>
      </w:r>
      <w:proofErr w:type="spellStart"/>
      <w:r>
        <w:rPr>
          <w:rFonts w:eastAsia="SimSun"/>
          <w:sz w:val="20"/>
          <w:szCs w:val="20"/>
        </w:rPr>
        <w:t>Irlanda</w:t>
      </w:r>
      <w:proofErr w:type="spellEnd"/>
      <w:r>
        <w:rPr>
          <w:rFonts w:eastAsia="SimSun"/>
          <w:sz w:val="20"/>
          <w:szCs w:val="20"/>
        </w:rPr>
        <w:t>; o</w:t>
      </w:r>
    </w:p>
    <w:p w:rsidR="006242AF" w:rsidRPr="00BA7B72" w:rsidRDefault="006242AF" w:rsidP="002E15C0">
      <w:pPr>
        <w:pStyle w:val="Bullet3"/>
        <w:widowControl w:val="0"/>
        <w:ind w:left="1080" w:hanging="360"/>
      </w:pPr>
      <w:r>
        <w:rPr>
          <w:rFonts w:eastAsia="SimSun"/>
          <w:sz w:val="20"/>
          <w:szCs w:val="20"/>
        </w:rPr>
        <w:t xml:space="preserve">la filial de Microsoft de </w:t>
      </w:r>
      <w:proofErr w:type="spellStart"/>
      <w:r>
        <w:rPr>
          <w:rFonts w:eastAsia="SimSun"/>
          <w:sz w:val="20"/>
          <w:szCs w:val="20"/>
        </w:rPr>
        <w:t>su</w:t>
      </w:r>
      <w:proofErr w:type="spellEnd"/>
      <w:r>
        <w:rPr>
          <w:rFonts w:eastAsia="SimSun"/>
          <w:sz w:val="20"/>
          <w:szCs w:val="20"/>
        </w:rPr>
        <w:t xml:space="preserve"> </w:t>
      </w:r>
      <w:proofErr w:type="spellStart"/>
      <w:r>
        <w:rPr>
          <w:rFonts w:eastAsia="SimSun"/>
          <w:sz w:val="20"/>
          <w:szCs w:val="20"/>
        </w:rPr>
        <w:t>país</w:t>
      </w:r>
      <w:proofErr w:type="spellEnd"/>
      <w:r>
        <w:rPr>
          <w:rFonts w:eastAsia="SimSun"/>
          <w:sz w:val="20"/>
          <w:szCs w:val="20"/>
        </w:rPr>
        <w:t xml:space="preserve"> (</w:t>
      </w:r>
      <w:proofErr w:type="spellStart"/>
      <w:r>
        <w:rPr>
          <w:rFonts w:eastAsia="SimSun"/>
          <w:sz w:val="20"/>
          <w:szCs w:val="20"/>
        </w:rPr>
        <w:t>consulte</w:t>
      </w:r>
      <w:proofErr w:type="spellEnd"/>
      <w:r>
        <w:rPr>
          <w:rFonts w:eastAsia="SimSun"/>
          <w:sz w:val="20"/>
          <w:szCs w:val="20"/>
        </w:rPr>
        <w:t xml:space="preserve"> aka.ms/</w:t>
      </w:r>
      <w:proofErr w:type="spellStart"/>
      <w:r>
        <w:rPr>
          <w:rFonts w:eastAsia="SimSun"/>
          <w:sz w:val="20"/>
          <w:szCs w:val="20"/>
        </w:rPr>
        <w:t>msoffices</w:t>
      </w:r>
      <w:proofErr w:type="spellEnd"/>
      <w:r>
        <w:rPr>
          <w:rFonts w:eastAsia="SimSun"/>
          <w:sz w:val="20"/>
          <w:szCs w:val="20"/>
        </w:rPr>
        <w:t>).</w:t>
      </w:r>
    </w:p>
    <w:p w:rsidR="006242AF" w:rsidRPr="00254994" w:rsidRDefault="006242AF" w:rsidP="006242AF">
      <w:pPr>
        <w:widowControl w:val="0"/>
        <w:numPr>
          <w:ilvl w:val="1"/>
          <w:numId w:val="10"/>
        </w:numPr>
        <w:outlineLvl w:val="1"/>
        <w:rPr>
          <w:lang w:val="es-US"/>
        </w:rPr>
      </w:pPr>
      <w:r w:rsidRPr="00254994">
        <w:rPr>
          <w:rFonts w:eastAsia="SimSun"/>
          <w:b/>
          <w:bCs/>
          <w:sz w:val="20"/>
          <w:szCs w:val="20"/>
          <w:lang w:val="es-US"/>
        </w:rPr>
        <w:t xml:space="preserve">Australia. </w:t>
      </w:r>
      <w:r w:rsidRPr="00254994">
        <w:rPr>
          <w:rFonts w:eastAsia="SimSun"/>
          <w:sz w:val="20"/>
          <w:szCs w:val="20"/>
          <w:lang w:val="es-US"/>
        </w:rPr>
        <w:t>Para obtener información sobre los Servicios de Garantía y reclamar gastos relacionados con la garantía (si corresponde) del software adquirido en Australia, póngase en contacto con Microsoft en:</w:t>
      </w:r>
    </w:p>
    <w:p w:rsidR="006242AF" w:rsidRPr="00BA7B72" w:rsidRDefault="006242AF" w:rsidP="006242AF">
      <w:pPr>
        <w:widowControl w:val="0"/>
        <w:numPr>
          <w:ilvl w:val="0"/>
          <w:numId w:val="3"/>
        </w:numPr>
      </w:pPr>
      <w:r>
        <w:rPr>
          <w:rFonts w:eastAsia="SimSun"/>
          <w:sz w:val="20"/>
          <w:szCs w:val="20"/>
        </w:rPr>
        <w:t>13 20 58; o</w:t>
      </w:r>
    </w:p>
    <w:p w:rsidR="006242AF" w:rsidRPr="00BA7B72" w:rsidRDefault="006242AF" w:rsidP="002E15C0">
      <w:pPr>
        <w:pStyle w:val="Bullet3"/>
        <w:widowControl w:val="0"/>
        <w:ind w:left="1080" w:hanging="360"/>
      </w:pPr>
      <w:r>
        <w:rPr>
          <w:rFonts w:eastAsia="SimSun"/>
          <w:sz w:val="20"/>
          <w:szCs w:val="20"/>
        </w:rPr>
        <w:t>Microsoft Pty Ltd, 1 Epping Road, North Ryde NSW 2113, Australia.</w:t>
      </w:r>
    </w:p>
    <w:p w:rsidR="006242AF" w:rsidRPr="00254994" w:rsidRDefault="006242AF" w:rsidP="006242AF">
      <w:pPr>
        <w:pStyle w:val="Heading2Warranty"/>
        <w:widowControl w:val="0"/>
        <w:rPr>
          <w:lang w:val="es-US"/>
        </w:rPr>
      </w:pPr>
      <w:r w:rsidRPr="00254994">
        <w:rPr>
          <w:rFonts w:eastAsia="SimSun"/>
          <w:b/>
          <w:bCs/>
          <w:sz w:val="20"/>
          <w:szCs w:val="20"/>
          <w:lang w:val="es-US"/>
        </w:rPr>
        <w:t xml:space="preserve">Fuera de Estados Unidos, Canadá, Europa, Oriente Medio, África y Australia. </w:t>
      </w:r>
      <w:r w:rsidRPr="00254994">
        <w:rPr>
          <w:rFonts w:eastAsia="SimSun"/>
          <w:sz w:val="20"/>
          <w:szCs w:val="20"/>
          <w:lang w:val="es-US"/>
        </w:rPr>
        <w:t>Si adquirió el software fuera de Estados Unidos, Canadá, Europa, Oriente Medio, África y Australia, póngase en contacto con la filial de Microsoft en su país (consulte aka.ms/</w:t>
      </w:r>
      <w:proofErr w:type="spellStart"/>
      <w:r w:rsidRPr="00254994">
        <w:rPr>
          <w:rFonts w:eastAsia="SimSun"/>
          <w:sz w:val="20"/>
          <w:szCs w:val="20"/>
          <w:lang w:val="es-US"/>
        </w:rPr>
        <w:t>msoffices</w:t>
      </w:r>
      <w:proofErr w:type="spellEnd"/>
      <w:r w:rsidRPr="00254994">
        <w:rPr>
          <w:rFonts w:eastAsia="SimSun"/>
          <w:sz w:val="20"/>
          <w:szCs w:val="20"/>
          <w:lang w:val="es-US"/>
        </w:rPr>
        <w:t>).</w:t>
      </w:r>
    </w:p>
    <w:p w:rsidR="006242AF" w:rsidRPr="00254994" w:rsidRDefault="006242AF" w:rsidP="006242AF">
      <w:pPr>
        <w:pStyle w:val="Heading1Warranty"/>
        <w:widowControl w:val="0"/>
        <w:rPr>
          <w:lang w:val="es-US"/>
        </w:rPr>
      </w:pPr>
      <w:r w:rsidRPr="00EA48E9">
        <w:rPr>
          <w:rFonts w:eastAsia="SimSun"/>
          <w:b/>
          <w:bCs/>
          <w:sz w:val="20"/>
          <w:szCs w:val="20"/>
          <w:lang w:val="es-US"/>
        </w:rPr>
        <w:t xml:space="preserve">EXCLUSIÓN DE OTRAS GARANTÍAS. </w:t>
      </w:r>
      <w:r w:rsidRPr="00EA48E9">
        <w:rPr>
          <w:b/>
          <w:bCs/>
          <w:sz w:val="20"/>
          <w:szCs w:val="20"/>
          <w:lang w:val="es-US"/>
        </w:rPr>
        <w:t>La garantía limitada constituye la única garantía directa que ofrece Microsoft. Microsoft no otorga ninguna garantía ni condición expresas. En la medida en que lo permita la legislación de su estado o país, Microsoft excluye las garantías implícitas de comerciabilidad, idoneidad para un propósito específico y ausencia de infracción de derechos</w:t>
      </w:r>
      <w:r w:rsidRPr="00EA48E9">
        <w:rPr>
          <w:rFonts w:eastAsia="SimSun"/>
          <w:b/>
          <w:bCs/>
          <w:sz w:val="20"/>
          <w:szCs w:val="20"/>
          <w:lang w:val="es-US"/>
        </w:rPr>
        <w:t>.</w:t>
      </w:r>
      <w:r w:rsidRPr="00EA48E9">
        <w:rPr>
          <w:rFonts w:eastAsia="SimSun"/>
          <w:sz w:val="20"/>
          <w:szCs w:val="20"/>
          <w:lang w:val="es-US"/>
        </w:rPr>
        <w:t xml:space="preserve"> </w:t>
      </w:r>
      <w:r w:rsidRPr="00254994">
        <w:rPr>
          <w:rFonts w:eastAsia="SimSun"/>
          <w:sz w:val="20"/>
          <w:szCs w:val="20"/>
          <w:lang w:val="es-US"/>
        </w:rPr>
        <w:t xml:space="preserve">Si su legislación local le otorga garantías o condiciones implícitas a pesar de lo previsto en esta cláusula de exclusión, los recursos de los que dispondrá serán los dispuestos en la cláusula anterior </w:t>
      </w:r>
      <w:r w:rsidR="00905859" w:rsidRPr="00254994">
        <w:rPr>
          <w:rFonts w:eastAsia="SimSun"/>
          <w:sz w:val="20"/>
          <w:szCs w:val="20"/>
          <w:lang w:val="es-US"/>
        </w:rPr>
        <w:t>“</w:t>
      </w:r>
      <w:r w:rsidRPr="00254994">
        <w:rPr>
          <w:rFonts w:eastAsia="SimSun"/>
          <w:sz w:val="20"/>
          <w:szCs w:val="20"/>
          <w:lang w:val="es-US"/>
        </w:rPr>
        <w:t>Recursos ante un Incumplimiento de la Garantía</w:t>
      </w:r>
      <w:r w:rsidR="00905859" w:rsidRPr="00254994">
        <w:rPr>
          <w:rFonts w:eastAsia="SimSun"/>
          <w:sz w:val="20"/>
          <w:szCs w:val="20"/>
          <w:lang w:val="es-US"/>
        </w:rPr>
        <w:t>”</w:t>
      </w:r>
      <w:r w:rsidRPr="00254994">
        <w:rPr>
          <w:rFonts w:eastAsia="SimSun"/>
          <w:sz w:val="20"/>
          <w:szCs w:val="20"/>
          <w:lang w:val="es-US"/>
        </w:rPr>
        <w:t>, en la medida en que la legislación de su jurisdicción lo permita.</w:t>
      </w:r>
    </w:p>
    <w:p w:rsidR="005C3493" w:rsidRPr="00BA7B72" w:rsidRDefault="005C3493" w:rsidP="005C3493">
      <w:pPr>
        <w:ind w:left="360"/>
      </w:pPr>
      <w:r w:rsidRPr="00EA48E9">
        <w:rPr>
          <w:b/>
          <w:bCs/>
          <w:sz w:val="20"/>
          <w:szCs w:val="20"/>
          <w:lang w:val="es-US"/>
        </w:rPr>
        <w:t>PARA AUSTRALIA SOLAMENTE.</w:t>
      </w:r>
      <w:r w:rsidRPr="00EA48E9">
        <w:rPr>
          <w:bCs/>
          <w:sz w:val="20"/>
          <w:szCs w:val="20"/>
          <w:lang w:val="es-US"/>
        </w:rPr>
        <w:t xml:space="preserve"> </w:t>
      </w:r>
      <w:r w:rsidRPr="00EA48E9">
        <w:rPr>
          <w:sz w:val="20"/>
          <w:szCs w:val="20"/>
          <w:lang w:val="es-US"/>
        </w:rPr>
        <w:t xml:space="preserve">Las referencias a la </w:t>
      </w:r>
      <w:r w:rsidR="00905859" w:rsidRPr="00EA48E9">
        <w:rPr>
          <w:sz w:val="20"/>
          <w:szCs w:val="20"/>
          <w:lang w:val="es-US"/>
        </w:rPr>
        <w:t>“</w:t>
      </w:r>
      <w:r w:rsidRPr="00EA48E9">
        <w:rPr>
          <w:sz w:val="20"/>
          <w:szCs w:val="20"/>
          <w:lang w:val="es-US"/>
        </w:rPr>
        <w:t>garantía limitada</w:t>
      </w:r>
      <w:r w:rsidR="00905859" w:rsidRPr="00EA48E9">
        <w:rPr>
          <w:sz w:val="20"/>
          <w:szCs w:val="20"/>
          <w:lang w:val="es-US"/>
        </w:rPr>
        <w:t>”</w:t>
      </w:r>
      <w:r w:rsidRPr="00EA48E9">
        <w:rPr>
          <w:sz w:val="20"/>
          <w:szCs w:val="20"/>
          <w:lang w:val="es-US"/>
        </w:rPr>
        <w:t xml:space="preserve"> son referencias a la garantía que proporciona Microsoft. Esta garantía se otorga de manera adicional a otros derechos y recursos que pueda tener según la legislación, incluidos sus derechos y recursos de acuerdo con las garantías legales conforme a la Ley de protección al consumidor de Australia. Nuestros bienes incluyen garantías que no se pueden excluir conforme a la Ley del Consumidor de Australia. Usted tiene derecho a un reemplazo o un reembolso en caso de un error importante y a una indemnización por cualquier otra pérdida o daño razonablemente previsible. También tiene derecho a que los bienes se reparen o reemplacen si no tienen una calidad aceptable, aunque el error no se considere un error importante. </w:t>
      </w:r>
      <w:r w:rsidRPr="00EA48E9">
        <w:rPr>
          <w:rFonts w:eastAsia="SimSun"/>
          <w:sz w:val="20"/>
          <w:szCs w:val="20"/>
          <w:lang w:val="es-US"/>
        </w:rPr>
        <w:t xml:space="preserve">Los productos presentados para reparación pueden reemplazarse por productos reacondicionados del mismo tipo que los que se están reemplazando. </w:t>
      </w:r>
      <w:proofErr w:type="spellStart"/>
      <w:r>
        <w:rPr>
          <w:rFonts w:eastAsia="SimSun"/>
          <w:sz w:val="20"/>
          <w:szCs w:val="20"/>
        </w:rPr>
        <w:t>Pueden</w:t>
      </w:r>
      <w:proofErr w:type="spellEnd"/>
      <w:r>
        <w:rPr>
          <w:rFonts w:eastAsia="SimSun"/>
          <w:sz w:val="20"/>
          <w:szCs w:val="20"/>
        </w:rPr>
        <w:t xml:space="preserve"> </w:t>
      </w:r>
      <w:proofErr w:type="spellStart"/>
      <w:r>
        <w:rPr>
          <w:rFonts w:eastAsia="SimSun"/>
          <w:sz w:val="20"/>
          <w:szCs w:val="20"/>
        </w:rPr>
        <w:t>utilizarse</w:t>
      </w:r>
      <w:proofErr w:type="spellEnd"/>
      <w:r>
        <w:rPr>
          <w:rFonts w:eastAsia="SimSun"/>
          <w:sz w:val="20"/>
          <w:szCs w:val="20"/>
        </w:rPr>
        <w:t xml:space="preserve"> </w:t>
      </w:r>
      <w:proofErr w:type="spellStart"/>
      <w:r>
        <w:rPr>
          <w:rFonts w:eastAsia="SimSun"/>
          <w:sz w:val="20"/>
          <w:szCs w:val="20"/>
        </w:rPr>
        <w:t>piezas</w:t>
      </w:r>
      <w:proofErr w:type="spellEnd"/>
      <w:r>
        <w:rPr>
          <w:rFonts w:eastAsia="SimSun"/>
          <w:sz w:val="20"/>
          <w:szCs w:val="20"/>
        </w:rPr>
        <w:t xml:space="preserve"> </w:t>
      </w:r>
      <w:proofErr w:type="spellStart"/>
      <w:r>
        <w:rPr>
          <w:rFonts w:eastAsia="SimSun"/>
          <w:sz w:val="20"/>
          <w:szCs w:val="20"/>
        </w:rPr>
        <w:t>reacondicionadas</w:t>
      </w:r>
      <w:proofErr w:type="spellEnd"/>
      <w:r>
        <w:rPr>
          <w:rFonts w:eastAsia="SimSun"/>
          <w:sz w:val="20"/>
          <w:szCs w:val="20"/>
        </w:rPr>
        <w:t xml:space="preserve"> para </w:t>
      </w:r>
      <w:proofErr w:type="spellStart"/>
      <w:r>
        <w:rPr>
          <w:rFonts w:eastAsia="SimSun"/>
          <w:sz w:val="20"/>
          <w:szCs w:val="20"/>
        </w:rPr>
        <w:t>reparar</w:t>
      </w:r>
      <w:proofErr w:type="spellEnd"/>
      <w:r>
        <w:rPr>
          <w:rFonts w:eastAsia="SimSun"/>
          <w:sz w:val="20"/>
          <w:szCs w:val="20"/>
        </w:rPr>
        <w:t xml:space="preserve"> </w:t>
      </w:r>
      <w:proofErr w:type="spellStart"/>
      <w:r>
        <w:rPr>
          <w:rFonts w:eastAsia="SimSun"/>
          <w:sz w:val="20"/>
          <w:szCs w:val="20"/>
        </w:rPr>
        <w:t>los</w:t>
      </w:r>
      <w:proofErr w:type="spellEnd"/>
      <w:r>
        <w:rPr>
          <w:rFonts w:eastAsia="SimSun"/>
          <w:sz w:val="20"/>
          <w:szCs w:val="20"/>
        </w:rPr>
        <w:t xml:space="preserve"> </w:t>
      </w:r>
      <w:proofErr w:type="spellStart"/>
      <w:r>
        <w:rPr>
          <w:rFonts w:eastAsia="SimSun"/>
          <w:sz w:val="20"/>
          <w:szCs w:val="20"/>
        </w:rPr>
        <w:t>productos</w:t>
      </w:r>
      <w:proofErr w:type="spellEnd"/>
      <w:r>
        <w:rPr>
          <w:rFonts w:eastAsia="SimSun"/>
          <w:sz w:val="20"/>
          <w:szCs w:val="20"/>
        </w:rPr>
        <w:t>.</w:t>
      </w:r>
    </w:p>
    <w:p w:rsidR="006242AF" w:rsidRPr="00254994" w:rsidRDefault="006242AF" w:rsidP="006242AF">
      <w:pPr>
        <w:pStyle w:val="Heading1Warranty"/>
        <w:widowControl w:val="0"/>
        <w:rPr>
          <w:lang w:val="es-US"/>
        </w:rPr>
      </w:pPr>
      <w:r w:rsidRPr="00254994">
        <w:rPr>
          <w:rFonts w:eastAsia="SimSun"/>
          <w:b/>
          <w:bCs/>
          <w:sz w:val="20"/>
          <w:szCs w:val="20"/>
          <w:lang w:val="es-US"/>
        </w:rPr>
        <w:t xml:space="preserve">LIMITACIÓN Y EXCLUSIÓN DE INDEMNIZACIONES POR INCUMPLIMIENTO DE LA GARANTÍA. </w:t>
      </w:r>
      <w:r w:rsidRPr="00254994">
        <w:rPr>
          <w:b/>
          <w:bCs/>
          <w:sz w:val="20"/>
          <w:szCs w:val="20"/>
          <w:lang w:val="es-US"/>
        </w:rPr>
        <w:t>La anterior cláusula sobre la Limitación y Exclusión de Indemnizaciones se aplicará a cualquier incumplimiento de la presente garantía limitada</w:t>
      </w:r>
      <w:r w:rsidRPr="00254994">
        <w:rPr>
          <w:rFonts w:eastAsia="SimSun"/>
          <w:b/>
          <w:bCs/>
          <w:sz w:val="20"/>
          <w:szCs w:val="20"/>
          <w:lang w:val="es-US"/>
        </w:rPr>
        <w:t>.</w:t>
      </w:r>
    </w:p>
    <w:p w:rsidR="003C2DE9" w:rsidRDefault="005C3493" w:rsidP="0092772C">
      <w:pPr>
        <w:ind w:left="360"/>
        <w:rPr>
          <w:lang w:val="es-US"/>
        </w:rPr>
      </w:pPr>
      <w:r w:rsidRPr="00254994">
        <w:rPr>
          <w:b/>
          <w:bCs/>
          <w:sz w:val="20"/>
          <w:szCs w:val="20"/>
          <w:lang w:val="es-US"/>
        </w:rPr>
        <w:t>Esta garantía le otorga derechos legales específicos, aunque también puede tener otros derechos que varían según el estado. Asimismo, puede que tenga derechos que varían según el país</w:t>
      </w:r>
      <w:r w:rsidRPr="00254994">
        <w:rPr>
          <w:rFonts w:eastAsia="SimSun"/>
          <w:b/>
          <w:bCs/>
          <w:sz w:val="20"/>
          <w:szCs w:val="20"/>
          <w:lang w:val="es-US"/>
        </w:rPr>
        <w:t>.</w:t>
      </w:r>
      <w:r w:rsidR="00B54349" w:rsidRPr="00254994">
        <w:rPr>
          <w:lang w:val="es-US"/>
        </w:rPr>
        <w:br/>
      </w:r>
    </w:p>
    <w:p w:rsidR="004962C8" w:rsidRPr="00254994" w:rsidRDefault="004962C8" w:rsidP="004962C8">
      <w:pPr>
        <w:rPr>
          <w:lang w:val="es-US"/>
        </w:rPr>
      </w:pPr>
      <w:r>
        <w:rPr>
          <w:rFonts w:ascii="Segoe UI" w:eastAsia="Times New Roman" w:hAnsi="Segoe UI" w:cs="Segoe UI"/>
        </w:rPr>
        <w:t>EULAID: TFS2018_RTW_ESN</w:t>
      </w:r>
      <w:bookmarkStart w:id="5" w:name="_GoBack"/>
      <w:bookmarkEnd w:id="5"/>
    </w:p>
    <w:sectPr w:rsidR="004962C8" w:rsidRPr="00254994"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2F8" w:rsidRDefault="007322F8" w:rsidP="003C2DE9">
      <w:pPr>
        <w:spacing w:before="0" w:after="0"/>
      </w:pPr>
      <w:r>
        <w:separator/>
      </w:r>
    </w:p>
  </w:endnote>
  <w:endnote w:type="continuationSeparator" w:id="0">
    <w:p w:rsidR="007322F8" w:rsidRDefault="007322F8" w:rsidP="003C2DE9">
      <w:pPr>
        <w:spacing w:before="0" w:after="0"/>
      </w:pPr>
      <w:r>
        <w:continuationSeparator/>
      </w:r>
    </w:p>
  </w:endnote>
  <w:endnote w:type="continuationNotice" w:id="1">
    <w:p w:rsidR="007322F8" w:rsidRDefault="007322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2F8" w:rsidRDefault="007322F8" w:rsidP="003C2DE9">
      <w:pPr>
        <w:spacing w:before="0" w:after="0"/>
      </w:pPr>
      <w:r>
        <w:separator/>
      </w:r>
    </w:p>
  </w:footnote>
  <w:footnote w:type="continuationSeparator" w:id="0">
    <w:p w:rsidR="007322F8" w:rsidRDefault="007322F8" w:rsidP="003C2DE9">
      <w:pPr>
        <w:spacing w:before="0" w:after="0"/>
      </w:pPr>
      <w:r>
        <w:continuationSeparator/>
      </w:r>
    </w:p>
  </w:footnote>
  <w:footnote w:type="continuationNotice" w:id="1">
    <w:p w:rsidR="007322F8" w:rsidRDefault="007322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srQ0MTM1MTQ2NrJQ0lEKTi0uzszPAykwrAUAMGmHACwAAAA="/>
  </w:docVars>
  <w:rsids>
    <w:rsidRoot w:val="003C2DE9"/>
    <w:rsid w:val="000033EC"/>
    <w:rsid w:val="00004856"/>
    <w:rsid w:val="00016F27"/>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183"/>
    <w:rsid w:val="00161277"/>
    <w:rsid w:val="00165A02"/>
    <w:rsid w:val="00171F48"/>
    <w:rsid w:val="001744FD"/>
    <w:rsid w:val="001757F3"/>
    <w:rsid w:val="0018202B"/>
    <w:rsid w:val="00183FF4"/>
    <w:rsid w:val="001845B3"/>
    <w:rsid w:val="00190DEE"/>
    <w:rsid w:val="0019394B"/>
    <w:rsid w:val="001B04F1"/>
    <w:rsid w:val="001B06C6"/>
    <w:rsid w:val="001B2376"/>
    <w:rsid w:val="001B39E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4D9F"/>
    <w:rsid w:val="001F74C0"/>
    <w:rsid w:val="001F799B"/>
    <w:rsid w:val="00202653"/>
    <w:rsid w:val="00202F3A"/>
    <w:rsid w:val="002047BD"/>
    <w:rsid w:val="002058D9"/>
    <w:rsid w:val="002061BD"/>
    <w:rsid w:val="002124F1"/>
    <w:rsid w:val="002131F1"/>
    <w:rsid w:val="00215B75"/>
    <w:rsid w:val="00216A3E"/>
    <w:rsid w:val="002230FD"/>
    <w:rsid w:val="00225660"/>
    <w:rsid w:val="00230F5A"/>
    <w:rsid w:val="00231E97"/>
    <w:rsid w:val="00233DB3"/>
    <w:rsid w:val="00234402"/>
    <w:rsid w:val="002350CE"/>
    <w:rsid w:val="00241508"/>
    <w:rsid w:val="00243EBF"/>
    <w:rsid w:val="00244BC2"/>
    <w:rsid w:val="00244C9C"/>
    <w:rsid w:val="00247445"/>
    <w:rsid w:val="00250CCC"/>
    <w:rsid w:val="00253F61"/>
    <w:rsid w:val="00254994"/>
    <w:rsid w:val="002553DA"/>
    <w:rsid w:val="00255C30"/>
    <w:rsid w:val="00260D00"/>
    <w:rsid w:val="002616BD"/>
    <w:rsid w:val="002619C9"/>
    <w:rsid w:val="0026501A"/>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1125"/>
    <w:rsid w:val="00302FA9"/>
    <w:rsid w:val="00304459"/>
    <w:rsid w:val="003066C0"/>
    <w:rsid w:val="0031149A"/>
    <w:rsid w:val="003177EA"/>
    <w:rsid w:val="00317891"/>
    <w:rsid w:val="00321695"/>
    <w:rsid w:val="0032181D"/>
    <w:rsid w:val="00332858"/>
    <w:rsid w:val="0033480B"/>
    <w:rsid w:val="0034229D"/>
    <w:rsid w:val="00345753"/>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E7A09"/>
    <w:rsid w:val="003F0A37"/>
    <w:rsid w:val="003F18C4"/>
    <w:rsid w:val="003F2D8A"/>
    <w:rsid w:val="003F5A99"/>
    <w:rsid w:val="003F770F"/>
    <w:rsid w:val="003F7DD7"/>
    <w:rsid w:val="00402D2B"/>
    <w:rsid w:val="00404F3D"/>
    <w:rsid w:val="0040772D"/>
    <w:rsid w:val="00412559"/>
    <w:rsid w:val="00412A62"/>
    <w:rsid w:val="0041452A"/>
    <w:rsid w:val="00421FBB"/>
    <w:rsid w:val="0042232D"/>
    <w:rsid w:val="00423316"/>
    <w:rsid w:val="00430F84"/>
    <w:rsid w:val="00435A5C"/>
    <w:rsid w:val="00440E75"/>
    <w:rsid w:val="00442444"/>
    <w:rsid w:val="00450C9A"/>
    <w:rsid w:val="004563C1"/>
    <w:rsid w:val="00462302"/>
    <w:rsid w:val="00463365"/>
    <w:rsid w:val="00463C3F"/>
    <w:rsid w:val="00471315"/>
    <w:rsid w:val="004717AB"/>
    <w:rsid w:val="00471847"/>
    <w:rsid w:val="00471E21"/>
    <w:rsid w:val="00475E9D"/>
    <w:rsid w:val="004767F2"/>
    <w:rsid w:val="00476ECA"/>
    <w:rsid w:val="00477474"/>
    <w:rsid w:val="00480A78"/>
    <w:rsid w:val="004846A4"/>
    <w:rsid w:val="00484C9B"/>
    <w:rsid w:val="00492E25"/>
    <w:rsid w:val="004950BC"/>
    <w:rsid w:val="004962C8"/>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3D46"/>
    <w:rsid w:val="00536E25"/>
    <w:rsid w:val="005436C2"/>
    <w:rsid w:val="005476D7"/>
    <w:rsid w:val="00551F8B"/>
    <w:rsid w:val="00553D0E"/>
    <w:rsid w:val="005572D7"/>
    <w:rsid w:val="00557B20"/>
    <w:rsid w:val="005645B3"/>
    <w:rsid w:val="0056517A"/>
    <w:rsid w:val="00567B54"/>
    <w:rsid w:val="005721A3"/>
    <w:rsid w:val="005742F1"/>
    <w:rsid w:val="00575A66"/>
    <w:rsid w:val="005774AA"/>
    <w:rsid w:val="0057758F"/>
    <w:rsid w:val="00582C6D"/>
    <w:rsid w:val="005842F0"/>
    <w:rsid w:val="00584A4B"/>
    <w:rsid w:val="00585531"/>
    <w:rsid w:val="0058582B"/>
    <w:rsid w:val="005912D8"/>
    <w:rsid w:val="00597042"/>
    <w:rsid w:val="005A058E"/>
    <w:rsid w:val="005A2742"/>
    <w:rsid w:val="005A2755"/>
    <w:rsid w:val="005A2950"/>
    <w:rsid w:val="005A7E92"/>
    <w:rsid w:val="005B266A"/>
    <w:rsid w:val="005B4939"/>
    <w:rsid w:val="005B59C1"/>
    <w:rsid w:val="005C3493"/>
    <w:rsid w:val="005C34DE"/>
    <w:rsid w:val="005C35C2"/>
    <w:rsid w:val="005D090F"/>
    <w:rsid w:val="005D3815"/>
    <w:rsid w:val="005D5AB9"/>
    <w:rsid w:val="005E0908"/>
    <w:rsid w:val="005F3DF3"/>
    <w:rsid w:val="005F3EDD"/>
    <w:rsid w:val="005F7C07"/>
    <w:rsid w:val="00601282"/>
    <w:rsid w:val="00602A1C"/>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02C"/>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36E2"/>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322F8"/>
    <w:rsid w:val="00742D87"/>
    <w:rsid w:val="0074321A"/>
    <w:rsid w:val="0074773B"/>
    <w:rsid w:val="00753122"/>
    <w:rsid w:val="00753798"/>
    <w:rsid w:val="00756A22"/>
    <w:rsid w:val="00767F8E"/>
    <w:rsid w:val="00770825"/>
    <w:rsid w:val="00774682"/>
    <w:rsid w:val="007767E2"/>
    <w:rsid w:val="00781066"/>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A6D"/>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30C"/>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B76F4"/>
    <w:rsid w:val="008C2558"/>
    <w:rsid w:val="008C2C90"/>
    <w:rsid w:val="008C730E"/>
    <w:rsid w:val="008D4F15"/>
    <w:rsid w:val="008E4009"/>
    <w:rsid w:val="008F1A70"/>
    <w:rsid w:val="008F1EC9"/>
    <w:rsid w:val="008F2EE7"/>
    <w:rsid w:val="008F6BDD"/>
    <w:rsid w:val="008F7BF0"/>
    <w:rsid w:val="0090016B"/>
    <w:rsid w:val="009006AC"/>
    <w:rsid w:val="00902398"/>
    <w:rsid w:val="0090257F"/>
    <w:rsid w:val="00902C96"/>
    <w:rsid w:val="00902F81"/>
    <w:rsid w:val="009049E6"/>
    <w:rsid w:val="00905859"/>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614E"/>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349"/>
    <w:rsid w:val="00B54C7C"/>
    <w:rsid w:val="00B56617"/>
    <w:rsid w:val="00B57544"/>
    <w:rsid w:val="00B65679"/>
    <w:rsid w:val="00B67FDB"/>
    <w:rsid w:val="00B737DD"/>
    <w:rsid w:val="00B7523C"/>
    <w:rsid w:val="00B75C4C"/>
    <w:rsid w:val="00B776DC"/>
    <w:rsid w:val="00B80B21"/>
    <w:rsid w:val="00B84954"/>
    <w:rsid w:val="00B92153"/>
    <w:rsid w:val="00B92265"/>
    <w:rsid w:val="00B92422"/>
    <w:rsid w:val="00B932EA"/>
    <w:rsid w:val="00BA0E91"/>
    <w:rsid w:val="00BA4FCD"/>
    <w:rsid w:val="00BA76A8"/>
    <w:rsid w:val="00BA7B72"/>
    <w:rsid w:val="00BB0990"/>
    <w:rsid w:val="00BB21CA"/>
    <w:rsid w:val="00BB4843"/>
    <w:rsid w:val="00BC2C89"/>
    <w:rsid w:val="00BC387F"/>
    <w:rsid w:val="00BC42F2"/>
    <w:rsid w:val="00BD0005"/>
    <w:rsid w:val="00BE0B45"/>
    <w:rsid w:val="00BE7166"/>
    <w:rsid w:val="00BE73C6"/>
    <w:rsid w:val="00BE7AEE"/>
    <w:rsid w:val="00BF087B"/>
    <w:rsid w:val="00C0027D"/>
    <w:rsid w:val="00C0075F"/>
    <w:rsid w:val="00C01436"/>
    <w:rsid w:val="00C03FFE"/>
    <w:rsid w:val="00C044E8"/>
    <w:rsid w:val="00C05E9A"/>
    <w:rsid w:val="00C06F85"/>
    <w:rsid w:val="00C12D8F"/>
    <w:rsid w:val="00C225D6"/>
    <w:rsid w:val="00C22C1F"/>
    <w:rsid w:val="00C25564"/>
    <w:rsid w:val="00C27609"/>
    <w:rsid w:val="00C316E5"/>
    <w:rsid w:val="00C31D7A"/>
    <w:rsid w:val="00C333D5"/>
    <w:rsid w:val="00C41C49"/>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050C"/>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4167"/>
    <w:rsid w:val="00D26F66"/>
    <w:rsid w:val="00D27198"/>
    <w:rsid w:val="00D312F8"/>
    <w:rsid w:val="00D314FB"/>
    <w:rsid w:val="00D322CE"/>
    <w:rsid w:val="00D32808"/>
    <w:rsid w:val="00D330AE"/>
    <w:rsid w:val="00D333E9"/>
    <w:rsid w:val="00D342CB"/>
    <w:rsid w:val="00D3492E"/>
    <w:rsid w:val="00D37231"/>
    <w:rsid w:val="00D4053E"/>
    <w:rsid w:val="00D40637"/>
    <w:rsid w:val="00D40765"/>
    <w:rsid w:val="00D46389"/>
    <w:rsid w:val="00D464EA"/>
    <w:rsid w:val="00D53580"/>
    <w:rsid w:val="00D6202C"/>
    <w:rsid w:val="00D637E5"/>
    <w:rsid w:val="00D63E00"/>
    <w:rsid w:val="00D64441"/>
    <w:rsid w:val="00D64F0D"/>
    <w:rsid w:val="00D6501D"/>
    <w:rsid w:val="00D7410F"/>
    <w:rsid w:val="00D769E6"/>
    <w:rsid w:val="00D77464"/>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3803"/>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470D7"/>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A48E9"/>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511B"/>
    <w:rsid w:val="00F07D42"/>
    <w:rsid w:val="00F10699"/>
    <w:rsid w:val="00F14525"/>
    <w:rsid w:val="00F15BB7"/>
    <w:rsid w:val="00F17D9C"/>
    <w:rsid w:val="00F17E5F"/>
    <w:rsid w:val="00F222AC"/>
    <w:rsid w:val="00F247A8"/>
    <w:rsid w:val="00F30182"/>
    <w:rsid w:val="00F37C3F"/>
    <w:rsid w:val="00F478E6"/>
    <w:rsid w:val="00F47A24"/>
    <w:rsid w:val="00F47F80"/>
    <w:rsid w:val="00F5064A"/>
    <w:rsid w:val="00F5264E"/>
    <w:rsid w:val="00F54850"/>
    <w:rsid w:val="00F666CE"/>
    <w:rsid w:val="00F77E85"/>
    <w:rsid w:val="00F83732"/>
    <w:rsid w:val="00F841A0"/>
    <w:rsid w:val="00F857FD"/>
    <w:rsid w:val="00F8649D"/>
    <w:rsid w:val="00F908FD"/>
    <w:rsid w:val="00F91B58"/>
    <w:rsid w:val="00F943C5"/>
    <w:rsid w:val="00FA5C1E"/>
    <w:rsid w:val="00FA5D80"/>
    <w:rsid w:val="00FB08CB"/>
    <w:rsid w:val="00FB18FF"/>
    <w:rsid w:val="00FC091E"/>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94B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BA7B72"/>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BA7B72"/>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19518">
      <w:bodyDiv w:val="1"/>
      <w:marLeft w:val="0"/>
      <w:marRight w:val="0"/>
      <w:marTop w:val="0"/>
      <w:marBottom w:val="0"/>
      <w:divBdr>
        <w:top w:val="none" w:sz="0" w:space="0" w:color="auto"/>
        <w:left w:val="none" w:sz="0" w:space="0" w:color="auto"/>
        <w:bottom w:val="none" w:sz="0" w:space="0" w:color="auto"/>
        <w:right w:val="none" w:sz="0" w:space="0" w:color="auto"/>
      </w:divBdr>
    </w:div>
    <w:div w:id="402142137">
      <w:marLeft w:val="0"/>
      <w:marRight w:val="0"/>
      <w:marTop w:val="0"/>
      <w:marBottom w:val="0"/>
      <w:divBdr>
        <w:top w:val="none" w:sz="0" w:space="0" w:color="auto"/>
        <w:left w:val="none" w:sz="0" w:space="0" w:color="auto"/>
        <w:bottom w:val="none" w:sz="0" w:space="0" w:color="auto"/>
        <w:right w:val="none" w:sz="0" w:space="0" w:color="auto"/>
      </w:divBdr>
    </w:div>
    <w:div w:id="402142138">
      <w:marLeft w:val="0"/>
      <w:marRight w:val="0"/>
      <w:marTop w:val="0"/>
      <w:marBottom w:val="0"/>
      <w:divBdr>
        <w:top w:val="none" w:sz="0" w:space="0" w:color="auto"/>
        <w:left w:val="none" w:sz="0" w:space="0" w:color="auto"/>
        <w:bottom w:val="none" w:sz="0" w:space="0" w:color="auto"/>
        <w:right w:val="none" w:sz="0" w:space="0" w:color="auto"/>
      </w:divBdr>
    </w:div>
    <w:div w:id="402142146">
      <w:marLeft w:val="0"/>
      <w:marRight w:val="0"/>
      <w:marTop w:val="0"/>
      <w:marBottom w:val="0"/>
      <w:divBdr>
        <w:top w:val="none" w:sz="0" w:space="0" w:color="auto"/>
        <w:left w:val="none" w:sz="0" w:space="0" w:color="auto"/>
        <w:bottom w:val="none" w:sz="0" w:space="0" w:color="auto"/>
        <w:right w:val="none" w:sz="0" w:space="0" w:color="auto"/>
      </w:divBdr>
    </w:div>
    <w:div w:id="402142147">
      <w:marLeft w:val="0"/>
      <w:marRight w:val="0"/>
      <w:marTop w:val="0"/>
      <w:marBottom w:val="0"/>
      <w:divBdr>
        <w:top w:val="none" w:sz="0" w:space="0" w:color="auto"/>
        <w:left w:val="none" w:sz="0" w:space="0" w:color="auto"/>
        <w:bottom w:val="none" w:sz="0" w:space="0" w:color="auto"/>
        <w:right w:val="none" w:sz="0" w:space="0" w:color="auto"/>
      </w:divBdr>
    </w:div>
    <w:div w:id="402142148">
      <w:marLeft w:val="0"/>
      <w:marRight w:val="0"/>
      <w:marTop w:val="0"/>
      <w:marBottom w:val="0"/>
      <w:divBdr>
        <w:top w:val="none" w:sz="0" w:space="0" w:color="auto"/>
        <w:left w:val="none" w:sz="0" w:space="0" w:color="auto"/>
        <w:bottom w:val="none" w:sz="0" w:space="0" w:color="auto"/>
        <w:right w:val="none" w:sz="0" w:space="0" w:color="auto"/>
      </w:divBdr>
    </w:div>
    <w:div w:id="402142149">
      <w:marLeft w:val="0"/>
      <w:marRight w:val="0"/>
      <w:marTop w:val="0"/>
      <w:marBottom w:val="0"/>
      <w:divBdr>
        <w:top w:val="none" w:sz="0" w:space="0" w:color="auto"/>
        <w:left w:val="none" w:sz="0" w:space="0" w:color="auto"/>
        <w:bottom w:val="none" w:sz="0" w:space="0" w:color="auto"/>
        <w:right w:val="none" w:sz="0" w:space="0" w:color="auto"/>
      </w:divBdr>
    </w:div>
    <w:div w:id="402142150">
      <w:marLeft w:val="0"/>
      <w:marRight w:val="0"/>
      <w:marTop w:val="0"/>
      <w:marBottom w:val="0"/>
      <w:divBdr>
        <w:top w:val="none" w:sz="0" w:space="0" w:color="auto"/>
        <w:left w:val="none" w:sz="0" w:space="0" w:color="auto"/>
        <w:bottom w:val="none" w:sz="0" w:space="0" w:color="auto"/>
        <w:right w:val="none" w:sz="0" w:space="0" w:color="auto"/>
      </w:divBdr>
    </w:div>
    <w:div w:id="402142151">
      <w:marLeft w:val="0"/>
      <w:marRight w:val="0"/>
      <w:marTop w:val="0"/>
      <w:marBottom w:val="0"/>
      <w:divBdr>
        <w:top w:val="none" w:sz="0" w:space="0" w:color="auto"/>
        <w:left w:val="none" w:sz="0" w:space="0" w:color="auto"/>
        <w:bottom w:val="none" w:sz="0" w:space="0" w:color="auto"/>
        <w:right w:val="none" w:sz="0" w:space="0" w:color="auto"/>
      </w:divBdr>
    </w:div>
    <w:div w:id="402142152">
      <w:marLeft w:val="0"/>
      <w:marRight w:val="0"/>
      <w:marTop w:val="0"/>
      <w:marBottom w:val="0"/>
      <w:divBdr>
        <w:top w:val="none" w:sz="0" w:space="0" w:color="auto"/>
        <w:left w:val="none" w:sz="0" w:space="0" w:color="auto"/>
        <w:bottom w:val="none" w:sz="0" w:space="0" w:color="auto"/>
        <w:right w:val="none" w:sz="0" w:space="0" w:color="auto"/>
      </w:divBdr>
    </w:div>
    <w:div w:id="402142153">
      <w:marLeft w:val="0"/>
      <w:marRight w:val="0"/>
      <w:marTop w:val="0"/>
      <w:marBottom w:val="0"/>
      <w:divBdr>
        <w:top w:val="none" w:sz="0" w:space="0" w:color="auto"/>
        <w:left w:val="none" w:sz="0" w:space="0" w:color="auto"/>
        <w:bottom w:val="none" w:sz="0" w:space="0" w:color="auto"/>
        <w:right w:val="none" w:sz="0" w:space="0" w:color="auto"/>
      </w:divBdr>
    </w:div>
    <w:div w:id="402142154">
      <w:marLeft w:val="0"/>
      <w:marRight w:val="0"/>
      <w:marTop w:val="0"/>
      <w:marBottom w:val="0"/>
      <w:divBdr>
        <w:top w:val="none" w:sz="0" w:space="0" w:color="auto"/>
        <w:left w:val="none" w:sz="0" w:space="0" w:color="auto"/>
        <w:bottom w:val="none" w:sz="0" w:space="0" w:color="auto"/>
        <w:right w:val="none" w:sz="0" w:space="0" w:color="auto"/>
      </w:divBdr>
    </w:div>
    <w:div w:id="402142155">
      <w:marLeft w:val="0"/>
      <w:marRight w:val="0"/>
      <w:marTop w:val="0"/>
      <w:marBottom w:val="0"/>
      <w:divBdr>
        <w:top w:val="none" w:sz="0" w:space="0" w:color="auto"/>
        <w:left w:val="none" w:sz="0" w:space="0" w:color="auto"/>
        <w:bottom w:val="none" w:sz="0" w:space="0" w:color="auto"/>
        <w:right w:val="none" w:sz="0" w:space="0" w:color="auto"/>
      </w:divBdr>
    </w:div>
    <w:div w:id="402142156">
      <w:marLeft w:val="0"/>
      <w:marRight w:val="0"/>
      <w:marTop w:val="0"/>
      <w:marBottom w:val="0"/>
      <w:divBdr>
        <w:top w:val="none" w:sz="0" w:space="0" w:color="auto"/>
        <w:left w:val="none" w:sz="0" w:space="0" w:color="auto"/>
        <w:bottom w:val="none" w:sz="0" w:space="0" w:color="auto"/>
        <w:right w:val="none" w:sz="0" w:space="0" w:color="auto"/>
      </w:divBdr>
    </w:div>
    <w:div w:id="402142157">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402142159">
      <w:marLeft w:val="0"/>
      <w:marRight w:val="0"/>
      <w:marTop w:val="0"/>
      <w:marBottom w:val="0"/>
      <w:divBdr>
        <w:top w:val="none" w:sz="0" w:space="0" w:color="auto"/>
        <w:left w:val="none" w:sz="0" w:space="0" w:color="auto"/>
        <w:bottom w:val="none" w:sz="0" w:space="0" w:color="auto"/>
        <w:right w:val="none" w:sz="0" w:space="0" w:color="auto"/>
      </w:divBdr>
    </w:div>
    <w:div w:id="402142160">
      <w:marLeft w:val="0"/>
      <w:marRight w:val="0"/>
      <w:marTop w:val="0"/>
      <w:marBottom w:val="0"/>
      <w:divBdr>
        <w:top w:val="none" w:sz="0" w:space="0" w:color="auto"/>
        <w:left w:val="none" w:sz="0" w:space="0" w:color="auto"/>
        <w:bottom w:val="none" w:sz="0" w:space="0" w:color="auto"/>
        <w:right w:val="none" w:sz="0" w:space="0" w:color="auto"/>
      </w:divBdr>
    </w:div>
    <w:div w:id="402142161">
      <w:marLeft w:val="0"/>
      <w:marRight w:val="0"/>
      <w:marTop w:val="0"/>
      <w:marBottom w:val="0"/>
      <w:divBdr>
        <w:top w:val="none" w:sz="0" w:space="0" w:color="auto"/>
        <w:left w:val="none" w:sz="0" w:space="0" w:color="auto"/>
        <w:bottom w:val="none" w:sz="0" w:space="0" w:color="auto"/>
        <w:right w:val="none" w:sz="0" w:space="0" w:color="auto"/>
      </w:divBdr>
    </w:div>
    <w:div w:id="402142162">
      <w:marLeft w:val="0"/>
      <w:marRight w:val="0"/>
      <w:marTop w:val="0"/>
      <w:marBottom w:val="0"/>
      <w:divBdr>
        <w:top w:val="none" w:sz="0" w:space="0" w:color="auto"/>
        <w:left w:val="none" w:sz="0" w:space="0" w:color="auto"/>
        <w:bottom w:val="none" w:sz="0" w:space="0" w:color="auto"/>
        <w:right w:val="none" w:sz="0" w:space="0" w:color="auto"/>
      </w:divBdr>
    </w:div>
    <w:div w:id="402142163">
      <w:marLeft w:val="0"/>
      <w:marRight w:val="0"/>
      <w:marTop w:val="0"/>
      <w:marBottom w:val="0"/>
      <w:divBdr>
        <w:top w:val="none" w:sz="0" w:space="0" w:color="auto"/>
        <w:left w:val="none" w:sz="0" w:space="0" w:color="auto"/>
        <w:bottom w:val="none" w:sz="0" w:space="0" w:color="auto"/>
        <w:right w:val="none" w:sz="0" w:space="0" w:color="auto"/>
      </w:divBdr>
    </w:div>
    <w:div w:id="402142164">
      <w:marLeft w:val="0"/>
      <w:marRight w:val="0"/>
      <w:marTop w:val="0"/>
      <w:marBottom w:val="0"/>
      <w:divBdr>
        <w:top w:val="none" w:sz="0" w:space="0" w:color="auto"/>
        <w:left w:val="none" w:sz="0" w:space="0" w:color="auto"/>
        <w:bottom w:val="none" w:sz="0" w:space="0" w:color="auto"/>
        <w:right w:val="none" w:sz="0" w:space="0" w:color="auto"/>
      </w:divBdr>
    </w:div>
    <w:div w:id="402142165">
      <w:marLeft w:val="0"/>
      <w:marRight w:val="0"/>
      <w:marTop w:val="0"/>
      <w:marBottom w:val="0"/>
      <w:divBdr>
        <w:top w:val="none" w:sz="0" w:space="0" w:color="auto"/>
        <w:left w:val="none" w:sz="0" w:space="0" w:color="auto"/>
        <w:bottom w:val="none" w:sz="0" w:space="0" w:color="auto"/>
        <w:right w:val="none" w:sz="0" w:space="0" w:color="auto"/>
      </w:divBdr>
    </w:div>
    <w:div w:id="402142180">
      <w:marLeft w:val="0"/>
      <w:marRight w:val="0"/>
      <w:marTop w:val="0"/>
      <w:marBottom w:val="0"/>
      <w:divBdr>
        <w:top w:val="none" w:sz="0" w:space="0" w:color="auto"/>
        <w:left w:val="none" w:sz="0" w:space="0" w:color="auto"/>
        <w:bottom w:val="none" w:sz="0" w:space="0" w:color="auto"/>
        <w:right w:val="none" w:sz="0" w:space="0" w:color="auto"/>
      </w:divBdr>
      <w:divsChild>
        <w:div w:id="402142140">
          <w:marLeft w:val="0"/>
          <w:marRight w:val="0"/>
          <w:marTop w:val="0"/>
          <w:marBottom w:val="0"/>
          <w:divBdr>
            <w:top w:val="none" w:sz="0" w:space="0" w:color="auto"/>
            <w:left w:val="none" w:sz="0" w:space="0" w:color="auto"/>
            <w:bottom w:val="none" w:sz="0" w:space="0" w:color="auto"/>
            <w:right w:val="none" w:sz="0" w:space="0" w:color="auto"/>
          </w:divBdr>
        </w:div>
        <w:div w:id="402142169">
          <w:marLeft w:val="0"/>
          <w:marRight w:val="0"/>
          <w:marTop w:val="0"/>
          <w:marBottom w:val="0"/>
          <w:divBdr>
            <w:top w:val="none" w:sz="0" w:space="0" w:color="auto"/>
            <w:left w:val="none" w:sz="0" w:space="0" w:color="auto"/>
            <w:bottom w:val="none" w:sz="0" w:space="0" w:color="auto"/>
            <w:right w:val="none" w:sz="0" w:space="0" w:color="auto"/>
          </w:divBdr>
        </w:div>
      </w:divsChild>
    </w:div>
    <w:div w:id="402142182">
      <w:marLeft w:val="0"/>
      <w:marRight w:val="0"/>
      <w:marTop w:val="0"/>
      <w:marBottom w:val="0"/>
      <w:divBdr>
        <w:top w:val="none" w:sz="0" w:space="0" w:color="auto"/>
        <w:left w:val="none" w:sz="0" w:space="0" w:color="auto"/>
        <w:bottom w:val="none" w:sz="0" w:space="0" w:color="auto"/>
        <w:right w:val="none" w:sz="0" w:space="0" w:color="auto"/>
      </w:divBdr>
      <w:divsChild>
        <w:div w:id="402142179">
          <w:marLeft w:val="0"/>
          <w:marRight w:val="0"/>
          <w:marTop w:val="0"/>
          <w:marBottom w:val="0"/>
          <w:divBdr>
            <w:top w:val="none" w:sz="0" w:space="0" w:color="auto"/>
            <w:left w:val="none" w:sz="0" w:space="0" w:color="auto"/>
            <w:bottom w:val="none" w:sz="0" w:space="0" w:color="auto"/>
            <w:right w:val="none" w:sz="0" w:space="0" w:color="auto"/>
          </w:divBdr>
          <w:divsChild>
            <w:div w:id="402142173">
              <w:marLeft w:val="0"/>
              <w:marRight w:val="0"/>
              <w:marTop w:val="0"/>
              <w:marBottom w:val="0"/>
              <w:divBdr>
                <w:top w:val="none" w:sz="0" w:space="0" w:color="auto"/>
                <w:left w:val="none" w:sz="0" w:space="0" w:color="auto"/>
                <w:bottom w:val="none" w:sz="0" w:space="0" w:color="auto"/>
                <w:right w:val="none" w:sz="0" w:space="0" w:color="auto"/>
              </w:divBdr>
              <w:divsChild>
                <w:div w:id="402142145">
                  <w:marLeft w:val="0"/>
                  <w:marRight w:val="0"/>
                  <w:marTop w:val="0"/>
                  <w:marBottom w:val="0"/>
                  <w:divBdr>
                    <w:top w:val="none" w:sz="0" w:space="0" w:color="auto"/>
                    <w:left w:val="none" w:sz="0" w:space="0" w:color="auto"/>
                    <w:bottom w:val="none" w:sz="0" w:space="0" w:color="auto"/>
                    <w:right w:val="none" w:sz="0" w:space="0" w:color="auto"/>
                  </w:divBdr>
                  <w:divsChild>
                    <w:div w:id="402142185">
                      <w:marLeft w:val="2325"/>
                      <w:marRight w:val="0"/>
                      <w:marTop w:val="0"/>
                      <w:marBottom w:val="0"/>
                      <w:divBdr>
                        <w:top w:val="none" w:sz="0" w:space="0" w:color="auto"/>
                        <w:left w:val="none" w:sz="0" w:space="0" w:color="auto"/>
                        <w:bottom w:val="none" w:sz="0" w:space="0" w:color="auto"/>
                        <w:right w:val="none" w:sz="0" w:space="0" w:color="auto"/>
                      </w:divBdr>
                      <w:divsChild>
                        <w:div w:id="402142178">
                          <w:marLeft w:val="0"/>
                          <w:marRight w:val="0"/>
                          <w:marTop w:val="0"/>
                          <w:marBottom w:val="0"/>
                          <w:divBdr>
                            <w:top w:val="none" w:sz="0" w:space="0" w:color="auto"/>
                            <w:left w:val="none" w:sz="0" w:space="0" w:color="auto"/>
                            <w:bottom w:val="none" w:sz="0" w:space="0" w:color="auto"/>
                            <w:right w:val="none" w:sz="0" w:space="0" w:color="auto"/>
                          </w:divBdr>
                          <w:divsChild>
                            <w:div w:id="402142174">
                              <w:marLeft w:val="0"/>
                              <w:marRight w:val="0"/>
                              <w:marTop w:val="0"/>
                              <w:marBottom w:val="0"/>
                              <w:divBdr>
                                <w:top w:val="none" w:sz="0" w:space="0" w:color="auto"/>
                                <w:left w:val="none" w:sz="0" w:space="0" w:color="auto"/>
                                <w:bottom w:val="none" w:sz="0" w:space="0" w:color="auto"/>
                                <w:right w:val="none" w:sz="0" w:space="0" w:color="auto"/>
                              </w:divBdr>
                              <w:divsChild>
                                <w:div w:id="402142172">
                                  <w:marLeft w:val="0"/>
                                  <w:marRight w:val="0"/>
                                  <w:marTop w:val="0"/>
                                  <w:marBottom w:val="0"/>
                                  <w:divBdr>
                                    <w:top w:val="none" w:sz="0" w:space="0" w:color="auto"/>
                                    <w:left w:val="none" w:sz="0" w:space="0" w:color="auto"/>
                                    <w:bottom w:val="none" w:sz="0" w:space="0" w:color="auto"/>
                                    <w:right w:val="none" w:sz="0" w:space="0" w:color="auto"/>
                                  </w:divBdr>
                                  <w:divsChild>
                                    <w:div w:id="402142171">
                                      <w:marLeft w:val="0"/>
                                      <w:marRight w:val="0"/>
                                      <w:marTop w:val="0"/>
                                      <w:marBottom w:val="0"/>
                                      <w:divBdr>
                                        <w:top w:val="none" w:sz="0" w:space="0" w:color="auto"/>
                                        <w:left w:val="none" w:sz="0" w:space="0" w:color="auto"/>
                                        <w:bottom w:val="none" w:sz="0" w:space="0" w:color="auto"/>
                                        <w:right w:val="none" w:sz="0" w:space="0" w:color="auto"/>
                                      </w:divBdr>
                                      <w:divsChild>
                                        <w:div w:id="402142177">
                                          <w:marLeft w:val="0"/>
                                          <w:marRight w:val="0"/>
                                          <w:marTop w:val="0"/>
                                          <w:marBottom w:val="0"/>
                                          <w:divBdr>
                                            <w:top w:val="none" w:sz="0" w:space="0" w:color="auto"/>
                                            <w:left w:val="none" w:sz="0" w:space="0" w:color="auto"/>
                                            <w:bottom w:val="none" w:sz="0" w:space="0" w:color="auto"/>
                                            <w:right w:val="none" w:sz="0" w:space="0" w:color="auto"/>
                                          </w:divBdr>
                                          <w:divsChild>
                                            <w:div w:id="402142144">
                                              <w:marLeft w:val="0"/>
                                              <w:marRight w:val="0"/>
                                              <w:marTop w:val="0"/>
                                              <w:marBottom w:val="0"/>
                                              <w:divBdr>
                                                <w:top w:val="none" w:sz="0" w:space="0" w:color="auto"/>
                                                <w:left w:val="none" w:sz="0" w:space="0" w:color="auto"/>
                                                <w:bottom w:val="none" w:sz="0" w:space="0" w:color="auto"/>
                                                <w:right w:val="none" w:sz="0" w:space="0" w:color="auto"/>
                                              </w:divBdr>
                                              <w:divsChild>
                                                <w:div w:id="402142168">
                                                  <w:marLeft w:val="0"/>
                                                  <w:marRight w:val="0"/>
                                                  <w:marTop w:val="0"/>
                                                  <w:marBottom w:val="0"/>
                                                  <w:divBdr>
                                                    <w:top w:val="none" w:sz="0" w:space="0" w:color="auto"/>
                                                    <w:left w:val="none" w:sz="0" w:space="0" w:color="auto"/>
                                                    <w:bottom w:val="none" w:sz="0" w:space="0" w:color="auto"/>
                                                    <w:right w:val="none" w:sz="0" w:space="0" w:color="auto"/>
                                                  </w:divBdr>
                                                  <w:divsChild>
                                                    <w:div w:id="402142175">
                                                      <w:marLeft w:val="0"/>
                                                      <w:marRight w:val="0"/>
                                                      <w:marTop w:val="0"/>
                                                      <w:marBottom w:val="0"/>
                                                      <w:divBdr>
                                                        <w:top w:val="none" w:sz="0" w:space="0" w:color="auto"/>
                                                        <w:left w:val="none" w:sz="0" w:space="0" w:color="auto"/>
                                                        <w:bottom w:val="none" w:sz="0" w:space="0" w:color="auto"/>
                                                        <w:right w:val="none" w:sz="0" w:space="0" w:color="auto"/>
                                                      </w:divBdr>
                                                      <w:divsChild>
                                                        <w:div w:id="402142181">
                                                          <w:marLeft w:val="0"/>
                                                          <w:marRight w:val="0"/>
                                                          <w:marTop w:val="15"/>
                                                          <w:marBottom w:val="15"/>
                                                          <w:divBdr>
                                                            <w:top w:val="none" w:sz="0" w:space="0" w:color="auto"/>
                                                            <w:left w:val="none" w:sz="0" w:space="0" w:color="auto"/>
                                                            <w:bottom w:val="none" w:sz="0" w:space="0" w:color="auto"/>
                                                            <w:right w:val="none" w:sz="0" w:space="0" w:color="auto"/>
                                                          </w:divBdr>
                                                          <w:divsChild>
                                                            <w:div w:id="402142167">
                                                              <w:marLeft w:val="0"/>
                                                              <w:marRight w:val="0"/>
                                                              <w:marTop w:val="0"/>
                                                              <w:marBottom w:val="0"/>
                                                              <w:divBdr>
                                                                <w:top w:val="none" w:sz="0" w:space="0" w:color="auto"/>
                                                                <w:left w:val="none" w:sz="0" w:space="0" w:color="auto"/>
                                                                <w:bottom w:val="none" w:sz="0" w:space="0" w:color="auto"/>
                                                                <w:right w:val="none" w:sz="0" w:space="0" w:color="auto"/>
                                                              </w:divBdr>
                                                              <w:divsChild>
                                                                <w:div w:id="402142176">
                                                                  <w:marLeft w:val="0"/>
                                                                  <w:marRight w:val="0"/>
                                                                  <w:marTop w:val="0"/>
                                                                  <w:marBottom w:val="0"/>
                                                                  <w:divBdr>
                                                                    <w:top w:val="none" w:sz="0" w:space="0" w:color="auto"/>
                                                                    <w:left w:val="none" w:sz="0" w:space="0" w:color="auto"/>
                                                                    <w:bottom w:val="none" w:sz="0" w:space="0" w:color="auto"/>
                                                                    <w:right w:val="none" w:sz="0" w:space="0" w:color="auto"/>
                                                                  </w:divBdr>
                                                                  <w:divsChild>
                                                                    <w:div w:id="402142166">
                                                                      <w:marLeft w:val="0"/>
                                                                      <w:marRight w:val="0"/>
                                                                      <w:marTop w:val="0"/>
                                                                      <w:marBottom w:val="0"/>
                                                                      <w:divBdr>
                                                                        <w:top w:val="none" w:sz="0" w:space="0" w:color="auto"/>
                                                                        <w:left w:val="none" w:sz="0" w:space="0" w:color="auto"/>
                                                                        <w:bottom w:val="none" w:sz="0" w:space="0" w:color="auto"/>
                                                                        <w:right w:val="none" w:sz="0" w:space="0" w:color="auto"/>
                                                                      </w:divBdr>
                                                                      <w:divsChild>
                                                                        <w:div w:id="402142142">
                                                                          <w:marLeft w:val="0"/>
                                                                          <w:marRight w:val="0"/>
                                                                          <w:marTop w:val="0"/>
                                                                          <w:marBottom w:val="0"/>
                                                                          <w:divBdr>
                                                                            <w:top w:val="none" w:sz="0" w:space="0" w:color="auto"/>
                                                                            <w:left w:val="none" w:sz="0" w:space="0" w:color="auto"/>
                                                                            <w:bottom w:val="none" w:sz="0" w:space="0" w:color="auto"/>
                                                                            <w:right w:val="none" w:sz="0" w:space="0" w:color="auto"/>
                                                                          </w:divBdr>
                                                                          <w:divsChild>
                                                                            <w:div w:id="402142143">
                                                                              <w:marLeft w:val="0"/>
                                                                              <w:marRight w:val="0"/>
                                                                              <w:marTop w:val="0"/>
                                                                              <w:marBottom w:val="0"/>
                                                                              <w:divBdr>
                                                                                <w:top w:val="none" w:sz="0" w:space="0" w:color="auto"/>
                                                                                <w:left w:val="none" w:sz="0" w:space="0" w:color="auto"/>
                                                                                <w:bottom w:val="none" w:sz="0" w:space="0" w:color="auto"/>
                                                                                <w:right w:val="none" w:sz="0" w:space="0" w:color="auto"/>
                                                                              </w:divBdr>
                                                                              <w:divsChild>
                                                                                <w:div w:id="402142188">
                                                                                  <w:marLeft w:val="0"/>
                                                                                  <w:marRight w:val="0"/>
                                                                                  <w:marTop w:val="0"/>
                                                                                  <w:marBottom w:val="0"/>
                                                                                  <w:divBdr>
                                                                                    <w:top w:val="none" w:sz="0" w:space="0" w:color="auto"/>
                                                                                    <w:left w:val="none" w:sz="0" w:space="0" w:color="auto"/>
                                                                                    <w:bottom w:val="none" w:sz="0" w:space="0" w:color="auto"/>
                                                                                    <w:right w:val="none" w:sz="0" w:space="0" w:color="auto"/>
                                                                                  </w:divBdr>
                                                                                  <w:divsChild>
                                                                                    <w:div w:id="402142139">
                                                                                      <w:marLeft w:val="0"/>
                                                                                      <w:marRight w:val="0"/>
                                                                                      <w:marTop w:val="0"/>
                                                                                      <w:marBottom w:val="0"/>
                                                                                      <w:divBdr>
                                                                                        <w:top w:val="none" w:sz="0" w:space="0" w:color="auto"/>
                                                                                        <w:left w:val="none" w:sz="0" w:space="0" w:color="auto"/>
                                                                                        <w:bottom w:val="none" w:sz="0" w:space="0" w:color="auto"/>
                                                                                        <w:right w:val="none" w:sz="0" w:space="0" w:color="auto"/>
                                                                                      </w:divBdr>
                                                                                    </w:div>
                                                                                    <w:div w:id="402142141">
                                                                                      <w:marLeft w:val="0"/>
                                                                                      <w:marRight w:val="0"/>
                                                                                      <w:marTop w:val="0"/>
                                                                                      <w:marBottom w:val="0"/>
                                                                                      <w:divBdr>
                                                                                        <w:top w:val="none" w:sz="0" w:space="0" w:color="auto"/>
                                                                                        <w:left w:val="none" w:sz="0" w:space="0" w:color="auto"/>
                                                                                        <w:bottom w:val="none" w:sz="0" w:space="0" w:color="auto"/>
                                                                                        <w:right w:val="none" w:sz="0" w:space="0" w:color="auto"/>
                                                                                      </w:divBdr>
                                                                                    </w:div>
                                                                                    <w:div w:id="402142170">
                                                                                      <w:marLeft w:val="0"/>
                                                                                      <w:marRight w:val="0"/>
                                                                                      <w:marTop w:val="0"/>
                                                                                      <w:marBottom w:val="0"/>
                                                                                      <w:divBdr>
                                                                                        <w:top w:val="none" w:sz="0" w:space="0" w:color="auto"/>
                                                                                        <w:left w:val="none" w:sz="0" w:space="0" w:color="auto"/>
                                                                                        <w:bottom w:val="none" w:sz="0" w:space="0" w:color="auto"/>
                                                                                        <w:right w:val="none" w:sz="0" w:space="0" w:color="auto"/>
                                                                                      </w:divBdr>
                                                                                    </w:div>
                                                                                    <w:div w:id="402142183">
                                                                                      <w:marLeft w:val="0"/>
                                                                                      <w:marRight w:val="0"/>
                                                                                      <w:marTop w:val="0"/>
                                                                                      <w:marBottom w:val="0"/>
                                                                                      <w:divBdr>
                                                                                        <w:top w:val="none" w:sz="0" w:space="0" w:color="auto"/>
                                                                                        <w:left w:val="none" w:sz="0" w:space="0" w:color="auto"/>
                                                                                        <w:bottom w:val="none" w:sz="0" w:space="0" w:color="auto"/>
                                                                                        <w:right w:val="none" w:sz="0" w:space="0" w:color="auto"/>
                                                                                      </w:divBdr>
                                                                                    </w:div>
                                                                                    <w:div w:id="402142184">
                                                                                      <w:marLeft w:val="0"/>
                                                                                      <w:marRight w:val="0"/>
                                                                                      <w:marTop w:val="0"/>
                                                                                      <w:marBottom w:val="0"/>
                                                                                      <w:divBdr>
                                                                                        <w:top w:val="none" w:sz="0" w:space="0" w:color="auto"/>
                                                                                        <w:left w:val="none" w:sz="0" w:space="0" w:color="auto"/>
                                                                                        <w:bottom w:val="none" w:sz="0" w:space="0" w:color="auto"/>
                                                                                        <w:right w:val="none" w:sz="0" w:space="0" w:color="auto"/>
                                                                                      </w:divBdr>
                                                                                    </w:div>
                                                                                    <w:div w:id="402142186">
                                                                                      <w:marLeft w:val="0"/>
                                                                                      <w:marRight w:val="0"/>
                                                                                      <w:marTop w:val="0"/>
                                                                                      <w:marBottom w:val="0"/>
                                                                                      <w:divBdr>
                                                                                        <w:top w:val="none" w:sz="0" w:space="0" w:color="auto"/>
                                                                                        <w:left w:val="none" w:sz="0" w:space="0" w:color="auto"/>
                                                                                        <w:bottom w:val="none" w:sz="0" w:space="0" w:color="auto"/>
                                                                                        <w:right w:val="none" w:sz="0" w:space="0" w:color="auto"/>
                                                                                      </w:divBdr>
                                                                                    </w:div>
                                                                                    <w:div w:id="4021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2189">
      <w:marLeft w:val="0"/>
      <w:marRight w:val="0"/>
      <w:marTop w:val="0"/>
      <w:marBottom w:val="0"/>
      <w:divBdr>
        <w:top w:val="none" w:sz="0" w:space="0" w:color="auto"/>
        <w:left w:val="none" w:sz="0" w:space="0" w:color="auto"/>
        <w:bottom w:val="none" w:sz="0" w:space="0" w:color="auto"/>
        <w:right w:val="none" w:sz="0" w:space="0" w:color="auto"/>
      </w:divBdr>
    </w:div>
    <w:div w:id="402142190">
      <w:marLeft w:val="0"/>
      <w:marRight w:val="0"/>
      <w:marTop w:val="0"/>
      <w:marBottom w:val="0"/>
      <w:divBdr>
        <w:top w:val="none" w:sz="0" w:space="0" w:color="auto"/>
        <w:left w:val="none" w:sz="0" w:space="0" w:color="auto"/>
        <w:bottom w:val="none" w:sz="0" w:space="0" w:color="auto"/>
        <w:right w:val="none" w:sz="0" w:space="0" w:color="auto"/>
      </w:divBdr>
    </w:div>
    <w:div w:id="402142191">
      <w:marLeft w:val="0"/>
      <w:marRight w:val="0"/>
      <w:marTop w:val="0"/>
      <w:marBottom w:val="0"/>
      <w:divBdr>
        <w:top w:val="none" w:sz="0" w:space="0" w:color="auto"/>
        <w:left w:val="none" w:sz="0" w:space="0" w:color="auto"/>
        <w:bottom w:val="none" w:sz="0" w:space="0" w:color="auto"/>
        <w:right w:val="none" w:sz="0" w:space="0" w:color="auto"/>
      </w:divBdr>
    </w:div>
    <w:div w:id="402142192">
      <w:marLeft w:val="0"/>
      <w:marRight w:val="0"/>
      <w:marTop w:val="0"/>
      <w:marBottom w:val="0"/>
      <w:divBdr>
        <w:top w:val="none" w:sz="0" w:space="0" w:color="auto"/>
        <w:left w:val="none" w:sz="0" w:space="0" w:color="auto"/>
        <w:bottom w:val="none" w:sz="0" w:space="0" w:color="auto"/>
        <w:right w:val="none" w:sz="0" w:space="0" w:color="auto"/>
      </w:divBdr>
    </w:div>
    <w:div w:id="6303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howtote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o.microsoft.com/fwlink/?LinkId=39850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101F-2D98-43B5-9631-8CE95AF2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5086</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2017-10-10T10:19:00Z</dcterms:created>
  <dcterms:modified xsi:type="dcterms:W3CDTF">2017-10-18T19:52:00Z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2017-10-18T12:52:44.4869853-07:00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