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2DE9" w:rsidRPr="00BA7B72" w:rsidRDefault="003C2DE9" w:rsidP="005A2950">
      <w:pPr>
        <w:pStyle w:val="HeadingEULA"/>
      </w:pPr>
      <w:r>
        <w:rPr>
          <w:sz w:val="20"/>
          <w:szCs w:val="20"/>
        </w:rPr>
        <w:t>MICROSOFT YAZILIMI LİSANS ŞARTLARI</w:t>
      </w:r>
    </w:p>
    <w:p w:rsidR="00F14525" w:rsidRPr="00BA7B72" w:rsidRDefault="003C2DE9" w:rsidP="00272C82">
      <w:pPr>
        <w:pStyle w:val="HeadingSoftwareTitle"/>
        <w:pBdr>
          <w:bottom w:val="single" w:sz="4" w:space="3" w:color="auto"/>
        </w:pBdr>
      </w:pPr>
      <w:r>
        <w:rPr>
          <w:sz w:val="20"/>
          <w:szCs w:val="20"/>
        </w:rPr>
        <w:t>MICROSOFT VISUAL STUDIO TEAM FOUNDATION SERVER 2018, DENEME SÜRÜMÜ VE</w:t>
      </w:r>
    </w:p>
    <w:p w:rsidR="003C2DE9" w:rsidRPr="00BA7B72" w:rsidRDefault="00255C30" w:rsidP="00272C82">
      <w:pPr>
        <w:pStyle w:val="HeadingSoftwareTitle"/>
        <w:pBdr>
          <w:bottom w:val="single" w:sz="4" w:space="3" w:color="auto"/>
        </w:pBdr>
      </w:pPr>
      <w:r>
        <w:rPr>
          <w:sz w:val="20"/>
          <w:szCs w:val="20"/>
        </w:rPr>
        <w:t>TEAM FOUNDATION SERVER EXPRESS SÜRÜM</w:t>
      </w:r>
    </w:p>
    <w:p w:rsidR="003C2DE9" w:rsidRPr="00BA7B72" w:rsidRDefault="003C2DE9" w:rsidP="00CC50E7">
      <w:r>
        <w:rPr>
          <w:sz w:val="20"/>
          <w:szCs w:val="20"/>
        </w:rPr>
        <w:t>Bu lisans koşulları, Microsoft Corporation (veya yaşadığınız yere göre bir bağlı şirketi) ile sizin aranızda yapılan anlaşmayı oluşturur.</w:t>
      </w:r>
      <w:r w:rsidR="000C4910">
        <w:rPr>
          <w:sz w:val="20"/>
          <w:szCs w:val="20"/>
        </w:rPr>
        <w:t xml:space="preserve"> </w:t>
      </w:r>
      <w:r>
        <w:rPr>
          <w:sz w:val="20"/>
          <w:szCs w:val="20"/>
        </w:rPr>
        <w:t>Bu şartlar, yukarıda adı geçen yazılım için geçerlidir.</w:t>
      </w:r>
      <w:r w:rsidR="000C4910">
        <w:rPr>
          <w:sz w:val="20"/>
          <w:szCs w:val="20"/>
        </w:rPr>
        <w:t xml:space="preserve"> </w:t>
      </w:r>
      <w:r>
        <w:rPr>
          <w:sz w:val="20"/>
          <w:szCs w:val="20"/>
        </w:rPr>
        <w:t>Şartlar, yazılıma ilişkin tüm Microsoft hizmetleri ve güncelleştirmeleri için; beraberlerinde farklı şartlar bulunmadığı sürece geçerlidir.</w:t>
      </w:r>
    </w:p>
    <w:p w:rsidR="00AA45AF" w:rsidRPr="00AC0E42" w:rsidRDefault="005F7C07" w:rsidP="00CC50E7">
      <w:pPr>
        <w:pStyle w:val="Preamble"/>
        <w:rPr>
          <w:sz w:val="20"/>
          <w:szCs w:val="20"/>
        </w:rPr>
      </w:pPr>
      <w:r w:rsidRPr="00AC0E42">
        <w:rPr>
          <w:sz w:val="20"/>
          <w:szCs w:val="20"/>
        </w:rPr>
        <w:t>YAZILIMI KULLANMANIZ BU KOŞULLARI KABUL ETTİĞİNİZ ANLAMINA GELİR.</w:t>
      </w:r>
      <w:r w:rsidR="000C4910" w:rsidRPr="00AC0E42">
        <w:rPr>
          <w:sz w:val="20"/>
          <w:szCs w:val="20"/>
        </w:rPr>
        <w:t xml:space="preserve"> </w:t>
      </w:r>
      <w:r w:rsidRPr="00AC0E42">
        <w:rPr>
          <w:sz w:val="20"/>
          <w:szCs w:val="20"/>
        </w:rPr>
        <w:t>BU ŞARTLARI KABUL ETMİYORSANIZ, YAZILIMI KULLANMAYIN.</w:t>
      </w:r>
      <w:r w:rsidR="000C4910" w:rsidRPr="00AC0E42">
        <w:rPr>
          <w:sz w:val="20"/>
          <w:szCs w:val="20"/>
        </w:rPr>
        <w:t xml:space="preserve"> </w:t>
      </w:r>
      <w:r w:rsidRPr="00AC0E42">
        <w:rPr>
          <w:sz w:val="20"/>
          <w:szCs w:val="20"/>
        </w:rPr>
        <w:t>BUNUN YERİNE YAZILIMI ÜCRET İADESİ VEYA YERİNE BAŞKA BİR ÜRÜN ALMAK İÇİN SATICIYA İADE EDİN.</w:t>
      </w:r>
      <w:r w:rsidR="000C4910" w:rsidRPr="00AC0E42">
        <w:rPr>
          <w:b w:val="0"/>
          <w:bCs w:val="0"/>
          <w:sz w:val="20"/>
          <w:szCs w:val="20"/>
        </w:rPr>
        <w:t xml:space="preserve"> </w:t>
      </w:r>
      <w:r w:rsidRPr="00AC0E42">
        <w:rPr>
          <w:b w:val="0"/>
          <w:bCs w:val="0"/>
          <w:sz w:val="20"/>
          <w:szCs w:val="20"/>
        </w:rPr>
        <w:t>Buradan bedeli iade alamıyorsanız, Microsoft'un bedel iadesi ilkeleri hakkında bilgi almak için Microsoft'a veya ülkenizde hizmet veren Microsoft bağlı kuruluşuna başvurun.</w:t>
      </w:r>
      <w:r w:rsidR="000C4910" w:rsidRPr="00AC0E42">
        <w:rPr>
          <w:b w:val="0"/>
          <w:bCs w:val="0"/>
          <w:sz w:val="20"/>
          <w:szCs w:val="20"/>
        </w:rPr>
        <w:t xml:space="preserve"> </w:t>
      </w:r>
      <w:r w:rsidRPr="00AC0E42">
        <w:rPr>
          <w:b w:val="0"/>
          <w:bCs w:val="0"/>
          <w:sz w:val="20"/>
          <w:szCs w:val="20"/>
        </w:rPr>
        <w:t xml:space="preserve">Bkz. </w:t>
      </w:r>
      <w:hyperlink r:id="rId8" w:history="1">
        <w:r w:rsidRPr="00AC0E42">
          <w:rPr>
            <w:rStyle w:val="Hyperlink"/>
            <w:rFonts w:cs="Tahoma"/>
            <w:b w:val="0"/>
            <w:bCs w:val="0"/>
            <w:sz w:val="20"/>
            <w:szCs w:val="20"/>
          </w:rPr>
          <w:t>http://www.microsoft.com/worldwide</w:t>
        </w:r>
      </w:hyperlink>
      <w:r w:rsidRPr="00AC0E42">
        <w:rPr>
          <w:b w:val="0"/>
          <w:bCs w:val="0"/>
          <w:sz w:val="20"/>
          <w:szCs w:val="20"/>
        </w:rPr>
        <w:t>.</w:t>
      </w:r>
      <w:r w:rsidR="000C4910" w:rsidRPr="00AC0E42">
        <w:rPr>
          <w:b w:val="0"/>
          <w:bCs w:val="0"/>
          <w:sz w:val="20"/>
          <w:szCs w:val="20"/>
        </w:rPr>
        <w:t xml:space="preserve"> </w:t>
      </w:r>
      <w:r w:rsidRPr="00AC0E42">
        <w:rPr>
          <w:b w:val="0"/>
          <w:bCs w:val="0"/>
          <w:sz w:val="20"/>
          <w:szCs w:val="20"/>
        </w:rPr>
        <w:t xml:space="preserve">ABD'de ve Kanada'da (800) MICROSOFT no'lu telefonu arayın veya </w:t>
      </w:r>
      <w:hyperlink r:id="rId9" w:history="1">
        <w:r w:rsidRPr="00AC0E42">
          <w:rPr>
            <w:rStyle w:val="Hyperlink"/>
            <w:rFonts w:cs="Tahoma"/>
            <w:b w:val="0"/>
            <w:bCs w:val="0"/>
            <w:sz w:val="20"/>
            <w:szCs w:val="20"/>
          </w:rPr>
          <w:t>www.microsoft.com/info/nareturns.htm</w:t>
        </w:r>
      </w:hyperlink>
      <w:r w:rsidRPr="00AC0E42">
        <w:rPr>
          <w:b w:val="0"/>
          <w:bCs w:val="0"/>
          <w:sz w:val="20"/>
          <w:szCs w:val="20"/>
        </w:rPr>
        <w:t xml:space="preserve"> sayfasına bakın.</w:t>
      </w:r>
    </w:p>
    <w:p w:rsidR="00234402" w:rsidRPr="00BA7B72" w:rsidRDefault="009A6A09" w:rsidP="003F5A99">
      <w:pPr>
        <w:pStyle w:val="Preamble"/>
        <w:tabs>
          <w:tab w:val="left" w:leader="underscore" w:pos="9360"/>
        </w:tabs>
      </w:pPr>
      <w:r>
        <w:rPr>
          <w:b w:val="0"/>
          <w:sz w:val="20"/>
          <w:szCs w:val="20"/>
        </w:rPr>
        <w:tab/>
      </w:r>
    </w:p>
    <w:p w:rsidR="007B7A8B" w:rsidRPr="00BA7B72" w:rsidRDefault="008C730E" w:rsidP="007B7A8B">
      <w:pPr>
        <w:pStyle w:val="Preamble"/>
        <w:tabs>
          <w:tab w:val="left" w:leader="underscore" w:pos="9360"/>
        </w:tabs>
      </w:pPr>
      <w:r>
        <w:rPr>
          <w:sz w:val="20"/>
          <w:szCs w:val="20"/>
        </w:rPr>
        <w:t>TEAM FOUNDATION SERVER DENEM SÜRÜMÜ ve TEAM FOUNDATION SERVER EXPRESS SÜRÜM KULLANIM HAKLARI</w:t>
      </w:r>
      <w:r>
        <w:rPr>
          <w:b w:val="0"/>
          <w:sz w:val="20"/>
          <w:szCs w:val="20"/>
        </w:rPr>
        <w:t>.</w:t>
      </w:r>
      <w:r w:rsidR="000C4910">
        <w:rPr>
          <w:b w:val="0"/>
          <w:sz w:val="20"/>
          <w:szCs w:val="20"/>
        </w:rPr>
        <w:t xml:space="preserve"> </w:t>
      </w:r>
      <w:r>
        <w:rPr>
          <w:b w:val="0"/>
          <w:sz w:val="20"/>
          <w:szCs w:val="20"/>
        </w:rPr>
        <w:t>Yazılım deneme sürümü veya Express sürüm ise bu Bölüm ikisini de kullanımınız için geçerlidir.</w:t>
      </w:r>
    </w:p>
    <w:p w:rsidR="007B7A8B" w:rsidRPr="00BA7B72" w:rsidRDefault="007B7A8B" w:rsidP="007B7A8B">
      <w:pPr>
        <w:pStyle w:val="Preamble"/>
        <w:tabs>
          <w:tab w:val="left" w:leader="underscore" w:pos="9360"/>
        </w:tabs>
      </w:pPr>
      <w:bookmarkStart w:id="0" w:name="_Hlk493754447"/>
      <w:r>
        <w:rPr>
          <w:bCs w:val="0"/>
          <w:sz w:val="20"/>
          <w:szCs w:val="20"/>
        </w:rPr>
        <w:t>DENEME SÜRÜMÜNÜN KULLANIMI.</w:t>
      </w:r>
      <w:r w:rsidR="000C4910">
        <w:rPr>
          <w:b w:val="0"/>
          <w:sz w:val="20"/>
          <w:szCs w:val="20"/>
        </w:rPr>
        <w:t xml:space="preserve"> </w:t>
      </w:r>
      <w:r>
        <w:rPr>
          <w:b w:val="0"/>
          <w:sz w:val="20"/>
          <w:szCs w:val="20"/>
        </w:rPr>
        <w:t>Deneme sürümünü cihazlarınızda yalnızca iç değerlendirme amaçları çerçevesinde kullanabilirsiniz.</w:t>
      </w:r>
      <w:r w:rsidR="000C4910">
        <w:rPr>
          <w:b w:val="0"/>
          <w:sz w:val="20"/>
          <w:szCs w:val="20"/>
        </w:rPr>
        <w:t xml:space="preserve"> </w:t>
      </w:r>
      <w:r>
        <w:rPr>
          <w:b w:val="0"/>
          <w:sz w:val="20"/>
          <w:szCs w:val="20"/>
        </w:rPr>
        <w:t>Örneğin, deneme haklarınız, deneme sürümünün herhangi bir bileşeninin üretim amacıyla kullanılması hakkını içermez.</w:t>
      </w:r>
      <w:r w:rsidR="000C4910">
        <w:rPr>
          <w:b w:val="0"/>
          <w:sz w:val="20"/>
          <w:szCs w:val="20"/>
        </w:rPr>
        <w:t xml:space="preserve"> </w:t>
      </w:r>
    </w:p>
    <w:bookmarkEnd w:id="0"/>
    <w:p w:rsidR="00C750F4" w:rsidRPr="00BA7B72" w:rsidRDefault="00D92289" w:rsidP="002D4427">
      <w:pPr>
        <w:pStyle w:val="Heading1"/>
        <w:keepNext/>
        <w:numPr>
          <w:ilvl w:val="0"/>
          <w:numId w:val="0"/>
        </w:numPr>
      </w:pPr>
      <w:r>
        <w:rPr>
          <w:b w:val="0"/>
          <w:sz w:val="20"/>
          <w:szCs w:val="20"/>
        </w:rPr>
        <w:t>Deneme sürümünü doksan (90) gün boyunca kullanabilirsiniz.</w:t>
      </w:r>
      <w:r w:rsidR="000C4910">
        <w:rPr>
          <w:b w:val="0"/>
          <w:sz w:val="20"/>
          <w:szCs w:val="20"/>
        </w:rPr>
        <w:t xml:space="preserve"> </w:t>
      </w:r>
      <w:r>
        <w:rPr>
          <w:b w:val="0"/>
          <w:sz w:val="20"/>
          <w:szCs w:val="20"/>
        </w:rPr>
        <w:t>Deneme sürümü, yüklendikten altmış (60) gün sonra ve bir kullanıcı, sunucu yönetim konsolunda her oturum açtığında dönüştürme seçeneklerini sunacaktır. Deneme haklarınızı istediğiniz zaman Express'e (ücretsiz olarak) veya Microsoft'tan veya dağıtımcılarından birinden bir ürün anahtarı elde ederek, aşağıda açıklanan tam haklara dönüştürebilirsiniz.</w:t>
      </w:r>
      <w:r w:rsidR="000C4910">
        <w:rPr>
          <w:b w:val="0"/>
          <w:sz w:val="20"/>
          <w:szCs w:val="20"/>
        </w:rPr>
        <w:t xml:space="preserve"> </w:t>
      </w:r>
      <w:r>
        <w:rPr>
          <w:b w:val="0"/>
          <w:sz w:val="20"/>
          <w:szCs w:val="20"/>
        </w:rPr>
        <w:t>Deneme sürümü çalışmayı durdurduğunda yazılımla birlikte kullanılan verilere erişemeyebilirsiniz.</w:t>
      </w:r>
    </w:p>
    <w:p w:rsidR="001B06C6" w:rsidRPr="00BA7B72" w:rsidRDefault="001B06C6" w:rsidP="001B06C6">
      <w:pPr>
        <w:pStyle w:val="Preamble"/>
        <w:tabs>
          <w:tab w:val="left" w:leader="underscore" w:pos="9360"/>
        </w:tabs>
      </w:pPr>
      <w:r>
        <w:rPr>
          <w:bCs w:val="0"/>
          <w:sz w:val="20"/>
          <w:szCs w:val="20"/>
        </w:rPr>
        <w:t>VISUAL STUDIO TEAM FOUNDATION SERVER EXPRESS KULLANIMI.</w:t>
      </w:r>
      <w:r>
        <w:rPr>
          <w:b w:val="0"/>
          <w:sz w:val="20"/>
          <w:szCs w:val="20"/>
        </w:rPr>
        <w:t xml:space="preserve"> </w:t>
      </w:r>
    </w:p>
    <w:p w:rsidR="001B06C6" w:rsidRPr="00BA7B72" w:rsidRDefault="001B06C6" w:rsidP="001B06C6">
      <w:pPr>
        <w:pStyle w:val="Heading2"/>
        <w:tabs>
          <w:tab w:val="clear" w:pos="993"/>
          <w:tab w:val="num" w:pos="720"/>
        </w:tabs>
        <w:ind w:left="720" w:hanging="360"/>
      </w:pPr>
      <w:r>
        <w:rPr>
          <w:sz w:val="20"/>
          <w:szCs w:val="20"/>
        </w:rPr>
        <w:t>Sunucu Yazılımının Örneklerini Çalıştırma.</w:t>
      </w:r>
      <w:r w:rsidR="000C4910">
        <w:rPr>
          <w:sz w:val="20"/>
          <w:szCs w:val="20"/>
        </w:rPr>
        <w:t xml:space="preserve"> </w:t>
      </w:r>
      <w:r>
        <w:rPr>
          <w:b w:val="0"/>
          <w:sz w:val="20"/>
          <w:szCs w:val="20"/>
        </w:rPr>
        <w:t xml:space="preserve">Sunucu yazılımının tek bir fiziksel veya sanal işletim sistemi ortamına atanan, yalnızca bir örneğini kullanabilirsiniz. Bu Express lisans verilmesi amaçları için, sunucu yazılımına bağlanan her kullanıcı ve cihaz bir İstemci Erişim Lisansı (CAL) kabul edilir. Bir CAL'ın gerekli olduğu durumlarda, beş (5) adete kadar kullanıcıdan veya cihazdan oluşan bir kombinasyonu sunucu yazılımının tek örneğine erişmek üzere bağlayabilirsiniz (Bir CAL'ın gerekmediği durumlar için, aşağıdaki Bölüm c'ye bakın). </w:t>
      </w:r>
    </w:p>
    <w:p w:rsidR="001B06C6" w:rsidRPr="00BA7B72" w:rsidRDefault="002656BA" w:rsidP="001B06C6">
      <w:pPr>
        <w:pStyle w:val="Heading2"/>
        <w:tabs>
          <w:tab w:val="clear" w:pos="993"/>
          <w:tab w:val="num" w:pos="720"/>
        </w:tabs>
        <w:ind w:left="720" w:hanging="360"/>
      </w:pPr>
      <w:r>
        <w:rPr>
          <w:sz w:val="20"/>
          <w:szCs w:val="20"/>
        </w:rPr>
        <w:t>Visual Studio Team Foundation Build Hizmetleri.</w:t>
      </w:r>
      <w:r w:rsidR="000C4910">
        <w:rPr>
          <w:sz w:val="20"/>
          <w:szCs w:val="20"/>
        </w:rPr>
        <w:t xml:space="preserve"> </w:t>
      </w:r>
      <w:r>
        <w:rPr>
          <w:b w:val="0"/>
          <w:bCs w:val="0"/>
          <w:sz w:val="20"/>
          <w:szCs w:val="20"/>
        </w:rPr>
        <w:t>Visual Studio Team Foundation Build Hizmetlerinin herhangi bir sayıda örneğini, istediğiniz sayıda cihaz üzerindeki, fiziksel veya sanal işletim sistemi ortamlarında çalıştırabilir veya başka şekilde kullanabilirsiniz.</w:t>
      </w:r>
      <w:r w:rsidR="000C4910">
        <w:rPr>
          <w:b w:val="0"/>
          <w:bCs w:val="0"/>
          <w:sz w:val="20"/>
          <w:szCs w:val="20"/>
        </w:rPr>
        <w:t xml:space="preserve"> </w:t>
      </w:r>
      <w:r>
        <w:rPr>
          <w:b w:val="0"/>
          <w:bCs w:val="0"/>
          <w:sz w:val="20"/>
          <w:szCs w:val="20"/>
        </w:rPr>
        <w:t xml:space="preserve">Bu ek yazılımları yalnızca sunucu yazılımıyla doğrudan veya başka ek yazılımlar üzerinden dolaylı olarak kullanabilirsiniz. </w:t>
      </w:r>
    </w:p>
    <w:p w:rsidR="002553DA" w:rsidRPr="00BA7B72" w:rsidRDefault="00CC0F17" w:rsidP="00CC0F17">
      <w:pPr>
        <w:pStyle w:val="Heading2"/>
        <w:tabs>
          <w:tab w:val="clear" w:pos="993"/>
          <w:tab w:val="num" w:pos="720"/>
        </w:tabs>
        <w:ind w:left="720" w:hanging="360"/>
      </w:pPr>
      <w:r>
        <w:rPr>
          <w:sz w:val="20"/>
          <w:szCs w:val="20"/>
        </w:rPr>
        <w:t>Bir İstemci Erişim Lisansı Gerektirmeyen Kullanım.</w:t>
      </w:r>
      <w:r w:rsidR="000C4910">
        <w:rPr>
          <w:sz w:val="20"/>
          <w:szCs w:val="20"/>
        </w:rPr>
        <w:t xml:space="preserve"> </w:t>
      </w:r>
      <w:r>
        <w:rPr>
          <w:b w:val="0"/>
          <w:sz w:val="20"/>
          <w:szCs w:val="20"/>
        </w:rPr>
        <w:t xml:space="preserve">Bir CAL'ın gerekmediği durumlar: </w:t>
      </w:r>
    </w:p>
    <w:p w:rsidR="002553DA" w:rsidRPr="00BA7B72" w:rsidRDefault="002553DA" w:rsidP="00AE6FC8">
      <w:pPr>
        <w:pStyle w:val="Heading1"/>
        <w:numPr>
          <w:ilvl w:val="0"/>
          <w:numId w:val="24"/>
        </w:numPr>
      </w:pPr>
      <w:r>
        <w:rPr>
          <w:b w:val="0"/>
          <w:sz w:val="20"/>
          <w:szCs w:val="20"/>
        </w:rPr>
        <w:t xml:space="preserve">iş kalemlerinin görüntülenmesi, düzenlenmesi veya girilmesi; veya </w:t>
      </w:r>
    </w:p>
    <w:p w:rsidR="00A062B6" w:rsidRPr="00BA7B72" w:rsidRDefault="00CC3586" w:rsidP="00AE6FC8">
      <w:pPr>
        <w:pStyle w:val="Heading1"/>
        <w:numPr>
          <w:ilvl w:val="0"/>
          <w:numId w:val="24"/>
        </w:numPr>
      </w:pPr>
      <w:r>
        <w:rPr>
          <w:b w:val="0"/>
          <w:sz w:val="20"/>
          <w:szCs w:val="20"/>
        </w:rPr>
        <w:t>başka bir entegre uygulama veya hizmetten havuz bağlantısı vasıtasıyla Visual Studio Team Foundation Server'a erişilmesi.</w:t>
      </w:r>
    </w:p>
    <w:p w:rsidR="003C4EF2" w:rsidRPr="00BA7B72" w:rsidRDefault="003C4EF2" w:rsidP="003C4EF2">
      <w:pPr>
        <w:pStyle w:val="Heading2"/>
        <w:keepNext/>
        <w:tabs>
          <w:tab w:val="clear" w:pos="993"/>
          <w:tab w:val="num" w:pos="720"/>
        </w:tabs>
        <w:ind w:left="720" w:hanging="360"/>
      </w:pPr>
      <w:r>
        <w:rPr>
          <w:sz w:val="20"/>
          <w:szCs w:val="20"/>
        </w:rPr>
        <w:lastRenderedPageBreak/>
        <w:t>Gerekli Ek Lisanslar.</w:t>
      </w:r>
      <w:r w:rsidR="000C4910">
        <w:rPr>
          <w:sz w:val="20"/>
          <w:szCs w:val="20"/>
        </w:rPr>
        <w:t xml:space="preserve"> </w:t>
      </w:r>
      <w:r>
        <w:rPr>
          <w:b w:val="0"/>
          <w:sz w:val="20"/>
          <w:szCs w:val="20"/>
        </w:rPr>
        <w:t>Yazılım özelliklerinin; Test Yönetimi, Paket Yönetimi veya Sürüm Yönetimi'ndeki Eşzamanlı Dağıtımlar'ın kullanımı için, kullanıcının aşağıda listelenen üyeliklerden birine ait bir lisansı bulunmalıdır:</w:t>
      </w:r>
    </w:p>
    <w:p w:rsidR="003C4EF2" w:rsidRPr="00BA7B72" w:rsidRDefault="003C4EF2" w:rsidP="003C4EF2">
      <w:pPr>
        <w:pStyle w:val="Bullet4"/>
        <w:tabs>
          <w:tab w:val="clear" w:pos="1437"/>
          <w:tab w:val="num" w:pos="1080"/>
        </w:tabs>
        <w:ind w:left="1080" w:hanging="360"/>
      </w:pPr>
      <w:r>
        <w:rPr>
          <w:sz w:val="20"/>
          <w:szCs w:val="20"/>
          <w:u w:val="single"/>
        </w:rPr>
        <w:t>Test Yönetimi</w:t>
      </w:r>
    </w:p>
    <w:p w:rsidR="003C4EF2" w:rsidRPr="00BA7B72" w:rsidRDefault="003C4EF2" w:rsidP="00655210">
      <w:pPr>
        <w:pStyle w:val="Heading2"/>
        <w:widowControl w:val="0"/>
        <w:numPr>
          <w:ilvl w:val="0"/>
          <w:numId w:val="0"/>
        </w:numPr>
        <w:ind w:left="1080"/>
      </w:pPr>
      <w:r>
        <w:rPr>
          <w:b w:val="0"/>
          <w:sz w:val="20"/>
          <w:szCs w:val="20"/>
        </w:rPr>
        <w:t xml:space="preserve">Visual Studio Enterprise Aboneliği </w:t>
      </w:r>
    </w:p>
    <w:p w:rsidR="003C4EF2" w:rsidRPr="00BA7B72" w:rsidRDefault="003C4EF2" w:rsidP="00655210">
      <w:pPr>
        <w:pStyle w:val="Heading2"/>
        <w:widowControl w:val="0"/>
        <w:numPr>
          <w:ilvl w:val="0"/>
          <w:numId w:val="0"/>
        </w:numPr>
        <w:ind w:left="1080"/>
      </w:pPr>
      <w:r>
        <w:rPr>
          <w:b w:val="0"/>
          <w:sz w:val="20"/>
          <w:szCs w:val="20"/>
        </w:rPr>
        <w:t xml:space="preserve">Visual Studio Enterprise – aylık abonelik </w:t>
      </w:r>
    </w:p>
    <w:p w:rsidR="003C4EF2" w:rsidRPr="00BA7B72" w:rsidRDefault="003C4EF2" w:rsidP="00655210">
      <w:pPr>
        <w:pStyle w:val="Heading2"/>
        <w:widowControl w:val="0"/>
        <w:numPr>
          <w:ilvl w:val="0"/>
          <w:numId w:val="0"/>
        </w:numPr>
        <w:ind w:left="1080"/>
      </w:pPr>
      <w:r>
        <w:rPr>
          <w:b w:val="0"/>
          <w:sz w:val="20"/>
          <w:szCs w:val="20"/>
        </w:rPr>
        <w:t>Visual Studio Enterprise – yıllık abonelik</w:t>
      </w:r>
      <w:r w:rsidR="000C4910">
        <w:rPr>
          <w:b w:val="0"/>
          <w:sz w:val="20"/>
          <w:szCs w:val="20"/>
        </w:rPr>
        <w:t xml:space="preserve"> </w:t>
      </w:r>
    </w:p>
    <w:p w:rsidR="003C4EF2" w:rsidRPr="00BA7B72" w:rsidRDefault="003C4EF2" w:rsidP="00655210">
      <w:pPr>
        <w:pStyle w:val="Heading2"/>
        <w:widowControl w:val="0"/>
        <w:numPr>
          <w:ilvl w:val="0"/>
          <w:numId w:val="0"/>
        </w:numPr>
        <w:ind w:left="1080"/>
      </w:pPr>
      <w:r>
        <w:rPr>
          <w:b w:val="0"/>
          <w:sz w:val="20"/>
          <w:szCs w:val="20"/>
        </w:rPr>
        <w:t>MSDN Platformları, veya</w:t>
      </w:r>
    </w:p>
    <w:p w:rsidR="003C4EF2" w:rsidRPr="00BA7B72" w:rsidRDefault="003C4EF2" w:rsidP="00655210">
      <w:pPr>
        <w:pStyle w:val="Heading2"/>
        <w:widowControl w:val="0"/>
        <w:numPr>
          <w:ilvl w:val="0"/>
          <w:numId w:val="0"/>
        </w:numPr>
        <w:ind w:left="1080"/>
      </w:pPr>
      <w:r>
        <w:rPr>
          <w:b w:val="0"/>
          <w:sz w:val="20"/>
          <w:szCs w:val="20"/>
        </w:rPr>
        <w:t>Visual Studio Team Services Test Yöneticisi için ücreti ödenmiş bir plan</w:t>
      </w:r>
    </w:p>
    <w:p w:rsidR="003C4EF2" w:rsidRPr="00BA7B72" w:rsidRDefault="003C4EF2" w:rsidP="003C4EF2">
      <w:pPr>
        <w:pStyle w:val="Bullet4"/>
        <w:tabs>
          <w:tab w:val="clear" w:pos="1437"/>
          <w:tab w:val="num" w:pos="1080"/>
        </w:tabs>
        <w:ind w:left="1080" w:hanging="360"/>
      </w:pPr>
      <w:r>
        <w:rPr>
          <w:sz w:val="20"/>
          <w:szCs w:val="20"/>
          <w:u w:val="single"/>
        </w:rPr>
        <w:t>Paket Yönetimi</w:t>
      </w:r>
    </w:p>
    <w:p w:rsidR="003C4EF2" w:rsidRPr="00BA7B72" w:rsidRDefault="003C4EF2" w:rsidP="00655210">
      <w:pPr>
        <w:pStyle w:val="Heading2"/>
        <w:widowControl w:val="0"/>
        <w:numPr>
          <w:ilvl w:val="0"/>
          <w:numId w:val="0"/>
        </w:numPr>
        <w:ind w:left="1080"/>
      </w:pPr>
      <w:r>
        <w:rPr>
          <w:b w:val="0"/>
          <w:sz w:val="20"/>
          <w:szCs w:val="20"/>
        </w:rPr>
        <w:t xml:space="preserve">Visual Studio Enterprise Aboneliği </w:t>
      </w:r>
    </w:p>
    <w:p w:rsidR="003C4EF2" w:rsidRPr="00BA7B72" w:rsidRDefault="003C4EF2" w:rsidP="00655210">
      <w:pPr>
        <w:pStyle w:val="Heading2"/>
        <w:widowControl w:val="0"/>
        <w:numPr>
          <w:ilvl w:val="0"/>
          <w:numId w:val="0"/>
        </w:numPr>
        <w:ind w:left="1080"/>
      </w:pPr>
      <w:r>
        <w:rPr>
          <w:b w:val="0"/>
          <w:sz w:val="20"/>
          <w:szCs w:val="20"/>
        </w:rPr>
        <w:t xml:space="preserve">Visual Studio Enterprise – aylık abonelik </w:t>
      </w:r>
    </w:p>
    <w:p w:rsidR="003C4EF2" w:rsidRPr="00BA7B72" w:rsidRDefault="003C4EF2" w:rsidP="00655210">
      <w:pPr>
        <w:pStyle w:val="Heading2"/>
        <w:widowControl w:val="0"/>
        <w:numPr>
          <w:ilvl w:val="0"/>
          <w:numId w:val="0"/>
        </w:numPr>
        <w:ind w:left="1080"/>
      </w:pPr>
      <w:r>
        <w:rPr>
          <w:b w:val="0"/>
          <w:sz w:val="20"/>
          <w:szCs w:val="20"/>
        </w:rPr>
        <w:t xml:space="preserve">Visual Studio Enterprise – yıllık abonelik, veya </w:t>
      </w:r>
    </w:p>
    <w:p w:rsidR="003C4EF2" w:rsidRPr="00BA7B72" w:rsidRDefault="003C4EF2" w:rsidP="00655210">
      <w:pPr>
        <w:pStyle w:val="Heading2"/>
        <w:widowControl w:val="0"/>
        <w:numPr>
          <w:ilvl w:val="0"/>
          <w:numId w:val="0"/>
        </w:numPr>
        <w:ind w:left="1080"/>
      </w:pPr>
      <w:r>
        <w:rPr>
          <w:b w:val="0"/>
          <w:sz w:val="20"/>
          <w:szCs w:val="20"/>
        </w:rPr>
        <w:t>Visual Studio Team Services Paket Yönetimi için ücreti ödenmiş bir plan</w:t>
      </w:r>
    </w:p>
    <w:p w:rsidR="003C4EF2" w:rsidRPr="00BA7B72" w:rsidRDefault="003C4EF2" w:rsidP="003C4EF2">
      <w:pPr>
        <w:pStyle w:val="Bullet4"/>
        <w:numPr>
          <w:ilvl w:val="0"/>
          <w:numId w:val="26"/>
        </w:numPr>
        <w:ind w:left="1080"/>
      </w:pPr>
      <w:r>
        <w:rPr>
          <w:u w:val="single"/>
        </w:rPr>
        <w:t>Sürüm Yönetimi kullanılarak Eşzamanlı Dağıtımlar</w:t>
      </w:r>
      <w:r>
        <w:t xml:space="preserve"> (Her sunucu lisansı için 1 lisans dahildir)</w:t>
      </w:r>
    </w:p>
    <w:p w:rsidR="003C4EF2" w:rsidRPr="00BA7B72" w:rsidRDefault="003C4EF2" w:rsidP="00655210">
      <w:pPr>
        <w:pStyle w:val="Heading2"/>
        <w:keepNext/>
        <w:numPr>
          <w:ilvl w:val="0"/>
          <w:numId w:val="0"/>
        </w:numPr>
        <w:ind w:left="720" w:firstLine="360"/>
      </w:pPr>
      <w:r>
        <w:rPr>
          <w:b w:val="0"/>
          <w:sz w:val="20"/>
          <w:szCs w:val="20"/>
        </w:rPr>
        <w:t>ilave eşzamanlı dağıtımlar, şu lisansların satın alımıyla dahil edilir:</w:t>
      </w:r>
    </w:p>
    <w:p w:rsidR="003C4EF2" w:rsidRPr="00BA7B72" w:rsidRDefault="003C4EF2" w:rsidP="00352D23">
      <w:pPr>
        <w:pStyle w:val="Heading2"/>
        <w:keepNext/>
        <w:numPr>
          <w:ilvl w:val="0"/>
          <w:numId w:val="0"/>
        </w:numPr>
        <w:ind w:left="1080"/>
      </w:pPr>
      <w:r>
        <w:rPr>
          <w:b w:val="0"/>
          <w:sz w:val="20"/>
          <w:szCs w:val="20"/>
        </w:rPr>
        <w:t xml:space="preserve">Visual Studio Enterprise Aboneliği </w:t>
      </w:r>
    </w:p>
    <w:p w:rsidR="003C4EF2" w:rsidRPr="00BA7B72" w:rsidRDefault="003C4EF2" w:rsidP="00352D23">
      <w:pPr>
        <w:pStyle w:val="Heading2"/>
        <w:widowControl w:val="0"/>
        <w:numPr>
          <w:ilvl w:val="0"/>
          <w:numId w:val="0"/>
        </w:numPr>
        <w:ind w:left="1080"/>
      </w:pPr>
      <w:r>
        <w:rPr>
          <w:b w:val="0"/>
          <w:sz w:val="20"/>
          <w:szCs w:val="20"/>
        </w:rPr>
        <w:t xml:space="preserve">Visual Studio Enterprise – aylık abonelik </w:t>
      </w:r>
    </w:p>
    <w:p w:rsidR="003C4EF2" w:rsidRPr="00BA7B72" w:rsidRDefault="003C4EF2" w:rsidP="00352D23">
      <w:pPr>
        <w:pStyle w:val="Heading2"/>
        <w:widowControl w:val="0"/>
        <w:numPr>
          <w:ilvl w:val="0"/>
          <w:numId w:val="0"/>
        </w:numPr>
        <w:ind w:left="1080"/>
      </w:pPr>
      <w:r>
        <w:rPr>
          <w:b w:val="0"/>
          <w:sz w:val="20"/>
          <w:szCs w:val="20"/>
        </w:rPr>
        <w:t>Visual Studio Enterprise – yıllık abonelik, veya</w:t>
      </w:r>
    </w:p>
    <w:p w:rsidR="003C4EF2" w:rsidRPr="00BA7B72" w:rsidRDefault="003C4EF2" w:rsidP="00352D23">
      <w:pPr>
        <w:pStyle w:val="Bullet4"/>
        <w:numPr>
          <w:ilvl w:val="0"/>
          <w:numId w:val="0"/>
        </w:numPr>
        <w:ind w:left="1080"/>
      </w:pPr>
      <w:r>
        <w:t>Visual Studio Team Services Build &amp; Release Private Pipeline</w:t>
      </w:r>
    </w:p>
    <w:p w:rsidR="009A6A09" w:rsidRPr="00BA7B72" w:rsidRDefault="009A6A09" w:rsidP="000B5209">
      <w:pPr>
        <w:pStyle w:val="Heading1"/>
        <w:numPr>
          <w:ilvl w:val="0"/>
          <w:numId w:val="17"/>
        </w:numPr>
        <w:ind w:right="-90"/>
      </w:pPr>
      <w:r>
        <w:rPr>
          <w:caps/>
          <w:sz w:val="20"/>
          <w:szCs w:val="20"/>
        </w:rPr>
        <w:t>Garanti Reddi Beyanı.</w:t>
      </w:r>
      <w:r w:rsidR="000C4910">
        <w:rPr>
          <w:caps/>
          <w:sz w:val="20"/>
          <w:szCs w:val="20"/>
        </w:rPr>
        <w:t xml:space="preserve"> </w:t>
      </w:r>
      <w:r>
        <w:rPr>
          <w:caps/>
          <w:sz w:val="20"/>
          <w:szCs w:val="20"/>
        </w:rPr>
        <w:t xml:space="preserve">DENEME SÜRÜMÜ VE TEAM FOUNDATION SERVER EXPRESS SÜRÜM lisansı </w:t>
      </w:r>
      <w:r w:rsidR="007103CC">
        <w:rPr>
          <w:caps/>
          <w:sz w:val="20"/>
          <w:szCs w:val="20"/>
        </w:rPr>
        <w:t>“</w:t>
      </w:r>
      <w:r>
        <w:rPr>
          <w:caps/>
          <w:sz w:val="20"/>
          <w:szCs w:val="20"/>
        </w:rPr>
        <w:t>olduğu gibi</w:t>
      </w:r>
      <w:r w:rsidR="007103CC">
        <w:rPr>
          <w:caps/>
          <w:sz w:val="20"/>
          <w:szCs w:val="20"/>
        </w:rPr>
        <w:t>”</w:t>
      </w:r>
      <w:r>
        <w:rPr>
          <w:caps/>
          <w:sz w:val="20"/>
          <w:szCs w:val="20"/>
        </w:rPr>
        <w:t xml:space="preserve"> verilmektedir. İkisinin de kullanımına ilişkin riskler tarafınızca üstlenilir.</w:t>
      </w:r>
      <w:r w:rsidR="000C4910">
        <w:rPr>
          <w:caps/>
          <w:sz w:val="20"/>
          <w:szCs w:val="20"/>
        </w:rPr>
        <w:t xml:space="preserve"> </w:t>
      </w:r>
      <w:r>
        <w:rPr>
          <w:caps/>
          <w:sz w:val="20"/>
          <w:szCs w:val="20"/>
        </w:rPr>
        <w:t>Microsoft tarafından hiçbir açık garanti verilmemekte veya koşul ileri sürülmemektedir.</w:t>
      </w:r>
      <w:r w:rsidR="000C4910">
        <w:rPr>
          <w:caps/>
          <w:sz w:val="20"/>
          <w:szCs w:val="20"/>
        </w:rPr>
        <w:t xml:space="preserve"> </w:t>
      </w:r>
      <w:r>
        <w:rPr>
          <w:caps/>
          <w:sz w:val="20"/>
          <w:szCs w:val="20"/>
        </w:rPr>
        <w:t>Microsoft, bölgenizdeki yasalar çerçevesinde izin verilen ölçüde, ticari olarak satılabilme, belirli bir amaca uygunluk ve ihlal bulunmamasına ilişkin zımni garantileri kapsam dışında bırakır</w:t>
      </w:r>
      <w:r>
        <w:rPr>
          <w:sz w:val="20"/>
          <w:szCs w:val="20"/>
        </w:rPr>
        <w:t>.</w:t>
      </w:r>
    </w:p>
    <w:p w:rsidR="009A6A09" w:rsidRPr="00BA7B72" w:rsidRDefault="009A6A09" w:rsidP="00356513">
      <w:pPr>
        <w:pStyle w:val="Heading1"/>
        <w:numPr>
          <w:ilvl w:val="0"/>
          <w:numId w:val="17"/>
        </w:numPr>
      </w:pPr>
      <w:r>
        <w:rPr>
          <w:b w:val="0"/>
          <w:bCs w:val="0"/>
          <w:sz w:val="20"/>
          <w:szCs w:val="20"/>
        </w:rPr>
        <w:t xml:space="preserve">Deneme sürümü ve Team Foundation Server Express sürüm </w:t>
      </w:r>
      <w:r w:rsidR="007103CC">
        <w:rPr>
          <w:b w:val="0"/>
          <w:bCs w:val="0"/>
          <w:sz w:val="20"/>
          <w:szCs w:val="20"/>
        </w:rPr>
        <w:t>“</w:t>
      </w:r>
      <w:r>
        <w:rPr>
          <w:b w:val="0"/>
          <w:bCs w:val="0"/>
          <w:sz w:val="20"/>
          <w:szCs w:val="20"/>
        </w:rPr>
        <w:t>olduğu gibi</w:t>
      </w:r>
      <w:r w:rsidR="007103CC">
        <w:rPr>
          <w:b w:val="0"/>
          <w:bCs w:val="0"/>
          <w:sz w:val="20"/>
          <w:szCs w:val="20"/>
        </w:rPr>
        <w:t>”</w:t>
      </w:r>
      <w:r>
        <w:rPr>
          <w:b w:val="0"/>
          <w:bCs w:val="0"/>
          <w:sz w:val="20"/>
          <w:szCs w:val="20"/>
        </w:rPr>
        <w:t xml:space="preserve"> sunulduğundan, bunlar için destek hizmetleri sağlayamayabiliriz.</w:t>
      </w:r>
    </w:p>
    <w:p w:rsidR="009A6A09" w:rsidRPr="00BA7B72" w:rsidRDefault="009A6A09" w:rsidP="00356513">
      <w:pPr>
        <w:pStyle w:val="Body1"/>
        <w:numPr>
          <w:ilvl w:val="1"/>
          <w:numId w:val="19"/>
        </w:numPr>
        <w:tabs>
          <w:tab w:val="num" w:pos="720"/>
        </w:tabs>
        <w:ind w:left="720" w:hanging="360"/>
      </w:pPr>
      <w:r>
        <w:rPr>
          <w:b/>
          <w:caps/>
          <w:sz w:val="20"/>
          <w:szCs w:val="20"/>
        </w:rPr>
        <w:t>Zararların Sınırlandırılması ve Hariç Tutulması.</w:t>
      </w:r>
      <w:r w:rsidR="000C4910">
        <w:rPr>
          <w:b/>
          <w:caps/>
          <w:sz w:val="20"/>
          <w:szCs w:val="20"/>
        </w:rPr>
        <w:t xml:space="preserve"> </w:t>
      </w:r>
      <w:r>
        <w:rPr>
          <w:b/>
          <w:caps/>
          <w:sz w:val="20"/>
          <w:szCs w:val="20"/>
        </w:rPr>
        <w:t>Microsoft ve tedarikçilerinden, 5,00 ABD Doları'na kadar doğrudan zararları geri alabilirsiniz.</w:t>
      </w:r>
      <w:r w:rsidR="000C4910">
        <w:rPr>
          <w:b/>
          <w:caps/>
          <w:sz w:val="20"/>
          <w:szCs w:val="20"/>
        </w:rPr>
        <w:t xml:space="preserve"> </w:t>
      </w:r>
      <w:r>
        <w:rPr>
          <w:b/>
          <w:caps/>
          <w:sz w:val="20"/>
          <w:szCs w:val="20"/>
        </w:rPr>
        <w:t>Neticede oluşan, kar kaybı, özel, dolaylı veya müsbet zararlarla bağlantılı zararlar dâhil diğer zararları telafi edemezsiniz.</w:t>
      </w:r>
    </w:p>
    <w:p w:rsidR="009A6A09" w:rsidRPr="00BA7B72" w:rsidRDefault="009A6A09" w:rsidP="00D86916">
      <w:pPr>
        <w:pStyle w:val="Body1"/>
        <w:ind w:left="714"/>
      </w:pPr>
      <w:r>
        <w:rPr>
          <w:sz w:val="20"/>
          <w:szCs w:val="20"/>
        </w:rPr>
        <w:t>Bu sınırlama (a) üçüncü taraf internet sitelerinde ya da üçüncü taraf programlarında deneme sürümü, hizmetler, içerik (kod dâhil) ile bağlantılı herhangi bir şey ve (b) ilgili yasaların izin verdiği</w:t>
      </w:r>
      <w:r w:rsidR="004171FC">
        <w:rPr>
          <w:sz w:val="20"/>
          <w:szCs w:val="20"/>
        </w:rPr>
        <w:t> </w:t>
      </w:r>
      <w:r>
        <w:rPr>
          <w:sz w:val="20"/>
          <w:szCs w:val="20"/>
        </w:rPr>
        <w:t>ölçüde sözleşme, garanti, teminat ya da koşul ihlali, kusursuz sorumluluk, ihmal ya da diğer haksız fiil için de geçerlidir.</w:t>
      </w:r>
    </w:p>
    <w:p w:rsidR="0092772C" w:rsidRPr="00BA7B72" w:rsidRDefault="009A6A09" w:rsidP="00F86820">
      <w:pPr>
        <w:pStyle w:val="Body1"/>
        <w:spacing w:before="0" w:after="0"/>
        <w:ind w:left="720"/>
      </w:pPr>
      <w:r>
        <w:rPr>
          <w:sz w:val="20"/>
          <w:szCs w:val="20"/>
        </w:rPr>
        <w:t>Bu sınırlama, Microsoft'un zararın oluşma olasılığını bilmesi veya bilmesinin gerekmesi halinde de</w:t>
      </w:r>
      <w:r w:rsidR="004171FC">
        <w:rPr>
          <w:sz w:val="20"/>
          <w:szCs w:val="20"/>
        </w:rPr>
        <w:t> </w:t>
      </w:r>
      <w:r>
        <w:rPr>
          <w:sz w:val="20"/>
          <w:szCs w:val="20"/>
        </w:rPr>
        <w:t>geçerlidir.</w:t>
      </w:r>
      <w:r w:rsidR="000C4910">
        <w:rPr>
          <w:sz w:val="20"/>
          <w:szCs w:val="20"/>
        </w:rPr>
        <w:t xml:space="preserve"> </w:t>
      </w:r>
      <w:r>
        <w:rPr>
          <w:sz w:val="20"/>
          <w:szCs w:val="20"/>
        </w:rPr>
        <w:t>Yukarıdaki sınırlama veya hariç tutma, ülkeniz arızi, neticede oluşan veya diğer zararların sınırlanmasına veya hariç tutulmasına izin vermediği takdirde sizin için geçerli olmayabilir.</w:t>
      </w:r>
      <w:r w:rsidR="0092772C">
        <w:br w:type="page"/>
      </w:r>
    </w:p>
    <w:p w:rsidR="00356513" w:rsidRPr="00BA7B72" w:rsidRDefault="003F5A99" w:rsidP="00356513">
      <w:pPr>
        <w:pStyle w:val="PreambleBorderAbove"/>
        <w:widowControl w:val="0"/>
      </w:pPr>
      <w:r>
        <w:rPr>
          <w:rFonts w:eastAsia="SimSun"/>
          <w:sz w:val="20"/>
          <w:szCs w:val="20"/>
        </w:rPr>
        <w:lastRenderedPageBreak/>
        <w:t>YAZILIM İÇİN TAM KULLANIM LİSANSI KOŞULLARI:</w:t>
      </w:r>
      <w:r w:rsidR="000C4910">
        <w:rPr>
          <w:rFonts w:eastAsia="SimSun"/>
          <w:sz w:val="20"/>
          <w:szCs w:val="20"/>
        </w:rPr>
        <w:t xml:space="preserve"> </w:t>
      </w:r>
      <w:r>
        <w:rPr>
          <w:b w:val="0"/>
          <w:bCs w:val="0"/>
          <w:sz w:val="20"/>
          <w:szCs w:val="20"/>
        </w:rPr>
        <w:t>Yazılımı aldığınızda, aşağıdaki tam kullanım koşulları geçerli olur.</w:t>
      </w:r>
      <w:r w:rsidR="000C4910">
        <w:rPr>
          <w:b w:val="0"/>
          <w:bCs w:val="0"/>
          <w:sz w:val="20"/>
          <w:szCs w:val="20"/>
        </w:rPr>
        <w:t xml:space="preserve"> </w:t>
      </w:r>
    </w:p>
    <w:p w:rsidR="003C2DE9" w:rsidRPr="00BA7B72" w:rsidRDefault="005F7C07" w:rsidP="00356513">
      <w:pPr>
        <w:pStyle w:val="Heading1"/>
        <w:numPr>
          <w:ilvl w:val="0"/>
          <w:numId w:val="28"/>
        </w:numPr>
      </w:pPr>
      <w:r>
        <w:rPr>
          <w:sz w:val="20"/>
          <w:szCs w:val="20"/>
        </w:rPr>
        <w:t>GENEL BAKIŞ.</w:t>
      </w:r>
    </w:p>
    <w:p w:rsidR="003C2DE9" w:rsidRPr="00BA7B72" w:rsidRDefault="005F7C07" w:rsidP="004B34DD">
      <w:pPr>
        <w:pStyle w:val="Heading2"/>
        <w:tabs>
          <w:tab w:val="clear" w:pos="993"/>
        </w:tabs>
        <w:ind w:left="720" w:hanging="360"/>
      </w:pPr>
      <w:r>
        <w:t>Lisans Modeli.</w:t>
      </w:r>
      <w:r w:rsidR="000C4910">
        <w:t xml:space="preserve"> </w:t>
      </w:r>
      <w:r>
        <w:t>Yazılımın lisansı aşağıdakiler temel alınarak verilir:</w:t>
      </w:r>
    </w:p>
    <w:p w:rsidR="00E346DC" w:rsidRPr="00BA7B72" w:rsidRDefault="005F7C07" w:rsidP="00CC50E7">
      <w:pPr>
        <w:pStyle w:val="Bullet3"/>
        <w:ind w:left="1080" w:hanging="360"/>
      </w:pPr>
      <w:r>
        <w:rPr>
          <w:sz w:val="20"/>
          <w:szCs w:val="20"/>
        </w:rPr>
        <w:t xml:space="preserve">çalıştırdığınız sunucu yazılımı örneği sayısı ve </w:t>
      </w:r>
    </w:p>
    <w:p w:rsidR="006A4C79" w:rsidRPr="00BA7B72" w:rsidRDefault="005F7C07" w:rsidP="00CC50E7">
      <w:pPr>
        <w:pStyle w:val="Bullet3"/>
        <w:ind w:left="1080" w:hanging="360"/>
      </w:pPr>
      <w:r>
        <w:rPr>
          <w:sz w:val="20"/>
          <w:szCs w:val="20"/>
        </w:rPr>
        <w:t>sunucu yazılımı örneklerine erişen cihaz ve kullanıcı sayısı.</w:t>
      </w:r>
    </w:p>
    <w:p w:rsidR="00B67FDB" w:rsidRPr="00BA7B72" w:rsidRDefault="005F7C07" w:rsidP="00CC50E7">
      <w:pPr>
        <w:pStyle w:val="Heading2"/>
        <w:tabs>
          <w:tab w:val="clear" w:pos="993"/>
          <w:tab w:val="num" w:pos="720"/>
        </w:tabs>
        <w:ind w:left="720" w:hanging="360"/>
      </w:pPr>
      <w:r>
        <w:rPr>
          <w:sz w:val="20"/>
          <w:szCs w:val="20"/>
        </w:rPr>
        <w:t xml:space="preserve">Virtual Server ve Diğer Benzer Teknolojilerle Birlikte Kullanım için Lisans Koşulları. </w:t>
      </w:r>
    </w:p>
    <w:p w:rsidR="00B67FDB" w:rsidRPr="00BA7B72" w:rsidRDefault="005F7C07" w:rsidP="00480A78">
      <w:pPr>
        <w:pStyle w:val="Heading3Bold"/>
        <w:numPr>
          <w:ilvl w:val="2"/>
          <w:numId w:val="14"/>
        </w:numPr>
        <w:tabs>
          <w:tab w:val="clear" w:pos="1077"/>
          <w:tab w:val="num" w:pos="1080"/>
        </w:tabs>
        <w:ind w:left="1080" w:hanging="360"/>
      </w:pPr>
      <w:r>
        <w:rPr>
          <w:sz w:val="20"/>
          <w:szCs w:val="20"/>
        </w:rPr>
        <w:t>Örnek</w:t>
      </w:r>
      <w:r w:rsidRPr="00FD5CE3">
        <w:rPr>
          <w:sz w:val="20"/>
          <w:szCs w:val="20"/>
        </w:rPr>
        <w:t>.</w:t>
      </w:r>
      <w:r w:rsidR="000C4910">
        <w:rPr>
          <w:b w:val="0"/>
          <w:bCs w:val="0"/>
          <w:sz w:val="20"/>
          <w:szCs w:val="20"/>
        </w:rPr>
        <w:t xml:space="preserve"> </w:t>
      </w:r>
      <w:r>
        <w:rPr>
          <w:b w:val="0"/>
          <w:bCs w:val="0"/>
          <w:sz w:val="20"/>
          <w:szCs w:val="20"/>
        </w:rPr>
        <w:t xml:space="preserve">Yazılımın kurulumunu veya yükleme prosedürünü gerçekleştirerek veya mevcut bir örneği kopyalayarak, yazılımın bir </w:t>
      </w:r>
      <w:r w:rsidR="007103CC">
        <w:rPr>
          <w:b w:val="0"/>
          <w:bCs w:val="0"/>
          <w:sz w:val="20"/>
          <w:szCs w:val="20"/>
        </w:rPr>
        <w:t>“</w:t>
      </w:r>
      <w:r>
        <w:rPr>
          <w:b w:val="0"/>
          <w:bCs w:val="0"/>
          <w:sz w:val="20"/>
          <w:szCs w:val="20"/>
        </w:rPr>
        <w:t>örneğini</w:t>
      </w:r>
      <w:r w:rsidR="007103CC">
        <w:rPr>
          <w:b w:val="0"/>
          <w:bCs w:val="0"/>
          <w:sz w:val="20"/>
          <w:szCs w:val="20"/>
        </w:rPr>
        <w:t>”</w:t>
      </w:r>
      <w:r>
        <w:rPr>
          <w:b w:val="0"/>
          <w:bCs w:val="0"/>
          <w:sz w:val="20"/>
          <w:szCs w:val="20"/>
        </w:rPr>
        <w:t xml:space="preserve"> oluşturmuş olursunuz.</w:t>
      </w:r>
      <w:r w:rsidR="000C4910">
        <w:rPr>
          <w:b w:val="0"/>
          <w:bCs w:val="0"/>
          <w:sz w:val="20"/>
          <w:szCs w:val="20"/>
        </w:rPr>
        <w:t xml:space="preserve"> </w:t>
      </w:r>
      <w:r>
        <w:rPr>
          <w:b w:val="0"/>
          <w:bCs w:val="0"/>
          <w:sz w:val="20"/>
          <w:szCs w:val="20"/>
        </w:rPr>
        <w:t xml:space="preserve">Bu sözleşmede yazılıma yapılan atıflar, yazılımın </w:t>
      </w:r>
      <w:r w:rsidR="007103CC">
        <w:rPr>
          <w:b w:val="0"/>
          <w:bCs w:val="0"/>
          <w:sz w:val="20"/>
          <w:szCs w:val="20"/>
        </w:rPr>
        <w:t>“</w:t>
      </w:r>
      <w:r>
        <w:rPr>
          <w:b w:val="0"/>
          <w:bCs w:val="0"/>
          <w:sz w:val="20"/>
          <w:szCs w:val="20"/>
        </w:rPr>
        <w:t>örneklerini</w:t>
      </w:r>
      <w:r w:rsidR="007103CC">
        <w:rPr>
          <w:b w:val="0"/>
          <w:bCs w:val="0"/>
          <w:sz w:val="20"/>
          <w:szCs w:val="20"/>
        </w:rPr>
        <w:t>”</w:t>
      </w:r>
      <w:r>
        <w:rPr>
          <w:b w:val="0"/>
          <w:bCs w:val="0"/>
          <w:sz w:val="20"/>
          <w:szCs w:val="20"/>
        </w:rPr>
        <w:t xml:space="preserve"> de kapsar.</w:t>
      </w:r>
    </w:p>
    <w:p w:rsidR="00B67FDB" w:rsidRPr="00BA7B72" w:rsidRDefault="005F7C07" w:rsidP="00480A78">
      <w:pPr>
        <w:pStyle w:val="Heading3Bold"/>
        <w:numPr>
          <w:ilvl w:val="2"/>
          <w:numId w:val="14"/>
        </w:numPr>
        <w:tabs>
          <w:tab w:val="clear" w:pos="1077"/>
          <w:tab w:val="num" w:pos="1080"/>
        </w:tabs>
        <w:ind w:left="1080" w:hanging="360"/>
      </w:pPr>
      <w:r>
        <w:rPr>
          <w:sz w:val="20"/>
          <w:szCs w:val="20"/>
        </w:rPr>
        <w:t>Bir Örneği Çalıştırma</w:t>
      </w:r>
      <w:r w:rsidRPr="00FD5CE3">
        <w:rPr>
          <w:sz w:val="20"/>
          <w:szCs w:val="20"/>
        </w:rPr>
        <w:t>.</w:t>
      </w:r>
      <w:r w:rsidR="000C4910">
        <w:rPr>
          <w:b w:val="0"/>
          <w:bCs w:val="0"/>
          <w:sz w:val="20"/>
          <w:szCs w:val="20"/>
        </w:rPr>
        <w:t xml:space="preserve"> </w:t>
      </w:r>
      <w:r>
        <w:rPr>
          <w:b w:val="0"/>
          <w:bCs w:val="0"/>
          <w:sz w:val="20"/>
          <w:szCs w:val="20"/>
        </w:rPr>
        <w:t xml:space="preserve">Yazılımın bir örneğini belleğe yükleyerek ve yönergelerinden biri veya birkaçını yürüterek yazılımın </w:t>
      </w:r>
      <w:r w:rsidR="007103CC">
        <w:rPr>
          <w:b w:val="0"/>
          <w:bCs w:val="0"/>
          <w:sz w:val="20"/>
          <w:szCs w:val="20"/>
        </w:rPr>
        <w:t>“</w:t>
      </w:r>
      <w:r>
        <w:rPr>
          <w:b w:val="0"/>
          <w:bCs w:val="0"/>
          <w:sz w:val="20"/>
          <w:szCs w:val="20"/>
        </w:rPr>
        <w:t>bir örneğini çalıştırırsınız</w:t>
      </w:r>
      <w:r w:rsidR="007103CC">
        <w:rPr>
          <w:b w:val="0"/>
          <w:bCs w:val="0"/>
          <w:sz w:val="20"/>
          <w:szCs w:val="20"/>
        </w:rPr>
        <w:t>”</w:t>
      </w:r>
      <w:r>
        <w:rPr>
          <w:b w:val="0"/>
          <w:bCs w:val="0"/>
          <w:sz w:val="20"/>
          <w:szCs w:val="20"/>
        </w:rPr>
        <w:t>.</w:t>
      </w:r>
      <w:r w:rsidR="000C4910">
        <w:rPr>
          <w:b w:val="0"/>
          <w:bCs w:val="0"/>
          <w:sz w:val="20"/>
          <w:szCs w:val="20"/>
        </w:rPr>
        <w:t xml:space="preserve"> </w:t>
      </w:r>
      <w:r>
        <w:rPr>
          <w:b w:val="0"/>
          <w:bCs w:val="0"/>
          <w:sz w:val="20"/>
          <w:szCs w:val="20"/>
        </w:rPr>
        <w:t>Bir kez çalıştırıldığında, örnek (komutlarının yürütülmeye devam edilip edilmemesinden bağımsız olarak) bellekten kaldırılana kadar çalışıyor kabul edilir.</w:t>
      </w:r>
    </w:p>
    <w:p w:rsidR="00B67FDB" w:rsidRPr="00BA7B72" w:rsidRDefault="005F7C07" w:rsidP="00480A78">
      <w:pPr>
        <w:pStyle w:val="Heading3Bold"/>
        <w:numPr>
          <w:ilvl w:val="2"/>
          <w:numId w:val="14"/>
        </w:numPr>
        <w:tabs>
          <w:tab w:val="clear" w:pos="1077"/>
          <w:tab w:val="num" w:pos="1080"/>
        </w:tabs>
        <w:ind w:left="1080" w:hanging="360"/>
      </w:pPr>
      <w:r>
        <w:rPr>
          <w:sz w:val="20"/>
          <w:szCs w:val="20"/>
        </w:rPr>
        <w:t>İşletim Sistemi Ortamı (</w:t>
      </w:r>
      <w:r w:rsidR="007103CC">
        <w:rPr>
          <w:sz w:val="20"/>
          <w:szCs w:val="20"/>
        </w:rPr>
        <w:t>“</w:t>
      </w:r>
      <w:r>
        <w:rPr>
          <w:sz w:val="20"/>
          <w:szCs w:val="20"/>
        </w:rPr>
        <w:t>OSE</w:t>
      </w:r>
      <w:r w:rsidR="007103CC">
        <w:rPr>
          <w:sz w:val="20"/>
          <w:szCs w:val="20"/>
        </w:rPr>
        <w:t>”</w:t>
      </w:r>
      <w:r>
        <w:rPr>
          <w:sz w:val="20"/>
          <w:szCs w:val="20"/>
        </w:rPr>
        <w:t>)</w:t>
      </w:r>
      <w:r w:rsidRPr="00FD5CE3">
        <w:rPr>
          <w:sz w:val="20"/>
          <w:szCs w:val="20"/>
        </w:rPr>
        <w:t>.</w:t>
      </w:r>
      <w:r w:rsidR="000C4910">
        <w:rPr>
          <w:b w:val="0"/>
          <w:bCs w:val="0"/>
          <w:sz w:val="20"/>
          <w:szCs w:val="20"/>
        </w:rPr>
        <w:t xml:space="preserve"> </w:t>
      </w:r>
      <w:r>
        <w:rPr>
          <w:b w:val="0"/>
          <w:bCs w:val="0"/>
          <w:sz w:val="20"/>
          <w:szCs w:val="20"/>
        </w:rPr>
        <w:t xml:space="preserve">Bir OSE </w:t>
      </w:r>
    </w:p>
    <w:p w:rsidR="00B67FDB" w:rsidRPr="00BA7B72" w:rsidRDefault="00266528" w:rsidP="00CC50E7">
      <w:pPr>
        <w:pStyle w:val="Bullet4"/>
        <w:tabs>
          <w:tab w:val="clear" w:pos="1437"/>
          <w:tab w:val="num" w:pos="1440"/>
        </w:tabs>
        <w:ind w:left="1440" w:hanging="360"/>
      </w:pPr>
      <w:r>
        <w:rPr>
          <w:sz w:val="20"/>
          <w:szCs w:val="20"/>
        </w:rPr>
        <w:t xml:space="preserve">ayrı bilgisayar kimliğine (birincil bilgisayar adı veya benzeri türde benzersiz bir tanıtıcı) veya ayrı yönetici haklarına olanak tanıyan bir işletim sistemi örneğinin tümü veya bir kısmıdır veya sanal (veya başka bir şekilde benzetimli) bir işletim sistemi örneğinin tümü veya bir kısmıdır ve </w:t>
      </w:r>
    </w:p>
    <w:p w:rsidR="00B67FDB" w:rsidRPr="00BA7B72" w:rsidRDefault="00266528" w:rsidP="00CC50E7">
      <w:pPr>
        <w:pStyle w:val="Bullet4"/>
        <w:tabs>
          <w:tab w:val="clear" w:pos="1437"/>
          <w:tab w:val="num" w:pos="1440"/>
        </w:tabs>
        <w:ind w:left="1440" w:hanging="360"/>
      </w:pPr>
      <w:r>
        <w:rPr>
          <w:sz w:val="20"/>
          <w:szCs w:val="20"/>
        </w:rPr>
        <w:t xml:space="preserve">eğer varsa, yukarıda tanımlanan işletim sistem örneği veya kısımları üzerinde çalışacak şekilde yapılandırılmış uygulamaların örnekleridir. </w:t>
      </w:r>
    </w:p>
    <w:p w:rsidR="00A30398" w:rsidRPr="00BA7B72" w:rsidRDefault="005F7C07" w:rsidP="00CC50E7">
      <w:pPr>
        <w:pStyle w:val="Body3"/>
        <w:tabs>
          <w:tab w:val="num" w:pos="1440"/>
        </w:tabs>
        <w:ind w:left="1440" w:hanging="360"/>
      </w:pPr>
      <w:r>
        <w:rPr>
          <w:sz w:val="20"/>
          <w:szCs w:val="20"/>
        </w:rPr>
        <w:t xml:space="preserve">İki tür OSE vardır: fiziksel ve sanal. </w:t>
      </w:r>
    </w:p>
    <w:p w:rsidR="00B776DC" w:rsidRPr="00BA7B72" w:rsidRDefault="005F7C07" w:rsidP="008874DA">
      <w:pPr>
        <w:pStyle w:val="Body3"/>
        <w:tabs>
          <w:tab w:val="num" w:pos="1440"/>
        </w:tabs>
        <w:ind w:left="1080"/>
      </w:pPr>
      <w:r>
        <w:rPr>
          <w:sz w:val="20"/>
          <w:szCs w:val="20"/>
        </w:rPr>
        <w:t xml:space="preserve">Bir </w:t>
      </w:r>
      <w:r w:rsidR="007103CC">
        <w:rPr>
          <w:sz w:val="20"/>
          <w:szCs w:val="20"/>
        </w:rPr>
        <w:t>“</w:t>
      </w:r>
      <w:r>
        <w:rPr>
          <w:iCs/>
          <w:sz w:val="20"/>
          <w:szCs w:val="20"/>
        </w:rPr>
        <w:t>fiziksel OSE</w:t>
      </w:r>
      <w:r w:rsidR="007103CC">
        <w:rPr>
          <w:iCs/>
          <w:sz w:val="20"/>
          <w:szCs w:val="20"/>
        </w:rPr>
        <w:t>”</w:t>
      </w:r>
      <w:r>
        <w:rPr>
          <w:sz w:val="20"/>
          <w:szCs w:val="20"/>
        </w:rPr>
        <w:t xml:space="preserve"> doğrudan bir fiziksel donanım sisteminde çalışmak üzere yapılandırılmıştır.</w:t>
      </w:r>
      <w:r w:rsidR="000C4910">
        <w:rPr>
          <w:sz w:val="20"/>
          <w:szCs w:val="20"/>
        </w:rPr>
        <w:t xml:space="preserve"> </w:t>
      </w:r>
      <w:r>
        <w:rPr>
          <w:sz w:val="20"/>
          <w:szCs w:val="20"/>
        </w:rPr>
        <w:t>Donanım sanallaştırmayı (örneğin Microsoft Virtual Server ya da benzeri teknolojiler) çalıştırmak için veya donanım sanallaştırma hizmetleri için (örneğin Microsoft sanallaştırma teknolojileri) kullanılan işletme sistemi örneği, fiziksel OSE'nin bir parçası olarak kabul edilir.</w:t>
      </w:r>
      <w:r w:rsidR="000C4910">
        <w:rPr>
          <w:sz w:val="20"/>
          <w:szCs w:val="20"/>
        </w:rPr>
        <w:t xml:space="preserve"> </w:t>
      </w:r>
    </w:p>
    <w:p w:rsidR="00B776DC" w:rsidRPr="00BA7B72" w:rsidRDefault="005F7C07" w:rsidP="008874DA">
      <w:pPr>
        <w:pStyle w:val="Body3"/>
        <w:tabs>
          <w:tab w:val="num" w:pos="1440"/>
        </w:tabs>
        <w:ind w:left="1080"/>
      </w:pPr>
      <w:r>
        <w:rPr>
          <w:sz w:val="20"/>
          <w:szCs w:val="20"/>
        </w:rPr>
        <w:t xml:space="preserve">Bir </w:t>
      </w:r>
      <w:r w:rsidR="007103CC">
        <w:rPr>
          <w:sz w:val="20"/>
          <w:szCs w:val="20"/>
        </w:rPr>
        <w:t>“</w:t>
      </w:r>
      <w:r>
        <w:rPr>
          <w:iCs/>
          <w:sz w:val="20"/>
          <w:szCs w:val="20"/>
        </w:rPr>
        <w:t>Sanal OSE</w:t>
      </w:r>
      <w:r w:rsidR="007103CC">
        <w:rPr>
          <w:iCs/>
          <w:sz w:val="20"/>
          <w:szCs w:val="20"/>
        </w:rPr>
        <w:t>”</w:t>
      </w:r>
      <w:r>
        <w:rPr>
          <w:iCs/>
          <w:sz w:val="20"/>
          <w:szCs w:val="20"/>
        </w:rPr>
        <w:t xml:space="preserve">, </w:t>
      </w:r>
      <w:r>
        <w:rPr>
          <w:sz w:val="20"/>
          <w:szCs w:val="20"/>
        </w:rPr>
        <w:t xml:space="preserve">sanal donanım sisteminde çalışmak üzere yapılandırılmıştır. </w:t>
      </w:r>
    </w:p>
    <w:p w:rsidR="00B67FDB" w:rsidRPr="00BA7B72" w:rsidRDefault="005F7C07" w:rsidP="00CC50E7">
      <w:pPr>
        <w:pStyle w:val="Body3"/>
        <w:tabs>
          <w:tab w:val="num" w:pos="1440"/>
        </w:tabs>
        <w:ind w:left="1440" w:hanging="360"/>
      </w:pPr>
      <w:r>
        <w:rPr>
          <w:sz w:val="20"/>
          <w:szCs w:val="20"/>
        </w:rPr>
        <w:t>Fiziksel bir donanım sisteminde aşağıdakilerden biri veya her ikisi birden yer alabilir:</w:t>
      </w:r>
    </w:p>
    <w:p w:rsidR="00B67FDB" w:rsidRPr="00BA7B72" w:rsidRDefault="005F7C07" w:rsidP="00CC50E7">
      <w:pPr>
        <w:pStyle w:val="Bullet4"/>
        <w:tabs>
          <w:tab w:val="clear" w:pos="1437"/>
          <w:tab w:val="num" w:pos="1440"/>
        </w:tabs>
        <w:ind w:left="1440" w:hanging="360"/>
      </w:pPr>
      <w:r>
        <w:rPr>
          <w:sz w:val="20"/>
          <w:szCs w:val="20"/>
        </w:rPr>
        <w:t>bir fiziksel işletim sistemi ortamı, ve</w:t>
      </w:r>
    </w:p>
    <w:p w:rsidR="00B67FDB" w:rsidRPr="00BA7B72" w:rsidRDefault="005F7C07" w:rsidP="00CC50E7">
      <w:pPr>
        <w:pStyle w:val="Bullet4"/>
        <w:tabs>
          <w:tab w:val="clear" w:pos="1437"/>
          <w:tab w:val="num" w:pos="1440"/>
        </w:tabs>
        <w:ind w:left="1440" w:hanging="360"/>
      </w:pPr>
      <w:r>
        <w:rPr>
          <w:sz w:val="20"/>
          <w:szCs w:val="20"/>
        </w:rPr>
        <w:t>bir veya daha fazla sanal işletim sistemi ortamı.</w:t>
      </w:r>
    </w:p>
    <w:p w:rsidR="00B67FDB" w:rsidRPr="00BA7B72" w:rsidRDefault="005F7C07" w:rsidP="007E2ECA">
      <w:pPr>
        <w:pStyle w:val="Heading3Bold"/>
        <w:numPr>
          <w:ilvl w:val="2"/>
          <w:numId w:val="15"/>
        </w:numPr>
        <w:tabs>
          <w:tab w:val="clear" w:pos="1077"/>
          <w:tab w:val="num" w:pos="1080"/>
        </w:tabs>
        <w:ind w:left="1080"/>
      </w:pPr>
      <w:r>
        <w:rPr>
          <w:sz w:val="20"/>
          <w:szCs w:val="20"/>
        </w:rPr>
        <w:t>Sunucu.</w:t>
      </w:r>
      <w:r w:rsidR="000C4910">
        <w:rPr>
          <w:sz w:val="20"/>
          <w:szCs w:val="20"/>
        </w:rPr>
        <w:t xml:space="preserve"> </w:t>
      </w:r>
      <w:r>
        <w:rPr>
          <w:b w:val="0"/>
          <w:bCs w:val="0"/>
          <w:sz w:val="20"/>
          <w:szCs w:val="20"/>
        </w:rPr>
        <w:t>Sunucu, sunucu yazılımlarını çalıştırabilen fiziksel bir donanım sistemidir.</w:t>
      </w:r>
      <w:r w:rsidR="000C4910">
        <w:rPr>
          <w:b w:val="0"/>
          <w:bCs w:val="0"/>
          <w:sz w:val="20"/>
          <w:szCs w:val="20"/>
        </w:rPr>
        <w:t xml:space="preserve"> </w:t>
      </w:r>
      <w:r>
        <w:rPr>
          <w:b w:val="0"/>
          <w:bCs w:val="0"/>
          <w:sz w:val="20"/>
          <w:szCs w:val="20"/>
        </w:rPr>
        <w:t>Bir donanım bölümü veya blade ayrı bir fiziksel donanım sistemi ele alınır.</w:t>
      </w:r>
    </w:p>
    <w:p w:rsidR="00B67FDB" w:rsidRPr="00BA7B72" w:rsidRDefault="005F7C07" w:rsidP="007E2ECA">
      <w:pPr>
        <w:pStyle w:val="Heading3Bold"/>
        <w:numPr>
          <w:ilvl w:val="2"/>
          <w:numId w:val="15"/>
        </w:numPr>
        <w:tabs>
          <w:tab w:val="clear" w:pos="1077"/>
          <w:tab w:val="num" w:pos="1080"/>
        </w:tabs>
        <w:ind w:left="1080"/>
      </w:pPr>
      <w:r>
        <w:rPr>
          <w:sz w:val="20"/>
          <w:szCs w:val="20"/>
        </w:rPr>
        <w:t>Lisans Atama.</w:t>
      </w:r>
      <w:r w:rsidR="000C4910">
        <w:rPr>
          <w:sz w:val="20"/>
          <w:szCs w:val="20"/>
        </w:rPr>
        <w:t xml:space="preserve"> </w:t>
      </w:r>
      <w:r>
        <w:rPr>
          <w:b w:val="0"/>
          <w:bCs w:val="0"/>
          <w:sz w:val="20"/>
          <w:szCs w:val="20"/>
        </w:rPr>
        <w:t>Bir lisansı atamak, söz konusu lisansı bir cihaza veya kullanıcıya atamak anlamına gelir.</w:t>
      </w:r>
    </w:p>
    <w:p w:rsidR="003C2DE9" w:rsidRPr="00BA7B72" w:rsidRDefault="005F7C07" w:rsidP="00CC50E7">
      <w:pPr>
        <w:pStyle w:val="Heading1"/>
        <w:keepNext/>
        <w:ind w:left="360" w:hanging="360"/>
      </w:pPr>
      <w:r>
        <w:rPr>
          <w:sz w:val="20"/>
          <w:szCs w:val="20"/>
        </w:rPr>
        <w:t>KULLANIM HAKLARI.</w:t>
      </w:r>
    </w:p>
    <w:p w:rsidR="003C2DE9" w:rsidRPr="00BA7B72" w:rsidRDefault="000D3B46" w:rsidP="00CC50E7">
      <w:pPr>
        <w:pStyle w:val="Heading2"/>
        <w:tabs>
          <w:tab w:val="clear" w:pos="993"/>
          <w:tab w:val="num" w:pos="720"/>
        </w:tabs>
        <w:ind w:left="720" w:hanging="360"/>
      </w:pPr>
      <w:r>
        <w:rPr>
          <w:sz w:val="20"/>
          <w:szCs w:val="20"/>
        </w:rPr>
        <w:t>Lisanslı Sunucu.</w:t>
      </w:r>
    </w:p>
    <w:p w:rsidR="0014406D" w:rsidRPr="00BA7B72" w:rsidRDefault="000D3B46" w:rsidP="00CC50E7">
      <w:pPr>
        <w:pStyle w:val="Heading3"/>
        <w:tabs>
          <w:tab w:val="num" w:pos="1077"/>
        </w:tabs>
      </w:pPr>
      <w:r>
        <w:rPr>
          <w:sz w:val="20"/>
          <w:szCs w:val="20"/>
        </w:rPr>
        <w:t>Lisanslı sunucu, bir lisansın atandığı tek sunucu anlamına gelir.</w:t>
      </w:r>
    </w:p>
    <w:p w:rsidR="003C2DE9" w:rsidRPr="00BA7B72" w:rsidRDefault="005F7C07" w:rsidP="00CC50E7">
      <w:pPr>
        <w:pStyle w:val="Heading3"/>
        <w:tabs>
          <w:tab w:val="num" w:pos="1077"/>
        </w:tabs>
      </w:pPr>
      <w:r>
        <w:rPr>
          <w:sz w:val="20"/>
          <w:szCs w:val="20"/>
        </w:rPr>
        <w:t>Bir yazılım sunucu lisansını son atamadan itibaren 90 gün sonra tekrar atayabilirsiniz.</w:t>
      </w:r>
      <w:r w:rsidR="000C4910">
        <w:rPr>
          <w:sz w:val="20"/>
          <w:szCs w:val="20"/>
        </w:rPr>
        <w:t xml:space="preserve"> </w:t>
      </w:r>
      <w:r>
        <w:rPr>
          <w:sz w:val="20"/>
          <w:szCs w:val="20"/>
        </w:rPr>
        <w:t>Kalıcı bir donanım arızası sonucu lisanslı cihazı kullanımdan çıkarırsanız, sunucu lisansını daha erken tekrar atayabilirsiniz.</w:t>
      </w:r>
      <w:r w:rsidR="000C4910">
        <w:rPr>
          <w:sz w:val="20"/>
          <w:szCs w:val="20"/>
        </w:rPr>
        <w:t xml:space="preserve"> </w:t>
      </w:r>
      <w:r>
        <w:rPr>
          <w:sz w:val="20"/>
          <w:szCs w:val="20"/>
        </w:rPr>
        <w:t>Bir lisansı yeniden atarsanız, yazılımı eski sunucudan kaldırmanız gerekir.</w:t>
      </w:r>
      <w:r w:rsidR="000C4910">
        <w:rPr>
          <w:sz w:val="20"/>
          <w:szCs w:val="20"/>
        </w:rPr>
        <w:t xml:space="preserve"> </w:t>
      </w:r>
      <w:r>
        <w:rPr>
          <w:sz w:val="20"/>
          <w:szCs w:val="20"/>
        </w:rPr>
        <w:t>Lisansı yeniden atadığınız sunucu, bu lisans için yeni lisanslı sunucu haline gelir.</w:t>
      </w:r>
    </w:p>
    <w:p w:rsidR="003C2DE9" w:rsidRPr="00BA7B72" w:rsidRDefault="005F7C07" w:rsidP="00CC50E7">
      <w:pPr>
        <w:pStyle w:val="Heading2"/>
        <w:tabs>
          <w:tab w:val="clear" w:pos="993"/>
          <w:tab w:val="num" w:pos="720"/>
        </w:tabs>
        <w:ind w:left="720" w:hanging="360"/>
      </w:pPr>
      <w:r>
        <w:rPr>
          <w:sz w:val="20"/>
          <w:szCs w:val="20"/>
        </w:rPr>
        <w:lastRenderedPageBreak/>
        <w:t>Sunucu Yazılımının Örneklerini Çalıştırma.</w:t>
      </w:r>
      <w:r w:rsidR="000C4910">
        <w:rPr>
          <w:sz w:val="20"/>
          <w:szCs w:val="20"/>
        </w:rPr>
        <w:t xml:space="preserve"> </w:t>
      </w:r>
      <w:r>
        <w:rPr>
          <w:b w:val="0"/>
          <w:bCs w:val="0"/>
          <w:sz w:val="20"/>
          <w:szCs w:val="20"/>
        </w:rPr>
        <w:t>Her bir sunucu lisansı için sunucu yazılımının tek bir örneğini lisanslı sunucu üzerindeki bir fiziksel veya sanal işletim sistemi ortamında lisanslı sunucu üzerinde kullanabilirsiniz.</w:t>
      </w:r>
      <w:r w:rsidR="000C4910">
        <w:rPr>
          <w:b w:val="0"/>
          <w:bCs w:val="0"/>
          <w:sz w:val="20"/>
          <w:szCs w:val="20"/>
        </w:rPr>
        <w:t xml:space="preserve"> </w:t>
      </w:r>
    </w:p>
    <w:p w:rsidR="00EE6F16" w:rsidRPr="00BA7B72" w:rsidRDefault="005F7C07" w:rsidP="00CC50E7">
      <w:pPr>
        <w:pStyle w:val="Heading2"/>
        <w:tabs>
          <w:tab w:val="clear" w:pos="993"/>
          <w:tab w:val="num" w:pos="720"/>
        </w:tabs>
        <w:ind w:left="720" w:hanging="360"/>
      </w:pPr>
      <w:r>
        <w:rPr>
          <w:sz w:val="20"/>
          <w:szCs w:val="20"/>
        </w:rPr>
        <w:t>Ek Yazılımın Örneklerini Çalıştırma.</w:t>
      </w:r>
      <w:r w:rsidR="000C4910">
        <w:rPr>
          <w:sz w:val="20"/>
          <w:szCs w:val="20"/>
        </w:rPr>
        <w:t xml:space="preserve"> </w:t>
      </w:r>
      <w:r>
        <w:rPr>
          <w:b w:val="0"/>
          <w:bCs w:val="0"/>
          <w:sz w:val="20"/>
          <w:szCs w:val="20"/>
        </w:rPr>
        <w:t>Aşağıda listelenen ek yazılımların herhangi bir sayıda örneğini, istediğiniz sayıda aygıt üzerindeki fiziksel veya sanal işletim sistemi ortamlarında çalıştırabilir veya başka şekilde kullanabilirsiniz.</w:t>
      </w:r>
      <w:r w:rsidR="000C4910">
        <w:rPr>
          <w:b w:val="0"/>
          <w:bCs w:val="0"/>
          <w:sz w:val="20"/>
          <w:szCs w:val="20"/>
        </w:rPr>
        <w:t xml:space="preserve"> </w:t>
      </w:r>
      <w:r>
        <w:rPr>
          <w:b w:val="0"/>
          <w:bCs w:val="0"/>
          <w:sz w:val="20"/>
          <w:szCs w:val="20"/>
        </w:rPr>
        <w:t xml:space="preserve">Ek yazılımları yalnızca doğrudan sunucu yazılımıyla veya dolaylı olarak başka ek yazılımlar üzerinden kullanabilirsiniz. </w:t>
      </w:r>
    </w:p>
    <w:p w:rsidR="005912D8" w:rsidRPr="00BA7B72" w:rsidRDefault="009F27AF" w:rsidP="00356513">
      <w:pPr>
        <w:pStyle w:val="Bullet3"/>
        <w:numPr>
          <w:ilvl w:val="0"/>
          <w:numId w:val="23"/>
        </w:numPr>
      </w:pPr>
      <w:r>
        <w:rPr>
          <w:sz w:val="20"/>
          <w:szCs w:val="20"/>
        </w:rPr>
        <w:t>Visual Studio Team Foundation Build Hizmetleri</w:t>
      </w:r>
    </w:p>
    <w:p w:rsidR="00D769E6" w:rsidRPr="00BA7B72" w:rsidRDefault="005F7C07" w:rsidP="00057836">
      <w:pPr>
        <w:pStyle w:val="Heading2"/>
        <w:tabs>
          <w:tab w:val="clear" w:pos="993"/>
          <w:tab w:val="num" w:pos="720"/>
        </w:tabs>
        <w:ind w:left="720" w:hanging="360"/>
      </w:pPr>
      <w:r>
        <w:rPr>
          <w:sz w:val="20"/>
          <w:szCs w:val="20"/>
        </w:rPr>
        <w:t>Sunucularınızın ya da Depolama Ortamlarınızın Üzerinde Örneklerin Oluşturulması ve Depolanması.</w:t>
      </w:r>
      <w:r w:rsidR="000C4910">
        <w:rPr>
          <w:sz w:val="20"/>
          <w:szCs w:val="20"/>
        </w:rPr>
        <w:t xml:space="preserve"> </w:t>
      </w:r>
      <w:r>
        <w:rPr>
          <w:b w:val="0"/>
          <w:bCs w:val="0"/>
          <w:sz w:val="20"/>
          <w:szCs w:val="20"/>
        </w:rPr>
        <w:t>Edindiğiniz her yazılım lisansı için sunucularınız ve depolama ortamınızda yazılımın istediğiniz kadar örneğini oluşturabilir ve depolayabilirsiniz.</w:t>
      </w:r>
      <w:r w:rsidR="000C4910">
        <w:rPr>
          <w:b w:val="0"/>
          <w:bCs w:val="0"/>
          <w:sz w:val="20"/>
          <w:szCs w:val="20"/>
        </w:rPr>
        <w:t xml:space="preserve"> </w:t>
      </w:r>
      <w:r>
        <w:rPr>
          <w:b w:val="0"/>
          <w:bCs w:val="0"/>
          <w:sz w:val="20"/>
          <w:szCs w:val="20"/>
        </w:rPr>
        <w:t>Bu salt geçerli kullanım haklarında açıklandığı gibi lisanslarınızdan herhangi bir uyarınca sahip olduğunuz örnekleri çalıştırma hakkınızı kullanmak için yapılabilir (ör., örnekleri üçüncü taraflara dağıtamazsınız).</w:t>
      </w:r>
    </w:p>
    <w:p w:rsidR="003C2DE9" w:rsidRPr="00BA7B72" w:rsidRDefault="005F7C07" w:rsidP="00057836">
      <w:pPr>
        <w:pStyle w:val="Heading2"/>
        <w:tabs>
          <w:tab w:val="clear" w:pos="993"/>
          <w:tab w:val="num" w:pos="720"/>
        </w:tabs>
        <w:ind w:left="720" w:hanging="360"/>
      </w:pPr>
      <w:r>
        <w:rPr>
          <w:sz w:val="20"/>
          <w:szCs w:val="20"/>
        </w:rPr>
        <w:t>Dahil Edilen Microsoft Uygulamaları.</w:t>
      </w:r>
      <w:r w:rsidR="000C4910">
        <w:rPr>
          <w:sz w:val="20"/>
          <w:szCs w:val="20"/>
        </w:rPr>
        <w:t xml:space="preserve"> </w:t>
      </w:r>
      <w:r>
        <w:rPr>
          <w:b w:val="0"/>
          <w:bCs w:val="0"/>
          <w:sz w:val="20"/>
          <w:szCs w:val="20"/>
        </w:rPr>
        <w:t>Yazılım başka Microsoft uygulamalarını içerir.</w:t>
      </w:r>
      <w:r w:rsidR="000C4910">
        <w:rPr>
          <w:b w:val="0"/>
          <w:bCs w:val="0"/>
          <w:sz w:val="20"/>
          <w:szCs w:val="20"/>
        </w:rPr>
        <w:t xml:space="preserve"> </w:t>
      </w:r>
      <w:r>
        <w:rPr>
          <w:b w:val="0"/>
          <w:bCs w:val="0"/>
          <w:sz w:val="20"/>
          <w:szCs w:val="20"/>
        </w:rPr>
        <w:t>Bu uygulamaları kullanımız için de bu lisans koşulları geçerlidir, ancak Bölüm</w:t>
      </w:r>
      <w:r>
        <w:rPr>
          <w:b w:val="0"/>
          <w:sz w:val="20"/>
          <w:szCs w:val="20"/>
        </w:rPr>
        <w:t> 5</w:t>
      </w:r>
      <w:r>
        <w:rPr>
          <w:b w:val="0"/>
          <w:bCs w:val="0"/>
          <w:sz w:val="20"/>
          <w:szCs w:val="20"/>
        </w:rPr>
        <w:t>'te belirtilen Microsoft uygulamaları kendi lisans koşullarına tabidir.</w:t>
      </w:r>
    </w:p>
    <w:p w:rsidR="0082164C" w:rsidRPr="00BA7B72" w:rsidRDefault="0082164C" w:rsidP="0082164C">
      <w:pPr>
        <w:pStyle w:val="Heading2"/>
        <w:widowControl w:val="0"/>
        <w:tabs>
          <w:tab w:val="clear" w:pos="993"/>
          <w:tab w:val="num" w:pos="720"/>
          <w:tab w:val="num" w:pos="1080"/>
        </w:tabs>
        <w:ind w:left="720" w:hanging="360"/>
      </w:pPr>
      <w:r>
        <w:rPr>
          <w:rFonts w:eastAsia="SimSun"/>
          <w:sz w:val="20"/>
          <w:szCs w:val="20"/>
        </w:rPr>
        <w:t>Üçüncü Taraf Bileşenleri.</w:t>
      </w:r>
      <w:r w:rsidR="000C4910">
        <w:rPr>
          <w:rFonts w:eastAsia="SimSun"/>
          <w:sz w:val="20"/>
          <w:szCs w:val="20"/>
        </w:rPr>
        <w:t xml:space="preserve"> </w:t>
      </w:r>
      <w:r>
        <w:rPr>
          <w:b w:val="0"/>
          <w:sz w:val="20"/>
          <w:szCs w:val="20"/>
        </w:rPr>
        <w:t>Yazılım, beraberinde bulunan ThirdPartyNotices dosyalarında açıklandığı gibi, ayrı yasal bildirimlere sahip veya başka anlaşmalara tabi üçüncü taraf bileşenleri içerebilir. Bu gibi bileşenlerin başka anlaşmalarca yönetilmesi durumunda bile aşağıdaki bildirimler ve tazminata ilişkin sınırlamalar ve istisnalar geçerlidir</w:t>
      </w:r>
      <w:r>
        <w:rPr>
          <w:rFonts w:eastAsia="SimSun"/>
          <w:b w:val="0"/>
          <w:bCs w:val="0"/>
          <w:sz w:val="20"/>
          <w:szCs w:val="20"/>
        </w:rPr>
        <w:t>.</w:t>
      </w:r>
      <w:r w:rsidR="000C4910">
        <w:rPr>
          <w:rFonts w:eastAsia="SimSun"/>
          <w:b w:val="0"/>
          <w:bCs w:val="0"/>
          <w:sz w:val="20"/>
          <w:szCs w:val="20"/>
        </w:rPr>
        <w:t xml:space="preserve"> </w:t>
      </w:r>
    </w:p>
    <w:p w:rsidR="003C2DE9" w:rsidRPr="00BA7B72" w:rsidRDefault="005F7C07" w:rsidP="00057836">
      <w:pPr>
        <w:pStyle w:val="Heading1"/>
        <w:keepNext/>
        <w:ind w:left="360" w:hanging="360"/>
      </w:pPr>
      <w:r>
        <w:rPr>
          <w:sz w:val="20"/>
          <w:szCs w:val="20"/>
        </w:rPr>
        <w:t>EK LİSANS GEREKSİNİMLERİ VE/VEYA KULLANIM HAKLARI.</w:t>
      </w:r>
    </w:p>
    <w:p w:rsidR="003C2DE9" w:rsidRPr="00BA7B72" w:rsidRDefault="005F7C07" w:rsidP="00057836">
      <w:pPr>
        <w:pStyle w:val="Heading2"/>
        <w:keepNext/>
        <w:tabs>
          <w:tab w:val="clear" w:pos="993"/>
          <w:tab w:val="num" w:pos="720"/>
        </w:tabs>
        <w:ind w:left="720" w:hanging="360"/>
      </w:pPr>
      <w:r>
        <w:rPr>
          <w:sz w:val="20"/>
          <w:szCs w:val="20"/>
        </w:rPr>
        <w:t>İstemci Erişim Lisansları (CAL'ler).</w:t>
      </w:r>
      <w:r w:rsidR="000C4910">
        <w:rPr>
          <w:b w:val="0"/>
          <w:sz w:val="20"/>
          <w:szCs w:val="20"/>
        </w:rPr>
        <w:t xml:space="preserve"> </w:t>
      </w:r>
      <w:r>
        <w:rPr>
          <w:b w:val="0"/>
          <w:sz w:val="20"/>
          <w:szCs w:val="20"/>
        </w:rPr>
        <w:t>Burada açıklandığı durum dışında tüm sunucu yazılımı erişimleri CAL gerektirir.</w:t>
      </w:r>
      <w:r w:rsidR="000C4910">
        <w:rPr>
          <w:b w:val="0"/>
          <w:sz w:val="20"/>
          <w:szCs w:val="20"/>
        </w:rPr>
        <w:t xml:space="preserve"> </w:t>
      </w:r>
      <w:r>
        <w:rPr>
          <w:b w:val="0"/>
          <w:sz w:val="20"/>
          <w:szCs w:val="20"/>
        </w:rPr>
        <w:t>Her CAL'i bir kullanıcıya veya cihaza atamalısınız</w:t>
      </w:r>
      <w:r>
        <w:rPr>
          <w:b w:val="0"/>
          <w:bCs w:val="0"/>
          <w:sz w:val="20"/>
          <w:szCs w:val="20"/>
        </w:rPr>
        <w:t>.</w:t>
      </w:r>
      <w:r w:rsidR="000C4910">
        <w:rPr>
          <w:b w:val="0"/>
          <w:bCs w:val="0"/>
          <w:sz w:val="20"/>
          <w:szCs w:val="20"/>
        </w:rPr>
        <w:t xml:space="preserve"> </w:t>
      </w:r>
      <w:r>
        <w:rPr>
          <w:b w:val="0"/>
          <w:bCs w:val="0"/>
          <w:sz w:val="20"/>
          <w:szCs w:val="20"/>
        </w:rPr>
        <w:t>Şunlar için CAL gerekmez:</w:t>
      </w:r>
    </w:p>
    <w:p w:rsidR="003C2DE9" w:rsidRPr="00BA7B72" w:rsidRDefault="007C46AC" w:rsidP="00057836">
      <w:pPr>
        <w:pStyle w:val="Bullet4"/>
        <w:tabs>
          <w:tab w:val="clear" w:pos="1437"/>
          <w:tab w:val="num" w:pos="1080"/>
        </w:tabs>
        <w:ind w:left="1080" w:hanging="360"/>
      </w:pPr>
      <w:r>
        <w:rPr>
          <w:sz w:val="20"/>
          <w:szCs w:val="20"/>
        </w:rPr>
        <w:t>başka bir Lisanslı Sunucu tarafından erişim veya</w:t>
      </w:r>
    </w:p>
    <w:p w:rsidR="00BA4FCD" w:rsidRPr="00BA7B72" w:rsidRDefault="005F7C07" w:rsidP="00057836">
      <w:pPr>
        <w:pStyle w:val="Bullet4"/>
        <w:tabs>
          <w:tab w:val="clear" w:pos="1437"/>
          <w:tab w:val="num" w:pos="1080"/>
        </w:tabs>
        <w:ind w:left="1080" w:hanging="360"/>
      </w:pPr>
      <w:r>
        <w:rPr>
          <w:sz w:val="20"/>
          <w:szCs w:val="20"/>
        </w:rPr>
        <w:t>yazılımı yönetmek için iki adede kadar kullanıcı veya cihaz.</w:t>
      </w:r>
    </w:p>
    <w:p w:rsidR="008B728C" w:rsidRPr="00BA7B72" w:rsidRDefault="005F7C07" w:rsidP="00057836">
      <w:pPr>
        <w:pStyle w:val="Bullet4"/>
        <w:numPr>
          <w:ilvl w:val="0"/>
          <w:numId w:val="0"/>
        </w:numPr>
        <w:ind w:left="720"/>
      </w:pPr>
      <w:r>
        <w:rPr>
          <w:sz w:val="20"/>
          <w:szCs w:val="20"/>
        </w:rPr>
        <w:t>CAL'ler, sunucu yazılımının (sürüm düşürme hakları kapsamında kullanılan daha önceki sürümler dahil) ilgili sürümüne veya önceki sürümlerine erişime izin verir.</w:t>
      </w:r>
      <w:r w:rsidR="000C4910">
        <w:rPr>
          <w:sz w:val="20"/>
          <w:szCs w:val="20"/>
        </w:rPr>
        <w:t xml:space="preserve"> </w:t>
      </w:r>
      <w:r>
        <w:rPr>
          <w:sz w:val="20"/>
          <w:szCs w:val="20"/>
        </w:rPr>
        <w:t>Daha önceki bir sürümün örneklerine erişiyorsanız, söz konusu sürüme ait CAL'leri de kullanabilirsiniz.</w:t>
      </w:r>
    </w:p>
    <w:p w:rsidR="003C2DE9" w:rsidRPr="00BA7B72" w:rsidRDefault="00BB4843" w:rsidP="00057836">
      <w:pPr>
        <w:pStyle w:val="Bullet4"/>
        <w:numPr>
          <w:ilvl w:val="0"/>
          <w:numId w:val="0"/>
        </w:numPr>
        <w:ind w:left="720"/>
      </w:pPr>
      <w:r>
        <w:rPr>
          <w:sz w:val="20"/>
          <w:szCs w:val="20"/>
        </w:rPr>
        <w:t>İki tür CAL vardır: biri cihazlar için, diğeri kullanıcılar için.</w:t>
      </w:r>
      <w:r w:rsidR="000C4910">
        <w:rPr>
          <w:sz w:val="20"/>
          <w:szCs w:val="20"/>
        </w:rPr>
        <w:t xml:space="preserve"> </w:t>
      </w:r>
      <w:r>
        <w:rPr>
          <w:sz w:val="20"/>
          <w:szCs w:val="20"/>
        </w:rPr>
        <w:t>Her bir CAL lisansı, herhangi bir kullanıcı tarafından kullanılan bir cihaza lisanslı sunucunuzdaki sunucu yazılımınızın örneklerine erişim izni</w:t>
      </w:r>
      <w:r w:rsidR="00B417C0">
        <w:rPr>
          <w:sz w:val="20"/>
          <w:szCs w:val="20"/>
        </w:rPr>
        <w:t> </w:t>
      </w:r>
      <w:r>
        <w:rPr>
          <w:sz w:val="20"/>
          <w:szCs w:val="20"/>
        </w:rPr>
        <w:t>verir.</w:t>
      </w:r>
      <w:r w:rsidR="000C4910">
        <w:rPr>
          <w:sz w:val="20"/>
          <w:szCs w:val="20"/>
        </w:rPr>
        <w:t xml:space="preserve"> </w:t>
      </w:r>
      <w:r>
        <w:rPr>
          <w:sz w:val="20"/>
          <w:szCs w:val="20"/>
        </w:rPr>
        <w:t>Her kullanıcı CAL'i, herhangi bir cihazı kullanan bir kullanıcıya, lisanslı sunucularınızdaki sunucu yazılımı örneklerine erişim izni verir.</w:t>
      </w:r>
      <w:r w:rsidR="000C4910">
        <w:rPr>
          <w:sz w:val="20"/>
          <w:szCs w:val="20"/>
        </w:rPr>
        <w:t xml:space="preserve"> </w:t>
      </w:r>
      <w:r>
        <w:rPr>
          <w:sz w:val="20"/>
          <w:szCs w:val="20"/>
        </w:rPr>
        <w:t>cihaz ve kullanıcı CAL'lerinin bir birleşimini kullanabilirsiniz. CAL'leriniz yalnızca sizin (üçüncü bir tarafın değil) lisanslı sunucunuza erişime izin</w:t>
      </w:r>
      <w:r w:rsidR="00B417C0">
        <w:rPr>
          <w:sz w:val="20"/>
          <w:szCs w:val="20"/>
        </w:rPr>
        <w:t> </w:t>
      </w:r>
      <w:r>
        <w:rPr>
          <w:sz w:val="20"/>
          <w:szCs w:val="20"/>
        </w:rPr>
        <w:t>verir.</w:t>
      </w:r>
    </w:p>
    <w:p w:rsidR="00D40637" w:rsidRPr="00BA7B72" w:rsidRDefault="00D40637" w:rsidP="00654356">
      <w:pPr>
        <w:pStyle w:val="Heading2"/>
        <w:tabs>
          <w:tab w:val="clear" w:pos="993"/>
          <w:tab w:val="num" w:pos="720"/>
        </w:tabs>
        <w:ind w:left="720" w:hanging="360"/>
      </w:pPr>
      <w:r>
        <w:rPr>
          <w:sz w:val="20"/>
          <w:szCs w:val="20"/>
        </w:rPr>
        <w:t xml:space="preserve">Başlangıçtaki Kullanıcılar. </w:t>
      </w:r>
      <w:r>
        <w:rPr>
          <w:b w:val="0"/>
          <w:sz w:val="20"/>
          <w:szCs w:val="20"/>
        </w:rPr>
        <w:t>Bir CAL gerektirmeden, beş adete kadar kullanıcı sunucu yazılımının bir örneğine bağlanabilir.</w:t>
      </w:r>
      <w:r w:rsidR="000C4910">
        <w:rPr>
          <w:b w:val="0"/>
          <w:sz w:val="20"/>
          <w:szCs w:val="20"/>
        </w:rPr>
        <w:t xml:space="preserve"> </w:t>
      </w:r>
      <w:r>
        <w:rPr>
          <w:b w:val="0"/>
          <w:sz w:val="20"/>
          <w:szCs w:val="20"/>
        </w:rPr>
        <w:t>Altıncı ve diğer ek kullanıcıların her birinin sunucu yazılımına erişmeleri için birer CAL gereklidir.</w:t>
      </w:r>
    </w:p>
    <w:p w:rsidR="0093564D" w:rsidRPr="00BA7B72" w:rsidRDefault="0002605D" w:rsidP="00654356">
      <w:pPr>
        <w:pStyle w:val="Heading2"/>
        <w:tabs>
          <w:tab w:val="clear" w:pos="993"/>
          <w:tab w:val="num" w:pos="720"/>
        </w:tabs>
        <w:ind w:left="720" w:hanging="360"/>
      </w:pPr>
      <w:r>
        <w:rPr>
          <w:sz w:val="20"/>
          <w:szCs w:val="20"/>
        </w:rPr>
        <w:t>Bir İstemci Erişim Lisansı Gerektirmeyen Kullanım.</w:t>
      </w:r>
      <w:r w:rsidR="000C4910">
        <w:rPr>
          <w:sz w:val="20"/>
          <w:szCs w:val="20"/>
        </w:rPr>
        <w:t xml:space="preserve"> </w:t>
      </w:r>
      <w:r>
        <w:rPr>
          <w:b w:val="0"/>
          <w:sz w:val="20"/>
          <w:szCs w:val="20"/>
        </w:rPr>
        <w:t>Bir CAL'ın gerekmediği durumlar:</w:t>
      </w:r>
    </w:p>
    <w:p w:rsidR="0093564D" w:rsidRPr="00BA7B72" w:rsidRDefault="00317891" w:rsidP="005436C2">
      <w:pPr>
        <w:pStyle w:val="Bullet4"/>
        <w:tabs>
          <w:tab w:val="clear" w:pos="1437"/>
          <w:tab w:val="num" w:pos="1080"/>
        </w:tabs>
        <w:ind w:left="1080" w:hanging="360"/>
      </w:pPr>
      <w:r>
        <w:rPr>
          <w:sz w:val="20"/>
          <w:szCs w:val="20"/>
        </w:rPr>
        <w:t>iş kalemlerinin görüntülenmesi, düzenlenmesi veya girilmesi;</w:t>
      </w:r>
    </w:p>
    <w:p w:rsidR="00317891" w:rsidRPr="00BA7B72" w:rsidRDefault="00317891" w:rsidP="005436C2">
      <w:pPr>
        <w:pStyle w:val="Bullet4"/>
        <w:tabs>
          <w:tab w:val="clear" w:pos="1437"/>
          <w:tab w:val="num" w:pos="1080"/>
        </w:tabs>
        <w:ind w:left="1080" w:hanging="360"/>
      </w:pPr>
      <w:r>
        <w:rPr>
          <w:sz w:val="20"/>
          <w:szCs w:val="20"/>
        </w:rPr>
        <w:t>Team Foundation Server Raporlamaya erişilmesi;</w:t>
      </w:r>
    </w:p>
    <w:p w:rsidR="0093564D" w:rsidRPr="00BA7B72" w:rsidRDefault="0093564D" w:rsidP="005436C2">
      <w:pPr>
        <w:pStyle w:val="Bullet4"/>
        <w:tabs>
          <w:tab w:val="clear" w:pos="1437"/>
          <w:tab w:val="num" w:pos="1080"/>
        </w:tabs>
        <w:ind w:left="1080" w:hanging="360"/>
      </w:pPr>
      <w:r>
        <w:rPr>
          <w:sz w:val="20"/>
          <w:szCs w:val="20"/>
        </w:rPr>
        <w:t>Team Foundation Server 2017 Proxy aracılığıyla Visual Studio Team Services'a erişilmesi;</w:t>
      </w:r>
    </w:p>
    <w:p w:rsidR="00907F9A" w:rsidRPr="00BA7B72" w:rsidRDefault="00317891" w:rsidP="005436C2">
      <w:pPr>
        <w:pStyle w:val="Bullet4"/>
        <w:tabs>
          <w:tab w:val="clear" w:pos="1437"/>
          <w:tab w:val="num" w:pos="1080"/>
        </w:tabs>
        <w:ind w:left="1080" w:hanging="360"/>
      </w:pPr>
      <w:r>
        <w:rPr>
          <w:sz w:val="20"/>
          <w:szCs w:val="20"/>
        </w:rPr>
        <w:t xml:space="preserve">Sürüm Yönetimi iletişim hattının bir parçası olarak aşamalara onay verilmesi; </w:t>
      </w:r>
    </w:p>
    <w:p w:rsidR="003A17C4" w:rsidRPr="00BA7B72" w:rsidRDefault="009B7E14" w:rsidP="003A17C4">
      <w:pPr>
        <w:pStyle w:val="Bullet4"/>
        <w:tabs>
          <w:tab w:val="clear" w:pos="1437"/>
          <w:tab w:val="num" w:pos="1080"/>
        </w:tabs>
        <w:ind w:left="1080" w:hanging="360"/>
      </w:pPr>
      <w:r>
        <w:rPr>
          <w:sz w:val="20"/>
          <w:szCs w:val="20"/>
        </w:rPr>
        <w:lastRenderedPageBreak/>
        <w:t>başka bir entegre uygulama veya hizmetten havuz bağlantısı vasıtasıyla Visual Studio Team Foundation Server'a erişilmesi; veya</w:t>
      </w:r>
    </w:p>
    <w:p w:rsidR="009B7E14" w:rsidRPr="00BA7B72" w:rsidRDefault="003A17C4" w:rsidP="003A17C4">
      <w:pPr>
        <w:pStyle w:val="Bullet4"/>
        <w:tabs>
          <w:tab w:val="clear" w:pos="1437"/>
          <w:tab w:val="num" w:pos="1080"/>
        </w:tabs>
        <w:ind w:left="1080" w:hanging="360"/>
      </w:pPr>
      <w:r>
        <w:rPr>
          <w:sz w:val="20"/>
          <w:szCs w:val="20"/>
        </w:rPr>
        <w:t>Visual Studio Team Services içindeki ücreti ödenmiş kullanıcılarınız</w:t>
      </w:r>
    </w:p>
    <w:p w:rsidR="005774AA" w:rsidRPr="00BA7B72" w:rsidRDefault="005774AA" w:rsidP="002A52B9">
      <w:pPr>
        <w:pStyle w:val="Heading2"/>
        <w:keepNext/>
        <w:tabs>
          <w:tab w:val="clear" w:pos="993"/>
          <w:tab w:val="num" w:pos="720"/>
        </w:tabs>
        <w:ind w:left="720" w:hanging="360"/>
      </w:pPr>
      <w:r>
        <w:rPr>
          <w:sz w:val="20"/>
          <w:szCs w:val="20"/>
        </w:rPr>
        <w:t>Visual Studio Team Foundation Server Build Hizmetleri.</w:t>
      </w:r>
      <w:r w:rsidR="000C4910">
        <w:rPr>
          <w:b w:val="0"/>
          <w:sz w:val="20"/>
          <w:szCs w:val="20"/>
        </w:rPr>
        <w:t xml:space="preserve"> </w:t>
      </w:r>
      <w:r>
        <w:rPr>
          <w:b w:val="0"/>
          <w:sz w:val="20"/>
          <w:szCs w:val="20"/>
        </w:rPr>
        <w:t>Visual Studio Enterprise with MSDN, Visual Studio Professional with MSDN veya yukarıdakilerin yerine geçenler için bir veya daha fazla lisanslı kullanıcıya sahipseniz, o zaman Visual Studio yazılımını da yükleyebilir ve yazılımın lisanslı kullanıcılarının ve lisanslı cihazlarının Team Foundation Server 2017 Build Hizmetleri'nin bir parçası olarak bu yazılıma erişmesine ve kullanmasına izin verebilirsiniz.</w:t>
      </w:r>
    </w:p>
    <w:p w:rsidR="003C2DE9" w:rsidRPr="00BA7B72" w:rsidRDefault="005F7C07" w:rsidP="00057836">
      <w:pPr>
        <w:pStyle w:val="Heading2"/>
        <w:keepNext/>
        <w:tabs>
          <w:tab w:val="clear" w:pos="993"/>
          <w:tab w:val="num" w:pos="720"/>
        </w:tabs>
        <w:ind w:left="720" w:hanging="360"/>
      </w:pPr>
      <w:r>
        <w:rPr>
          <w:sz w:val="20"/>
          <w:szCs w:val="20"/>
        </w:rPr>
        <w:t>CAL'lerin Yeniden Atanması.</w:t>
      </w:r>
      <w:r w:rsidR="000C4910">
        <w:rPr>
          <w:sz w:val="20"/>
          <w:szCs w:val="20"/>
        </w:rPr>
        <w:t xml:space="preserve"> </w:t>
      </w:r>
      <w:r>
        <w:rPr>
          <w:b w:val="0"/>
          <w:bCs w:val="0"/>
          <w:sz w:val="20"/>
          <w:szCs w:val="20"/>
        </w:rPr>
        <w:t>Aşağıdakileri yapabilirsiniz</w:t>
      </w:r>
    </w:p>
    <w:p w:rsidR="003C2DE9" w:rsidRPr="00BA7B72" w:rsidRDefault="005F7C07" w:rsidP="00057836">
      <w:pPr>
        <w:pStyle w:val="Bullet4"/>
        <w:tabs>
          <w:tab w:val="clear" w:pos="1437"/>
          <w:tab w:val="num" w:pos="1080"/>
        </w:tabs>
        <w:ind w:left="1080" w:hanging="360"/>
      </w:pPr>
      <w:r>
        <w:rPr>
          <w:sz w:val="20"/>
          <w:szCs w:val="20"/>
        </w:rPr>
        <w:t>bir cihaz CAL'ını bir cihazdan diğerine, bir kullanıcı CAL'ını bir kullanıcıdan diğerine kalıcı olarak yeniden atayabilir veya</w:t>
      </w:r>
    </w:p>
    <w:p w:rsidR="003C2DE9" w:rsidRPr="00BA7B72" w:rsidRDefault="005F7C07" w:rsidP="00057836">
      <w:pPr>
        <w:pStyle w:val="Bullet4"/>
        <w:tabs>
          <w:tab w:val="clear" w:pos="1437"/>
          <w:tab w:val="num" w:pos="1080"/>
        </w:tabs>
        <w:ind w:left="1080" w:hanging="360"/>
      </w:pPr>
      <w:r>
        <w:rPr>
          <w:sz w:val="20"/>
          <w:szCs w:val="20"/>
        </w:rPr>
        <w:t>hizmet dışı olan bir cihazın kullanılamazlık durumunu kapatmak amacıyla, bir cihaz CAL'ını bir cihazdan diğerine veya bir kullanıcının yokluğunu kapatmak amacıyla bir kullanıcı CAL'ını bir kullanıcıdan diğerine geçici olarak (kısa süreli) yeniden atayabilirsiniz.</w:t>
      </w:r>
      <w:r w:rsidR="000C4910">
        <w:rPr>
          <w:sz w:val="20"/>
          <w:szCs w:val="20"/>
        </w:rPr>
        <w:t xml:space="preserve"> </w:t>
      </w:r>
      <w:r>
        <w:rPr>
          <w:sz w:val="20"/>
          <w:szCs w:val="20"/>
        </w:rPr>
        <w:t>CAL'lerin geçici kısa süreli yeniden atanmasına izin verilse de başka bir amaçla ya da süreli olarak bu lisansların yeniden atanması sürekli olmalıdır.</w:t>
      </w:r>
      <w:r w:rsidR="000C4910">
        <w:rPr>
          <w:sz w:val="20"/>
          <w:szCs w:val="20"/>
        </w:rPr>
        <w:t xml:space="preserve"> </w:t>
      </w:r>
      <w:r>
        <w:rPr>
          <w:sz w:val="20"/>
          <w:szCs w:val="20"/>
        </w:rPr>
        <w:t>Buna göre A cihazından B cihazına bir lisansı yeniden atarsanız, o lisanslı B cihazından geri A cihazına yeniden tahsis edemezsiniz [geçici yeniden atama olarak izin verildiği durumlar dışında].</w:t>
      </w:r>
    </w:p>
    <w:p w:rsidR="00D53580" w:rsidRPr="00BA7B72" w:rsidRDefault="00E078FC" w:rsidP="00D53580">
      <w:pPr>
        <w:pStyle w:val="Heading2"/>
        <w:keepNext/>
        <w:tabs>
          <w:tab w:val="clear" w:pos="993"/>
          <w:tab w:val="num" w:pos="720"/>
        </w:tabs>
        <w:ind w:left="720" w:hanging="360"/>
      </w:pPr>
      <w:bookmarkStart w:id="1" w:name="_Hlk493857328"/>
      <w:bookmarkStart w:id="2" w:name="_Ref324604863"/>
      <w:r>
        <w:rPr>
          <w:sz w:val="20"/>
          <w:szCs w:val="20"/>
        </w:rPr>
        <w:t>Gerekli Ek Lisanslar.</w:t>
      </w:r>
      <w:r w:rsidR="000C4910">
        <w:rPr>
          <w:sz w:val="20"/>
          <w:szCs w:val="20"/>
        </w:rPr>
        <w:t xml:space="preserve"> </w:t>
      </w:r>
      <w:r>
        <w:rPr>
          <w:b w:val="0"/>
          <w:sz w:val="20"/>
          <w:szCs w:val="20"/>
        </w:rPr>
        <w:t>Yazılım özelliklerinin; Test Yönetimi, Paket Yönetimi veya Sürüm Yönetimi'ndeki Eşzamanlı Dağıtımlar'ın kullanımı için, kullanıcının aşağıda listelenen üyeliklerden birine ait bir lisansı bulunmalıdır:</w:t>
      </w:r>
    </w:p>
    <w:p w:rsidR="00286990" w:rsidRPr="00BA7B72" w:rsidRDefault="00A862E3" w:rsidP="006A68F8">
      <w:pPr>
        <w:pStyle w:val="Bullet4"/>
        <w:tabs>
          <w:tab w:val="clear" w:pos="1437"/>
          <w:tab w:val="num" w:pos="1080"/>
        </w:tabs>
        <w:ind w:left="1080" w:hanging="360"/>
      </w:pPr>
      <w:r>
        <w:rPr>
          <w:sz w:val="20"/>
          <w:szCs w:val="20"/>
          <w:u w:val="single"/>
        </w:rPr>
        <w:t>Test Yönetimi</w:t>
      </w:r>
    </w:p>
    <w:bookmarkEnd w:id="1"/>
    <w:p w:rsidR="00A22FCC" w:rsidRPr="00BA7B72" w:rsidRDefault="00E078FC" w:rsidP="00345753">
      <w:pPr>
        <w:pStyle w:val="Heading2"/>
        <w:widowControl w:val="0"/>
        <w:numPr>
          <w:ilvl w:val="0"/>
          <w:numId w:val="0"/>
        </w:numPr>
        <w:ind w:left="1080"/>
      </w:pPr>
      <w:r>
        <w:rPr>
          <w:b w:val="0"/>
          <w:sz w:val="20"/>
          <w:szCs w:val="20"/>
        </w:rPr>
        <w:t xml:space="preserve">Visual Studio Enterprise Aboneliği </w:t>
      </w:r>
    </w:p>
    <w:p w:rsidR="00A22FCC" w:rsidRPr="00BA7B72" w:rsidRDefault="00C31D7A" w:rsidP="00345753">
      <w:pPr>
        <w:pStyle w:val="Heading2"/>
        <w:widowControl w:val="0"/>
        <w:numPr>
          <w:ilvl w:val="0"/>
          <w:numId w:val="0"/>
        </w:numPr>
        <w:ind w:left="1080"/>
      </w:pPr>
      <w:r>
        <w:rPr>
          <w:b w:val="0"/>
          <w:sz w:val="20"/>
          <w:szCs w:val="20"/>
        </w:rPr>
        <w:t xml:space="preserve">Visual Studio Enterprise – aylık abonelik </w:t>
      </w:r>
    </w:p>
    <w:p w:rsidR="00A22FCC" w:rsidRPr="00BA7B72" w:rsidRDefault="00C31D7A" w:rsidP="00345753">
      <w:pPr>
        <w:pStyle w:val="Heading2"/>
        <w:widowControl w:val="0"/>
        <w:numPr>
          <w:ilvl w:val="0"/>
          <w:numId w:val="0"/>
        </w:numPr>
        <w:ind w:left="1080"/>
      </w:pPr>
      <w:r>
        <w:rPr>
          <w:b w:val="0"/>
          <w:sz w:val="20"/>
          <w:szCs w:val="20"/>
        </w:rPr>
        <w:t>Visual Studio Enterprise – yıllık abonelik</w:t>
      </w:r>
      <w:r w:rsidR="000C4910">
        <w:rPr>
          <w:b w:val="0"/>
          <w:sz w:val="20"/>
          <w:szCs w:val="20"/>
        </w:rPr>
        <w:t xml:space="preserve"> </w:t>
      </w:r>
    </w:p>
    <w:p w:rsidR="00A22FCC" w:rsidRPr="00BA7B72" w:rsidRDefault="009617CD" w:rsidP="00345753">
      <w:pPr>
        <w:pStyle w:val="Heading2"/>
        <w:widowControl w:val="0"/>
        <w:numPr>
          <w:ilvl w:val="0"/>
          <w:numId w:val="0"/>
        </w:numPr>
        <w:ind w:left="1080"/>
      </w:pPr>
      <w:r>
        <w:rPr>
          <w:b w:val="0"/>
          <w:sz w:val="20"/>
          <w:szCs w:val="20"/>
        </w:rPr>
        <w:t>MSDN Platformları</w:t>
      </w:r>
      <w:bookmarkEnd w:id="2"/>
      <w:r>
        <w:rPr>
          <w:b w:val="0"/>
          <w:sz w:val="20"/>
          <w:szCs w:val="20"/>
        </w:rPr>
        <w:t>, veya</w:t>
      </w:r>
    </w:p>
    <w:p w:rsidR="00753122" w:rsidRPr="00BA7B72" w:rsidRDefault="003C4EF2" w:rsidP="00345753">
      <w:pPr>
        <w:pStyle w:val="Heading2"/>
        <w:widowControl w:val="0"/>
        <w:numPr>
          <w:ilvl w:val="0"/>
          <w:numId w:val="0"/>
        </w:numPr>
        <w:ind w:left="1080"/>
      </w:pPr>
      <w:r>
        <w:rPr>
          <w:b w:val="0"/>
          <w:sz w:val="20"/>
          <w:szCs w:val="20"/>
        </w:rPr>
        <w:t>Visual Studio Team Services Test Yöneticisi için ücreti ödenmiş bir plan</w:t>
      </w:r>
    </w:p>
    <w:p w:rsidR="00E92217" w:rsidRPr="00BA7B72" w:rsidRDefault="00E92217" w:rsidP="00E92217">
      <w:pPr>
        <w:pStyle w:val="Bullet4"/>
        <w:tabs>
          <w:tab w:val="clear" w:pos="1437"/>
          <w:tab w:val="num" w:pos="1080"/>
        </w:tabs>
        <w:ind w:left="1080" w:hanging="360"/>
      </w:pPr>
      <w:r>
        <w:rPr>
          <w:sz w:val="20"/>
          <w:szCs w:val="20"/>
          <w:u w:val="single"/>
        </w:rPr>
        <w:t>Paket Yönetimi</w:t>
      </w:r>
    </w:p>
    <w:p w:rsidR="00E92217" w:rsidRPr="00BA7B72" w:rsidRDefault="00E92217" w:rsidP="00655210">
      <w:pPr>
        <w:pStyle w:val="Heading2"/>
        <w:widowControl w:val="0"/>
        <w:numPr>
          <w:ilvl w:val="0"/>
          <w:numId w:val="0"/>
        </w:numPr>
        <w:ind w:left="1080"/>
      </w:pPr>
      <w:r>
        <w:rPr>
          <w:b w:val="0"/>
          <w:sz w:val="20"/>
          <w:szCs w:val="20"/>
        </w:rPr>
        <w:t xml:space="preserve">Visual Studio Enterprise Aboneliği </w:t>
      </w:r>
    </w:p>
    <w:p w:rsidR="00E92217" w:rsidRPr="00BA7B72" w:rsidRDefault="00E92217" w:rsidP="00655210">
      <w:pPr>
        <w:pStyle w:val="Heading2"/>
        <w:widowControl w:val="0"/>
        <w:numPr>
          <w:ilvl w:val="0"/>
          <w:numId w:val="0"/>
        </w:numPr>
        <w:ind w:left="1080"/>
      </w:pPr>
      <w:r>
        <w:rPr>
          <w:b w:val="0"/>
          <w:sz w:val="20"/>
          <w:szCs w:val="20"/>
        </w:rPr>
        <w:t xml:space="preserve">Visual Studio Enterprise – aylık abonelik </w:t>
      </w:r>
    </w:p>
    <w:p w:rsidR="00E92217" w:rsidRPr="00BA7B72" w:rsidRDefault="00E92217" w:rsidP="00655210">
      <w:pPr>
        <w:pStyle w:val="Heading2"/>
        <w:widowControl w:val="0"/>
        <w:numPr>
          <w:ilvl w:val="0"/>
          <w:numId w:val="0"/>
        </w:numPr>
        <w:ind w:left="1080"/>
      </w:pPr>
      <w:r>
        <w:rPr>
          <w:b w:val="0"/>
          <w:sz w:val="20"/>
          <w:szCs w:val="20"/>
        </w:rPr>
        <w:t xml:space="preserve">Visual Studio Enterprise – yıllık abonelik, veya </w:t>
      </w:r>
    </w:p>
    <w:p w:rsidR="00E92217" w:rsidRPr="00BA7B72" w:rsidRDefault="003C4EF2" w:rsidP="00655210">
      <w:pPr>
        <w:pStyle w:val="Heading2"/>
        <w:widowControl w:val="0"/>
        <w:numPr>
          <w:ilvl w:val="0"/>
          <w:numId w:val="0"/>
        </w:numPr>
        <w:ind w:left="1080"/>
      </w:pPr>
      <w:r>
        <w:rPr>
          <w:b w:val="0"/>
          <w:sz w:val="20"/>
          <w:szCs w:val="20"/>
        </w:rPr>
        <w:t>Visual Studio Team Services Paket Yönetimi için ücreti ödenmiş bir plan</w:t>
      </w:r>
    </w:p>
    <w:p w:rsidR="0027754A" w:rsidRPr="00BA7B72" w:rsidRDefault="0027754A" w:rsidP="0019394B">
      <w:pPr>
        <w:pStyle w:val="Bullet4"/>
        <w:numPr>
          <w:ilvl w:val="0"/>
          <w:numId w:val="26"/>
        </w:numPr>
        <w:ind w:left="1080"/>
      </w:pPr>
      <w:r>
        <w:rPr>
          <w:u w:val="single"/>
        </w:rPr>
        <w:t>Sürüm Yönetimi kullanılarak Eşzamanlı Dağıtımlar</w:t>
      </w:r>
      <w:r>
        <w:t xml:space="preserve"> (</w:t>
      </w:r>
      <w:bookmarkStart w:id="3" w:name="_Hlk493857654"/>
      <w:r>
        <w:t>Her sunucu lisansı için 1 lisans dahildir</w:t>
      </w:r>
      <w:bookmarkEnd w:id="3"/>
      <w:r>
        <w:t>)</w:t>
      </w:r>
    </w:p>
    <w:p w:rsidR="0027754A" w:rsidRPr="00BA7B72" w:rsidRDefault="00E92217" w:rsidP="00655210">
      <w:pPr>
        <w:pStyle w:val="Heading2"/>
        <w:keepNext/>
        <w:numPr>
          <w:ilvl w:val="0"/>
          <w:numId w:val="0"/>
        </w:numPr>
        <w:ind w:left="720" w:firstLine="360"/>
      </w:pPr>
      <w:r>
        <w:rPr>
          <w:b w:val="0"/>
          <w:sz w:val="20"/>
          <w:szCs w:val="20"/>
        </w:rPr>
        <w:t>ilave eşzamanlı dağıtımlar, şu lisansların satın alımıyla dahil edilir:</w:t>
      </w:r>
    </w:p>
    <w:p w:rsidR="00E92217" w:rsidRPr="00BA7B72" w:rsidRDefault="0027754A" w:rsidP="00352D23">
      <w:pPr>
        <w:pStyle w:val="Heading2"/>
        <w:keepNext/>
        <w:numPr>
          <w:ilvl w:val="0"/>
          <w:numId w:val="0"/>
        </w:numPr>
        <w:ind w:left="1080"/>
      </w:pPr>
      <w:r>
        <w:rPr>
          <w:b w:val="0"/>
          <w:sz w:val="20"/>
          <w:szCs w:val="20"/>
        </w:rPr>
        <w:t xml:space="preserve">Visual Studio Enterprise Aboneliği </w:t>
      </w:r>
    </w:p>
    <w:p w:rsidR="00E92217" w:rsidRPr="00BA7B72" w:rsidRDefault="00E92217" w:rsidP="00352D23">
      <w:pPr>
        <w:pStyle w:val="Heading2"/>
        <w:widowControl w:val="0"/>
        <w:numPr>
          <w:ilvl w:val="0"/>
          <w:numId w:val="0"/>
        </w:numPr>
        <w:ind w:left="1080"/>
      </w:pPr>
      <w:r>
        <w:rPr>
          <w:b w:val="0"/>
          <w:sz w:val="20"/>
          <w:szCs w:val="20"/>
        </w:rPr>
        <w:t xml:space="preserve">Visual Studio Enterprise – aylık abonelik </w:t>
      </w:r>
    </w:p>
    <w:p w:rsidR="0027754A" w:rsidRPr="00BA7B72" w:rsidRDefault="00E92217" w:rsidP="00352D23">
      <w:pPr>
        <w:pStyle w:val="Heading2"/>
        <w:widowControl w:val="0"/>
        <w:numPr>
          <w:ilvl w:val="0"/>
          <w:numId w:val="0"/>
        </w:numPr>
        <w:ind w:left="1080"/>
      </w:pPr>
      <w:r>
        <w:rPr>
          <w:b w:val="0"/>
          <w:sz w:val="20"/>
          <w:szCs w:val="20"/>
        </w:rPr>
        <w:t>Visual Studio Enterprise – yıllık abonelik, veya</w:t>
      </w:r>
    </w:p>
    <w:p w:rsidR="0052193C" w:rsidRPr="00BA7B72" w:rsidRDefault="0027754A" w:rsidP="00E50CA2">
      <w:pPr>
        <w:ind w:left="360" w:firstLine="720"/>
      </w:pPr>
      <w:r>
        <w:t>Visual Studio Team Services Build &amp; Release Private Pipeline</w:t>
      </w:r>
    </w:p>
    <w:p w:rsidR="00FE0F5D" w:rsidRPr="00BA7B72" w:rsidRDefault="00FE0F5D" w:rsidP="00FE0F5D"/>
    <w:p w:rsidR="00923842" w:rsidRPr="00BA7B72" w:rsidRDefault="005F7C07" w:rsidP="00E50CA2">
      <w:pPr>
        <w:pStyle w:val="Heading2"/>
        <w:keepNext/>
        <w:tabs>
          <w:tab w:val="clear" w:pos="993"/>
          <w:tab w:val="num" w:pos="720"/>
        </w:tabs>
        <w:spacing w:before="0" w:after="0"/>
        <w:ind w:left="720" w:hanging="360"/>
      </w:pPr>
      <w:r>
        <w:rPr>
          <w:sz w:val="20"/>
          <w:szCs w:val="20"/>
        </w:rPr>
        <w:lastRenderedPageBreak/>
        <w:t>Çoğullama.</w:t>
      </w:r>
      <w:r w:rsidR="000C4910">
        <w:rPr>
          <w:sz w:val="20"/>
          <w:szCs w:val="20"/>
        </w:rPr>
        <w:t xml:space="preserve"> </w:t>
      </w:r>
      <w:r>
        <w:rPr>
          <w:b w:val="0"/>
          <w:sz w:val="20"/>
          <w:szCs w:val="20"/>
        </w:rPr>
        <w:t>Yazılımla doğrudan bağlantıları çoğullamak veya toplamak, gereken CAL'ların sayısını azaltmaz.</w:t>
      </w:r>
    </w:p>
    <w:p w:rsidR="003C2DE9" w:rsidRPr="00BA7B72" w:rsidRDefault="005F7C07" w:rsidP="00057836">
      <w:pPr>
        <w:pStyle w:val="Heading2"/>
        <w:keepNext/>
        <w:tabs>
          <w:tab w:val="clear" w:pos="993"/>
          <w:tab w:val="num" w:pos="720"/>
        </w:tabs>
        <w:ind w:left="720" w:hanging="360"/>
      </w:pPr>
      <w:r>
        <w:rPr>
          <w:sz w:val="20"/>
          <w:szCs w:val="20"/>
        </w:rPr>
        <w:t>Sunucu Yazılımı Ayrılamaz.</w:t>
      </w:r>
      <w:r w:rsidR="000C4910">
        <w:rPr>
          <w:sz w:val="20"/>
          <w:szCs w:val="20"/>
        </w:rPr>
        <w:t xml:space="preserve"> </w:t>
      </w:r>
      <w:r>
        <w:rPr>
          <w:b w:val="0"/>
          <w:bCs w:val="0"/>
          <w:sz w:val="20"/>
          <w:szCs w:val="20"/>
        </w:rPr>
        <w:t>Sunucu yazılımını, açıkça izin verilmedikçe, bir tek lisans çerçevesinde birden fazla işletim sistemi ortamında kullanmak üzere ayıramazsınız.</w:t>
      </w:r>
      <w:r w:rsidR="000C4910">
        <w:rPr>
          <w:b w:val="0"/>
          <w:bCs w:val="0"/>
          <w:sz w:val="20"/>
          <w:szCs w:val="20"/>
        </w:rPr>
        <w:t xml:space="preserve"> </w:t>
      </w:r>
      <w:r>
        <w:rPr>
          <w:b w:val="0"/>
          <w:bCs w:val="0"/>
          <w:sz w:val="20"/>
          <w:szCs w:val="20"/>
        </w:rPr>
        <w:t>Bu, işletim sistemleri aynı fiziksel donanım sisteminde yer alsalar bile geçerlidir.</w:t>
      </w:r>
    </w:p>
    <w:p w:rsidR="003C2DE9" w:rsidRPr="00BA7B72" w:rsidRDefault="005F7C07" w:rsidP="00057836">
      <w:pPr>
        <w:pStyle w:val="Heading2"/>
        <w:tabs>
          <w:tab w:val="clear" w:pos="993"/>
          <w:tab w:val="num" w:pos="720"/>
        </w:tabs>
        <w:ind w:left="720" w:hanging="360"/>
      </w:pPr>
      <w:r>
        <w:rPr>
          <w:sz w:val="20"/>
          <w:szCs w:val="20"/>
        </w:rPr>
        <w:t>Ek İşlevler.</w:t>
      </w:r>
      <w:r w:rsidR="000C4910">
        <w:rPr>
          <w:sz w:val="20"/>
          <w:szCs w:val="20"/>
        </w:rPr>
        <w:t xml:space="preserve"> </w:t>
      </w:r>
      <w:r>
        <w:rPr>
          <w:b w:val="0"/>
          <w:bCs w:val="0"/>
          <w:sz w:val="20"/>
          <w:szCs w:val="20"/>
        </w:rPr>
        <w:t>Microsoft yazılım için ek işlevler sağlayabilir.</w:t>
      </w:r>
      <w:r w:rsidR="000C4910">
        <w:rPr>
          <w:b w:val="0"/>
          <w:bCs w:val="0"/>
          <w:sz w:val="20"/>
          <w:szCs w:val="20"/>
        </w:rPr>
        <w:t xml:space="preserve"> </w:t>
      </w:r>
      <w:r>
        <w:rPr>
          <w:b w:val="0"/>
          <w:bCs w:val="0"/>
          <w:sz w:val="20"/>
          <w:szCs w:val="20"/>
        </w:rPr>
        <w:t>Bu durumda, başka lisans koşulları ve ücretleri geçerli olabilir.</w:t>
      </w:r>
    </w:p>
    <w:p w:rsidR="00666209" w:rsidRPr="006B143F" w:rsidRDefault="001E4979" w:rsidP="006468E6">
      <w:pPr>
        <w:pStyle w:val="Heading1"/>
        <w:keepNext/>
        <w:widowControl w:val="0"/>
        <w:ind w:left="360" w:hanging="360"/>
        <w:rPr>
          <w:sz w:val="20"/>
          <w:szCs w:val="20"/>
        </w:rPr>
      </w:pPr>
      <w:r w:rsidRPr="006B143F">
        <w:rPr>
          <w:sz w:val="20"/>
          <w:szCs w:val="20"/>
        </w:rPr>
        <w:t>VERİLER.</w:t>
      </w:r>
      <w:r w:rsidR="000C4910" w:rsidRPr="006B143F">
        <w:rPr>
          <w:sz w:val="20"/>
          <w:szCs w:val="20"/>
        </w:rPr>
        <w:t xml:space="preserve"> </w:t>
      </w:r>
      <w:r w:rsidRPr="006B143F">
        <w:rPr>
          <w:rFonts w:eastAsia="SimSun"/>
          <w:b w:val="0"/>
          <w:sz w:val="20"/>
          <w:szCs w:val="20"/>
        </w:rPr>
        <w:t>Yazılım, sizin hakkınızda ve yazılımı kullanımınız hakkında bilgi toplayıp Microsoft'a gönderebilir. Microsoft bu bilgileri, hizmet sağlamak ve ürün ve hizmetlerimizi iyileştirmek için kullanılır. Ürün belgelerinde açıklandığı gibi bu senaryoların bir çoğunu geri çevirebilir, ancak tümünü geri çeviremezsiniz.</w:t>
      </w:r>
      <w:r w:rsidR="000C4910" w:rsidRPr="006B143F">
        <w:rPr>
          <w:rFonts w:eastAsia="SimSun"/>
          <w:b w:val="0"/>
          <w:sz w:val="20"/>
          <w:szCs w:val="20"/>
        </w:rPr>
        <w:t xml:space="preserve"> </w:t>
      </w:r>
      <w:r w:rsidRPr="006B143F">
        <w:rPr>
          <w:b w:val="0"/>
          <w:sz w:val="20"/>
          <w:szCs w:val="20"/>
        </w:rPr>
        <w:t xml:space="preserve">Yazılımda </w:t>
      </w:r>
      <w:r w:rsidRPr="006B143F">
        <w:rPr>
          <w:b w:val="0"/>
          <w:color w:val="000000"/>
          <w:sz w:val="20"/>
          <w:szCs w:val="20"/>
        </w:rPr>
        <w:t>ayrıca, sizin ve Microsoft'un, uygulamalarınızın kullanıcılarından veri toplamasına olanak sağlayan bazı özellikler mevcuttur</w:t>
      </w:r>
      <w:r w:rsidRPr="006B143F">
        <w:rPr>
          <w:rFonts w:eastAsia="SimSun"/>
          <w:b w:val="0"/>
          <w:sz w:val="20"/>
          <w:szCs w:val="20"/>
        </w:rPr>
        <w:t>. Bu özellikleri kullanırsanız, uygulamalarınızın kullanıcılarına uygun bildirimleri sağlamak da dahil, ilgili yasalara uymanız ve kullanıcılarınıza gizlilik</w:t>
      </w:r>
      <w:r w:rsidR="00400B3F" w:rsidRPr="006B143F">
        <w:rPr>
          <w:rFonts w:eastAsia="SimSun"/>
          <w:b w:val="0"/>
          <w:sz w:val="20"/>
          <w:szCs w:val="20"/>
        </w:rPr>
        <w:t> </w:t>
      </w:r>
      <w:r w:rsidRPr="006B143F">
        <w:rPr>
          <w:rFonts w:eastAsia="SimSun"/>
          <w:b w:val="0"/>
          <w:sz w:val="20"/>
          <w:szCs w:val="20"/>
        </w:rPr>
        <w:t xml:space="preserve">bildirimimizin bir nüshasını sağlamanız gerekmektedir. Gizlilik bildirimimiz </w:t>
      </w:r>
      <w:hyperlink r:id="rId10" w:history="1">
        <w:r w:rsidRPr="006B143F">
          <w:rPr>
            <w:rStyle w:val="Hyperlink"/>
            <w:b w:val="0"/>
            <w:sz w:val="20"/>
            <w:szCs w:val="20"/>
          </w:rPr>
          <w:t>https://go.microsoft.com/fwlink/?LinkId=398505</w:t>
        </w:r>
      </w:hyperlink>
      <w:r w:rsidRPr="006B143F">
        <w:rPr>
          <w:rFonts w:eastAsia="SimSun"/>
          <w:b w:val="0"/>
          <w:sz w:val="20"/>
          <w:szCs w:val="20"/>
        </w:rPr>
        <w:t xml:space="preserve"> adresinde bulunur. Veri toplama ve kullanımı hakkında daha fazla bilgiyi, yardım belgelerinde ve gizlilik bildirimimizde bulabilirsiniz</w:t>
      </w:r>
      <w:r w:rsidRPr="006B143F">
        <w:rPr>
          <w:b w:val="0"/>
          <w:bCs w:val="0"/>
          <w:sz w:val="20"/>
          <w:szCs w:val="20"/>
        </w:rPr>
        <w:t xml:space="preserve">. </w:t>
      </w:r>
      <w:r w:rsidRPr="006B143F">
        <w:rPr>
          <w:rFonts w:eastAsia="SimSun"/>
          <w:b w:val="0"/>
          <w:sz w:val="20"/>
          <w:szCs w:val="20"/>
        </w:rPr>
        <w:t>Yazılımı kullanmanız, bu uygulamalara verdiğiniz onay yerine geçer.</w:t>
      </w:r>
    </w:p>
    <w:p w:rsidR="00BC387F" w:rsidRPr="00BA7B72" w:rsidRDefault="00BC387F" w:rsidP="00057836">
      <w:pPr>
        <w:pStyle w:val="Heading1"/>
      </w:pPr>
      <w:bookmarkStart w:id="4" w:name="_Ref324605389"/>
      <w:r>
        <w:rPr>
          <w:sz w:val="20"/>
          <w:szCs w:val="20"/>
        </w:rPr>
        <w:t>EK MICROSOFT ÜRÜNLERİ</w:t>
      </w:r>
      <w:bookmarkEnd w:id="4"/>
    </w:p>
    <w:p w:rsidR="00606AF2" w:rsidRPr="00BA7B72" w:rsidRDefault="00AA3347" w:rsidP="00553D0E">
      <w:pPr>
        <w:pStyle w:val="Heading2"/>
        <w:tabs>
          <w:tab w:val="clear" w:pos="993"/>
          <w:tab w:val="num" w:pos="720"/>
        </w:tabs>
        <w:ind w:left="720" w:hanging="360"/>
      </w:pPr>
      <w:r>
        <w:rPr>
          <w:sz w:val="20"/>
          <w:szCs w:val="20"/>
        </w:rPr>
        <w:t>Microsoft Platformları.</w:t>
      </w:r>
      <w:r>
        <w:rPr>
          <w:b w:val="0"/>
          <w:sz w:val="20"/>
          <w:szCs w:val="20"/>
        </w:rPr>
        <w:t xml:space="preserve"> Yazılım, Microsoft Windows; Microsoft Windows Server; Microsoft SQL Server; Microsoft Exchange; Microsoft Office ve Microsoft SharePoint'ten bileşenler içerebilir. Bu bileşenler, yazılımın beraberinde bulunan</w:t>
      </w:r>
      <w:r>
        <w:rPr>
          <w:b w:val="0"/>
          <w:color w:val="002060"/>
          <w:sz w:val="20"/>
          <w:szCs w:val="20"/>
        </w:rPr>
        <w:t xml:space="preserve"> </w:t>
      </w:r>
      <w:r>
        <w:rPr>
          <w:b w:val="0"/>
          <w:sz w:val="20"/>
          <w:szCs w:val="20"/>
        </w:rPr>
        <w:t xml:space="preserve">Microsoft </w:t>
      </w:r>
      <w:r w:rsidR="007103CC">
        <w:rPr>
          <w:b w:val="0"/>
          <w:sz w:val="20"/>
          <w:szCs w:val="20"/>
        </w:rPr>
        <w:t>“</w:t>
      </w:r>
      <w:r>
        <w:rPr>
          <w:b w:val="0"/>
          <w:sz w:val="20"/>
          <w:szCs w:val="20"/>
        </w:rPr>
        <w:t>Licenses</w:t>
      </w:r>
      <w:r w:rsidR="007103CC">
        <w:rPr>
          <w:b w:val="0"/>
          <w:sz w:val="20"/>
          <w:szCs w:val="20"/>
        </w:rPr>
        <w:t>”</w:t>
      </w:r>
      <w:r>
        <w:rPr>
          <w:b w:val="0"/>
          <w:sz w:val="20"/>
          <w:szCs w:val="20"/>
        </w:rPr>
        <w:t xml:space="preserve"> (Lisanslar) klasöründe açıklandığı gibi, ayrı anlaşmalara ve kendi ürün destek ilkelerine tabidir. Söz konusu bileşenlere ilişkin lisans şartları ilişkili yükleme dizinine eklenmişse bu bileşenler söz konusu lisans şartlarına tabi olur.</w:t>
      </w:r>
      <w:r w:rsidR="000C4910">
        <w:rPr>
          <w:b w:val="0"/>
          <w:sz w:val="20"/>
          <w:szCs w:val="20"/>
        </w:rPr>
        <w:t xml:space="preserve"> </w:t>
      </w:r>
    </w:p>
    <w:p w:rsidR="00F666CE" w:rsidRPr="00BA7B72" w:rsidRDefault="00F666CE" w:rsidP="00F666CE">
      <w:pPr>
        <w:pStyle w:val="Heading2"/>
        <w:tabs>
          <w:tab w:val="clear" w:pos="993"/>
          <w:tab w:val="num" w:pos="720"/>
        </w:tabs>
        <w:ind w:left="720" w:hanging="360"/>
      </w:pPr>
      <w:r>
        <w:rPr>
          <w:bCs w:val="0"/>
          <w:iCs/>
          <w:sz w:val="20"/>
          <w:szCs w:val="20"/>
        </w:rPr>
        <w:t>Microsoft SQL Server 2017 Standart Sürüm için Lisans Koşulları.</w:t>
      </w:r>
      <w:r w:rsidR="000C4910">
        <w:rPr>
          <w:b w:val="0"/>
          <w:bCs w:val="0"/>
          <w:iCs/>
          <w:sz w:val="20"/>
          <w:szCs w:val="20"/>
        </w:rPr>
        <w:t xml:space="preserve"> </w:t>
      </w:r>
      <w:r>
        <w:rPr>
          <w:b w:val="0"/>
          <w:bCs w:val="0"/>
          <w:iCs/>
          <w:sz w:val="20"/>
          <w:szCs w:val="20"/>
        </w:rPr>
        <w:t xml:space="preserve">Microsoft SQL Server 2017 Standart Sürüm'ün bir kopyası yazılıma dahil edilmiştir. Size, yazılım kurulum dizinindeki </w:t>
      </w:r>
      <w:r w:rsidR="007103CC">
        <w:rPr>
          <w:b w:val="0"/>
          <w:bCs w:val="0"/>
          <w:iCs/>
          <w:sz w:val="20"/>
          <w:szCs w:val="20"/>
        </w:rPr>
        <w:t>“</w:t>
      </w:r>
      <w:r>
        <w:rPr>
          <w:b w:val="0"/>
          <w:bCs w:val="0"/>
          <w:iCs/>
          <w:sz w:val="20"/>
          <w:szCs w:val="20"/>
        </w:rPr>
        <w:t>Lisanslar</w:t>
      </w:r>
      <w:r w:rsidR="007103CC">
        <w:rPr>
          <w:b w:val="0"/>
          <w:bCs w:val="0"/>
          <w:iCs/>
          <w:sz w:val="20"/>
          <w:szCs w:val="20"/>
        </w:rPr>
        <w:t>”</w:t>
      </w:r>
      <w:r>
        <w:rPr>
          <w:b w:val="0"/>
          <w:bCs w:val="0"/>
          <w:iCs/>
          <w:sz w:val="20"/>
          <w:szCs w:val="20"/>
        </w:rPr>
        <w:t xml:space="preserve"> klasörü içinde bulunan lisans koşulları ve ek olarak aşağıdaki koşullar altında lisanslanmıştır:</w:t>
      </w:r>
    </w:p>
    <w:p w:rsidR="00F666CE" w:rsidRPr="00BA7B72" w:rsidRDefault="00F666CE" w:rsidP="00F666CE">
      <w:pPr>
        <w:widowControl w:val="0"/>
        <w:numPr>
          <w:ilvl w:val="0"/>
          <w:numId w:val="4"/>
        </w:numPr>
        <w:tabs>
          <w:tab w:val="clear" w:pos="1437"/>
          <w:tab w:val="num" w:pos="1080"/>
        </w:tabs>
        <w:ind w:left="1080" w:hanging="360"/>
      </w:pPr>
      <w:r>
        <w:rPr>
          <w:rFonts w:eastAsia="SimSun"/>
          <w:sz w:val="20"/>
          <w:szCs w:val="20"/>
        </w:rPr>
        <w:t>Herhangi bir anda bu SQL Server programının bir örneğini, yazılımı desteklemek üzere tek bir</w:t>
      </w:r>
      <w:r w:rsidR="00E92551">
        <w:rPr>
          <w:rFonts w:eastAsia="SimSun"/>
          <w:sz w:val="20"/>
          <w:szCs w:val="20"/>
        </w:rPr>
        <w:t> </w:t>
      </w:r>
      <w:r>
        <w:rPr>
          <w:rFonts w:eastAsia="SimSun"/>
          <w:sz w:val="20"/>
          <w:szCs w:val="20"/>
        </w:rPr>
        <w:t>fiziksel veya sanal işletim sistemi ortamında çalıştırabilirsiniz. Bu SQL Server programını yazılımla birlikte kullanmak için SQL Server CAL'larına ihtiyacınız yoktur. Burada belirtildiği gibi, SQL Server 2017 Standart Sürüm'ün bir kopyasını yedek olarak, yalnızca SQL Server 2017 Edition'ın bir örneğini çalıştırma hakkınızı kullanmak amacıyla oluşturabilir ve depolayabilirsiniz.</w:t>
      </w:r>
    </w:p>
    <w:p w:rsidR="003C2DE9" w:rsidRPr="00BA7B72" w:rsidRDefault="005F7C07" w:rsidP="009C1CC1">
      <w:pPr>
        <w:pStyle w:val="Heading1"/>
      </w:pPr>
      <w:r>
        <w:rPr>
          <w:sz w:val="20"/>
          <w:szCs w:val="20"/>
        </w:rPr>
        <w:t>LİSANS KAPSAMI.</w:t>
      </w:r>
      <w:r w:rsidR="000C4910">
        <w:rPr>
          <w:sz w:val="20"/>
          <w:szCs w:val="20"/>
        </w:rPr>
        <w:t xml:space="preserve"> </w:t>
      </w:r>
      <w:r>
        <w:rPr>
          <w:b w:val="0"/>
          <w:bCs w:val="0"/>
          <w:sz w:val="20"/>
          <w:szCs w:val="20"/>
        </w:rPr>
        <w:t>Yazılımın satışı yapılmamakta, lisansı verilmektedir. Bu anlaşma yalnızca yazılımı</w:t>
      </w:r>
      <w:r w:rsidR="00E92551">
        <w:rPr>
          <w:b w:val="0"/>
          <w:bCs w:val="0"/>
          <w:sz w:val="20"/>
          <w:szCs w:val="20"/>
        </w:rPr>
        <w:t> </w:t>
      </w:r>
      <w:r>
        <w:rPr>
          <w:b w:val="0"/>
          <w:bCs w:val="0"/>
          <w:sz w:val="20"/>
          <w:szCs w:val="20"/>
        </w:rPr>
        <w:t>kullanımınızla ilgili bazı haklar vermektedir.</w:t>
      </w:r>
      <w:r w:rsidR="000C4910">
        <w:rPr>
          <w:b w:val="0"/>
          <w:bCs w:val="0"/>
          <w:sz w:val="20"/>
          <w:szCs w:val="20"/>
        </w:rPr>
        <w:t xml:space="preserve"> </w:t>
      </w:r>
      <w:r>
        <w:rPr>
          <w:b w:val="0"/>
          <w:bCs w:val="0"/>
          <w:sz w:val="20"/>
          <w:szCs w:val="20"/>
        </w:rPr>
        <w:t>Microsoft diğer hakların tümünü saklı tutar.</w:t>
      </w:r>
      <w:r w:rsidR="000C4910">
        <w:rPr>
          <w:b w:val="0"/>
          <w:bCs w:val="0"/>
          <w:sz w:val="20"/>
          <w:szCs w:val="20"/>
        </w:rPr>
        <w:t xml:space="preserve"> </w:t>
      </w:r>
      <w:r>
        <w:rPr>
          <w:b w:val="0"/>
          <w:bCs w:val="0"/>
          <w:sz w:val="20"/>
          <w:szCs w:val="20"/>
        </w:rPr>
        <w:t>Bu sınırlamalara rağmen ilgili yasalar ilave haklar sağlamıyorsa yazılımı yalnızca bu anlaşmada açıkça izin</w:t>
      </w:r>
      <w:r w:rsidR="00E92551">
        <w:rPr>
          <w:b w:val="0"/>
          <w:bCs w:val="0"/>
          <w:sz w:val="20"/>
          <w:szCs w:val="20"/>
        </w:rPr>
        <w:t> </w:t>
      </w:r>
      <w:r>
        <w:rPr>
          <w:b w:val="0"/>
          <w:bCs w:val="0"/>
          <w:sz w:val="20"/>
          <w:szCs w:val="20"/>
        </w:rPr>
        <w:t>verildiği şekilde kullanabilirsiniz.</w:t>
      </w:r>
      <w:r w:rsidR="000C4910">
        <w:rPr>
          <w:b w:val="0"/>
          <w:bCs w:val="0"/>
          <w:sz w:val="20"/>
          <w:szCs w:val="20"/>
        </w:rPr>
        <w:t xml:space="preserve"> </w:t>
      </w:r>
      <w:r>
        <w:rPr>
          <w:b w:val="0"/>
          <w:bCs w:val="0"/>
          <w:sz w:val="20"/>
          <w:szCs w:val="20"/>
        </w:rPr>
        <w:t>Bunu yaparken, yazılımda size yazılımı yalnızca belirli şekillerde kullanma izni veren her türlü teknik sınırlamaya uymanız gerekir.</w:t>
      </w:r>
      <w:r w:rsidR="000C4910">
        <w:rPr>
          <w:b w:val="0"/>
          <w:bCs w:val="0"/>
          <w:sz w:val="20"/>
          <w:szCs w:val="20"/>
        </w:rPr>
        <w:t xml:space="preserve"> </w:t>
      </w:r>
      <w:r>
        <w:rPr>
          <w:b w:val="0"/>
          <w:bCs w:val="0"/>
          <w:sz w:val="20"/>
          <w:szCs w:val="20"/>
        </w:rPr>
        <w:t>Şunları yapamazsınız:</w:t>
      </w:r>
    </w:p>
    <w:p w:rsidR="003C2DE9" w:rsidRPr="00BA7B72" w:rsidRDefault="005F7C07" w:rsidP="009C1CC1">
      <w:pPr>
        <w:pStyle w:val="Bullet2"/>
      </w:pPr>
      <w:r>
        <w:rPr>
          <w:sz w:val="20"/>
          <w:szCs w:val="20"/>
        </w:rPr>
        <w:t>yazılımın teknik sınırlamalarını aşacak çözümler üretmek,</w:t>
      </w:r>
    </w:p>
    <w:p w:rsidR="003C2DE9" w:rsidRPr="00BA7B72" w:rsidRDefault="005476D7" w:rsidP="005476D7">
      <w:pPr>
        <w:pStyle w:val="Bullet2"/>
      </w:pPr>
      <w:r>
        <w:rPr>
          <w:sz w:val="20"/>
          <w:szCs w:val="20"/>
        </w:rPr>
        <w:t>yazılımda bulunabilecek bazı açık kaynak bileşenlerin kullanımına ilişkin üçüncü kişi lisans koşulları tarafından gerekli kılınan kapsam hariç olmak üzere; yazılımda tersine mühendislik işlemi yapmak, yazılımı kaynak koda dönüştürmek veya assembler diline çevirmek veya yazılımın kaynak kodunu başka şekilde oluşturmayı denemek;</w:t>
      </w:r>
    </w:p>
    <w:p w:rsidR="00E36D36" w:rsidRPr="00BA7B72" w:rsidRDefault="00E36D36" w:rsidP="009C1CC1">
      <w:pPr>
        <w:pStyle w:val="Bullet2"/>
      </w:pPr>
      <w:r>
        <w:rPr>
          <w:rFonts w:eastAsia="SimSun"/>
          <w:sz w:val="20"/>
          <w:szCs w:val="20"/>
        </w:rPr>
        <w:t>Microsoft veya tedarikçilerinin yazılımdaki herhangi bir bildirimini kaldırmak, küçültmek, engellemek veya değiştirmek;</w:t>
      </w:r>
    </w:p>
    <w:p w:rsidR="005476D7" w:rsidRPr="00BA7B72" w:rsidRDefault="005476D7" w:rsidP="009C1CC1">
      <w:pPr>
        <w:pStyle w:val="Bullet2"/>
      </w:pPr>
      <w:r>
        <w:rPr>
          <w:sz w:val="20"/>
          <w:szCs w:val="20"/>
        </w:rPr>
        <w:t>yazılımı kanuna aykırı bir şekilde kullanmak veya</w:t>
      </w:r>
    </w:p>
    <w:p w:rsidR="003C2DE9" w:rsidRPr="00101205" w:rsidRDefault="008C2558" w:rsidP="006468E6">
      <w:pPr>
        <w:pStyle w:val="Bullet2"/>
        <w:rPr>
          <w:sz w:val="20"/>
          <w:szCs w:val="20"/>
        </w:rPr>
      </w:pPr>
      <w:r w:rsidRPr="00101205">
        <w:rPr>
          <w:sz w:val="20"/>
          <w:szCs w:val="20"/>
        </w:rPr>
        <w:lastRenderedPageBreak/>
        <w:t>yazılımı paylaşmak, yayımlamak, kiralamak veya finansal kiralamaya vermek veya başkalarının kullanımı için barındırılan bağımsız bir çözüm olarak sağlamak.</w:t>
      </w:r>
    </w:p>
    <w:p w:rsidR="003C2DE9" w:rsidRPr="00BA7B72" w:rsidRDefault="005F7C07" w:rsidP="003E1822">
      <w:pPr>
        <w:pStyle w:val="Heading1"/>
        <w:widowControl w:val="0"/>
      </w:pPr>
      <w:r>
        <w:rPr>
          <w:sz w:val="20"/>
          <w:szCs w:val="20"/>
        </w:rPr>
        <w:t>YEDEK KOPYA.</w:t>
      </w:r>
      <w:r w:rsidR="000C4910">
        <w:rPr>
          <w:sz w:val="20"/>
          <w:szCs w:val="20"/>
        </w:rPr>
        <w:t xml:space="preserve"> </w:t>
      </w:r>
      <w:r>
        <w:rPr>
          <w:b w:val="0"/>
          <w:bCs w:val="0"/>
          <w:sz w:val="20"/>
          <w:szCs w:val="20"/>
        </w:rPr>
        <w:t>Yazılım yeniden yüklenmesi amacıyla tek bir yedek kopyasını oluşturabilirsiniz.</w:t>
      </w:r>
    </w:p>
    <w:p w:rsidR="00D27198" w:rsidRPr="00BA7B72" w:rsidRDefault="00D27198" w:rsidP="00D27198">
      <w:pPr>
        <w:pStyle w:val="Heading1"/>
        <w:widowControl w:val="0"/>
      </w:pPr>
      <w:r>
        <w:rPr>
          <w:rFonts w:eastAsia="SimSun"/>
          <w:sz w:val="20"/>
          <w:szCs w:val="20"/>
        </w:rPr>
        <w:t xml:space="preserve">YENİDEN SATILAMAZ YAZILIM. </w:t>
      </w:r>
      <w:r w:rsidR="007103CC">
        <w:rPr>
          <w:rFonts w:eastAsia="SimSun"/>
          <w:b w:val="0"/>
          <w:bCs w:val="0"/>
          <w:sz w:val="20"/>
          <w:szCs w:val="20"/>
        </w:rPr>
        <w:t>“</w:t>
      </w:r>
      <w:r>
        <w:rPr>
          <w:rFonts w:eastAsia="SimSun"/>
          <w:b w:val="0"/>
          <w:bCs w:val="0"/>
          <w:sz w:val="20"/>
          <w:szCs w:val="20"/>
        </w:rPr>
        <w:t>NFR</w:t>
      </w:r>
      <w:r w:rsidR="007103CC">
        <w:rPr>
          <w:rFonts w:eastAsia="SimSun"/>
          <w:b w:val="0"/>
          <w:bCs w:val="0"/>
          <w:sz w:val="20"/>
          <w:szCs w:val="20"/>
        </w:rPr>
        <w:t>”</w:t>
      </w:r>
      <w:r>
        <w:rPr>
          <w:rFonts w:eastAsia="SimSun"/>
          <w:b w:val="0"/>
          <w:bCs w:val="0"/>
          <w:sz w:val="20"/>
          <w:szCs w:val="20"/>
        </w:rPr>
        <w:t xml:space="preserve"> veya </w:t>
      </w:r>
      <w:r w:rsidR="007103CC">
        <w:rPr>
          <w:rFonts w:eastAsia="SimSun"/>
          <w:b w:val="0"/>
          <w:bCs w:val="0"/>
          <w:sz w:val="20"/>
          <w:szCs w:val="20"/>
        </w:rPr>
        <w:t>“</w:t>
      </w:r>
      <w:r>
        <w:rPr>
          <w:rFonts w:eastAsia="SimSun"/>
          <w:b w:val="0"/>
          <w:bCs w:val="0"/>
          <w:sz w:val="20"/>
          <w:szCs w:val="20"/>
        </w:rPr>
        <w:t>Yeniden Satılamaz</w:t>
      </w:r>
      <w:r w:rsidR="007103CC">
        <w:rPr>
          <w:rFonts w:eastAsia="SimSun"/>
          <w:b w:val="0"/>
          <w:bCs w:val="0"/>
          <w:sz w:val="20"/>
          <w:szCs w:val="20"/>
        </w:rPr>
        <w:t>”</w:t>
      </w:r>
      <w:r>
        <w:rPr>
          <w:rFonts w:eastAsia="SimSun"/>
          <w:b w:val="0"/>
          <w:bCs w:val="0"/>
          <w:sz w:val="20"/>
          <w:szCs w:val="20"/>
        </w:rPr>
        <w:t xml:space="preserve"> olarak belirtilen yazılımları satamazsınız.</w:t>
      </w:r>
    </w:p>
    <w:p w:rsidR="00D27198" w:rsidRPr="00BA7B72" w:rsidRDefault="00AA5563" w:rsidP="00D27198">
      <w:pPr>
        <w:pStyle w:val="Heading1"/>
        <w:widowControl w:val="0"/>
      </w:pPr>
      <w:r>
        <w:rPr>
          <w:rFonts w:eastAsia="SimSun"/>
          <w:sz w:val="20"/>
          <w:szCs w:val="20"/>
        </w:rPr>
        <w:t>DİĞER SÜRÜMLERİ VE DAHA DÜŞÜK SÜRÜMLERİ KULLANMA HAKLARI.</w:t>
      </w:r>
      <w:r w:rsidR="000C4910">
        <w:rPr>
          <w:sz w:val="20"/>
          <w:szCs w:val="20"/>
        </w:rPr>
        <w:t xml:space="preserve"> </w:t>
      </w:r>
      <w:r>
        <w:rPr>
          <w:b w:val="0"/>
          <w:sz w:val="20"/>
          <w:szCs w:val="20"/>
        </w:rPr>
        <w:t>Yazılımı ve herhangi bir önceki sürümünü, herhangi bir cihazda kullanabilirsiniz. Lisanslı bir sürüm yerine, daha</w:t>
      </w:r>
      <w:r w:rsidR="00274AA3">
        <w:rPr>
          <w:b w:val="0"/>
          <w:sz w:val="20"/>
          <w:szCs w:val="20"/>
        </w:rPr>
        <w:t> </w:t>
      </w:r>
      <w:r>
        <w:rPr>
          <w:b w:val="0"/>
          <w:sz w:val="20"/>
          <w:szCs w:val="20"/>
        </w:rPr>
        <w:t>önceki bir sürüm kopyasını veya örneğini, izin verilen farklı bir dil sürümünü veya daha düşük sürümünü oluşturabilir, saklayabilir, yükleyebilir, çalıştırabilir veya bunlara erişebilirsiniz.</w:t>
      </w:r>
      <w:r>
        <w:rPr>
          <w:rFonts w:eastAsia="SimSun"/>
          <w:b w:val="0"/>
          <w:bCs w:val="0"/>
          <w:sz w:val="20"/>
          <w:szCs w:val="20"/>
        </w:rPr>
        <w:t xml:space="preserve"> </w:t>
      </w:r>
    </w:p>
    <w:p w:rsidR="00D27198" w:rsidRPr="00BA7B72" w:rsidRDefault="00D27198" w:rsidP="00D27198">
      <w:pPr>
        <w:pStyle w:val="Heading1"/>
      </w:pPr>
      <w:r>
        <w:rPr>
          <w:rFonts w:eastAsia="SimSun"/>
          <w:sz w:val="20"/>
          <w:szCs w:val="20"/>
        </w:rPr>
        <w:t xml:space="preserve">LİSANS KANITI. </w:t>
      </w:r>
      <w:r>
        <w:rPr>
          <w:rFonts w:eastAsia="SimSun"/>
          <w:b w:val="0"/>
          <w:bCs w:val="0"/>
          <w:sz w:val="20"/>
          <w:szCs w:val="20"/>
        </w:rPr>
        <w:t>Yazılımı disk veya başka bir ortam üzerinde aldıysanız, Microsoft orijinallik sertifikası ve alım belgeniz, lisans kanıtınız olacaktır. Yazılımın çevrimiçi bir kopyasını satın aldığınız takdirde, alım belgeniz ve/veya Microsoft hesabınızdan yazılıma erişebiliyor olmanız lisans kanıtınız olacaktır.</w:t>
      </w:r>
      <w:r w:rsidR="000C4910">
        <w:rPr>
          <w:rFonts w:eastAsia="SimSun"/>
          <w:b w:val="0"/>
          <w:bCs w:val="0"/>
          <w:sz w:val="20"/>
          <w:szCs w:val="20"/>
        </w:rPr>
        <w:t xml:space="preserve"> </w:t>
      </w:r>
      <w:r>
        <w:rPr>
          <w:rFonts w:eastAsia="SimSun"/>
          <w:b w:val="0"/>
          <w:bCs w:val="0"/>
          <w:sz w:val="20"/>
          <w:szCs w:val="20"/>
        </w:rPr>
        <w:t xml:space="preserve">Orijinal Microsoft yazılımının nasıl tanınacağı konusunda bkz. </w:t>
      </w:r>
      <w:hyperlink r:id="rId11" w:history="1">
        <w:r>
          <w:rPr>
            <w:rStyle w:val="Hyperlink"/>
            <w:rFonts w:eastAsia="SimSun" w:cs="Tahoma"/>
            <w:b w:val="0"/>
            <w:bCs w:val="0"/>
            <w:sz w:val="20"/>
            <w:szCs w:val="20"/>
          </w:rPr>
          <w:t>www.howtotell.com</w:t>
        </w:r>
      </w:hyperlink>
      <w:r>
        <w:rPr>
          <w:rFonts w:eastAsia="SimSun"/>
          <w:b w:val="0"/>
          <w:bCs w:val="0"/>
          <w:sz w:val="20"/>
          <w:szCs w:val="20"/>
        </w:rPr>
        <w:t>.</w:t>
      </w:r>
    </w:p>
    <w:p w:rsidR="00A31C77" w:rsidRPr="00BA7B72" w:rsidRDefault="00A31C77" w:rsidP="00404F3D">
      <w:pPr>
        <w:pStyle w:val="Heading1Unbold"/>
        <w:spacing w:before="120" w:after="120"/>
        <w:ind w:left="360" w:hanging="360"/>
      </w:pPr>
      <w:r>
        <w:rPr>
          <w:b/>
          <w:bCs/>
          <w:sz w:val="20"/>
          <w:szCs w:val="20"/>
        </w:rPr>
        <w:t xml:space="preserve">ÜÇÜNCÜ TARAFLARA DEVİR. </w:t>
      </w:r>
      <w:r>
        <w:rPr>
          <w:rFonts w:eastAsia="SimSun"/>
          <w:sz w:val="20"/>
          <w:szCs w:val="20"/>
        </w:rPr>
        <w:t>Yazılımın geçerli bir lisans alanı iseniz, yazılımı ve bu lisans anlaşmasını doğrudan başka bir tarafa devredebilirsiniz. Ancak devir işleminden önce söz konusu üçüncü kişinin, yazılımın devri ve kullanımı bakımından bu anlaşmanın uygulanacağını kabul etmesi gerekir. Devir, yazılımı ve (varsa) Lisans Kanıtı etiketini içermelidir. Devreden, cihazdan devrettikten sonra yazılımın tüm kopyalarını kaldırmalıdır. Devreden, aksi duruma dair bir lisansı bulunmadığı sürece, yalnızca yazılımın kopyalarını saklayabilir</w:t>
      </w:r>
      <w:r>
        <w:rPr>
          <w:bCs/>
          <w:sz w:val="20"/>
          <w:szCs w:val="20"/>
        </w:rPr>
        <w:t>.</w:t>
      </w:r>
    </w:p>
    <w:p w:rsidR="00A31C77" w:rsidRPr="00BA7B72" w:rsidRDefault="00A31C77" w:rsidP="00057836">
      <w:pPr>
        <w:pStyle w:val="Heading1Unbold"/>
        <w:spacing w:before="120" w:after="120"/>
        <w:ind w:left="360" w:hanging="360"/>
      </w:pPr>
      <w:r>
        <w:rPr>
          <w:b/>
          <w:bCs/>
          <w:sz w:val="20"/>
          <w:szCs w:val="20"/>
        </w:rPr>
        <w:t xml:space="preserve">İHRACAT SINIRLAMALARI. </w:t>
      </w:r>
      <w:r>
        <w:rPr>
          <w:bCs/>
          <w:sz w:val="20"/>
          <w:szCs w:val="20"/>
        </w:rPr>
        <w:t>Yazılım konusunda geçerli olan tüm yurt içi</w:t>
      </w:r>
      <w:r>
        <w:rPr>
          <w:rFonts w:eastAsia="SimSun"/>
          <w:sz w:val="20"/>
          <w:szCs w:val="20"/>
        </w:rPr>
        <w:t xml:space="preserve"> ve uluslararası ihracat yasalarına ve yönetmeliklerine; hedef yer, son kullanıcı ve son kullanım sınırlamaları da dahil olmak üzere, uygun şekilde davranmanız gerekmektedir. </w:t>
      </w:r>
      <w:r>
        <w:rPr>
          <w:bCs/>
          <w:sz w:val="20"/>
          <w:szCs w:val="20"/>
        </w:rPr>
        <w:t>İhracat kısıtlamalarıyla ilgili daha fazla bilgi için,</w:t>
      </w:r>
      <w:r w:rsidR="000C4910">
        <w:rPr>
          <w:bCs/>
          <w:sz w:val="20"/>
          <w:szCs w:val="20"/>
        </w:rPr>
        <w:t xml:space="preserve"> </w:t>
      </w:r>
      <w:hyperlink r:id="rId12" w:history="1">
        <w:r w:rsidR="00034F48" w:rsidRPr="008A5EF9">
          <w:rPr>
            <w:rStyle w:val="Hyperlink"/>
            <w:rFonts w:eastAsia="SimSun"/>
            <w:sz w:val="20"/>
            <w:szCs w:val="20"/>
          </w:rPr>
          <w:t>www.microsoft.com/exporting</w:t>
        </w:r>
      </w:hyperlink>
      <w:r w:rsidR="00A314CC" w:rsidRPr="00034F48">
        <w:rPr>
          <w:rFonts w:eastAsia="SimSun" w:cs="Times New Roman"/>
          <w:sz w:val="20"/>
          <w:szCs w:val="20"/>
        </w:rPr>
        <w:t xml:space="preserve"> adresini ziyaret edin</w:t>
      </w:r>
      <w:r>
        <w:rPr>
          <w:sz w:val="20"/>
          <w:szCs w:val="20"/>
        </w:rPr>
        <w:t>.</w:t>
      </w:r>
    </w:p>
    <w:p w:rsidR="00ED016B" w:rsidRPr="0038014F" w:rsidRDefault="005F7C07" w:rsidP="00057836">
      <w:pPr>
        <w:pStyle w:val="Heading1"/>
        <w:widowControl w:val="0"/>
        <w:ind w:left="360" w:hanging="360"/>
        <w:rPr>
          <w:sz w:val="20"/>
          <w:szCs w:val="20"/>
        </w:rPr>
      </w:pPr>
      <w:r w:rsidRPr="0038014F">
        <w:rPr>
          <w:sz w:val="20"/>
          <w:szCs w:val="20"/>
        </w:rPr>
        <w:t>DESTEK HİZMETLERİ.</w:t>
      </w:r>
      <w:r w:rsidRPr="0038014F">
        <w:rPr>
          <w:b w:val="0"/>
          <w:bCs w:val="0"/>
          <w:sz w:val="20"/>
          <w:szCs w:val="20"/>
        </w:rPr>
        <w:t xml:space="preserve"> </w:t>
      </w:r>
      <w:r w:rsidRPr="0038014F">
        <w:rPr>
          <w:b w:val="0"/>
          <w:sz w:val="20"/>
          <w:szCs w:val="20"/>
        </w:rPr>
        <w:t xml:space="preserve">Microsoft, bu yazılım için </w:t>
      </w:r>
      <w:hyperlink r:id="rId13" w:history="1">
        <w:r w:rsidRPr="0038014F">
          <w:rPr>
            <w:rStyle w:val="Hyperlink"/>
            <w:b w:val="0"/>
            <w:sz w:val="20"/>
            <w:szCs w:val="20"/>
          </w:rPr>
          <w:t>https://support.microsoft.com</w:t>
        </w:r>
      </w:hyperlink>
      <w:r w:rsidRPr="0038014F">
        <w:rPr>
          <w:b w:val="0"/>
          <w:sz w:val="20"/>
          <w:szCs w:val="20"/>
        </w:rPr>
        <w:t xml:space="preserve"> adresinde açıklanan yazılım destek hizmetlerini sağlamaktadır.</w:t>
      </w:r>
    </w:p>
    <w:p w:rsidR="00A31C77" w:rsidRPr="00BA7B72" w:rsidRDefault="005F7C07" w:rsidP="00A31C77">
      <w:pPr>
        <w:pStyle w:val="Heading1Unbold"/>
      </w:pPr>
      <w:r>
        <w:rPr>
          <w:b/>
          <w:bCs/>
          <w:sz w:val="20"/>
          <w:szCs w:val="20"/>
        </w:rPr>
        <w:t xml:space="preserve">ANLAŞMANIN TAMAMI. </w:t>
      </w:r>
      <w:r>
        <w:rPr>
          <w:rFonts w:eastAsia="SimSun"/>
          <w:sz w:val="20"/>
          <w:szCs w:val="20"/>
        </w:rPr>
        <w:t>Bu anlaşma (aşağıdaki garanti dahil), eklerin, güncelleştirmelerin, İnternet tabanlı hizmetlerin ve kullandığınız destek hizmetlerinin koşulları, yazılım ve destek hizmetlerine yönelik anlaşmanın tamamını oluşturur</w:t>
      </w:r>
      <w:r>
        <w:rPr>
          <w:bCs/>
          <w:sz w:val="20"/>
          <w:szCs w:val="20"/>
        </w:rPr>
        <w:t>.</w:t>
      </w:r>
    </w:p>
    <w:p w:rsidR="002061BD" w:rsidRPr="00BA7B72" w:rsidRDefault="002061BD" w:rsidP="002061BD">
      <w:pPr>
        <w:pStyle w:val="Heading1Unbold"/>
        <w:numPr>
          <w:ilvl w:val="0"/>
          <w:numId w:val="0"/>
        </w:numPr>
        <w:ind w:left="357"/>
      </w:pPr>
    </w:p>
    <w:p w:rsidR="00A31C77" w:rsidRPr="00BA7B72" w:rsidRDefault="005F7C07">
      <w:pPr>
        <w:pStyle w:val="Heading1Unbold"/>
      </w:pPr>
      <w:r>
        <w:rPr>
          <w:b/>
          <w:bCs/>
          <w:sz w:val="20"/>
          <w:szCs w:val="20"/>
        </w:rPr>
        <w:t>İLGİLİ YASALAR.</w:t>
      </w:r>
      <w:r>
        <w:rPr>
          <w:sz w:val="20"/>
          <w:szCs w:val="20"/>
        </w:rPr>
        <w:t xml:space="preserve"> </w:t>
      </w:r>
      <w:r>
        <w:rPr>
          <w:rFonts w:eastAsia="SimSun"/>
          <w:sz w:val="20"/>
          <w:szCs w:val="20"/>
        </w:rPr>
        <w:t>Yazılımı Amerika Birleşik Devletleri'nde aldıysanız, bu anlaşmanın yorumlanması ve ihlali taleplerinde Washington eyaleti yasaları ve diğer tüm taleplerde ise yaşadığınız eyaletin yasaları geçerli olacaktır.</w:t>
      </w:r>
      <w:r w:rsidR="000C4910">
        <w:rPr>
          <w:rFonts w:eastAsia="SimSun"/>
          <w:sz w:val="20"/>
          <w:szCs w:val="20"/>
        </w:rPr>
        <w:t xml:space="preserve"> </w:t>
      </w:r>
      <w:r>
        <w:rPr>
          <w:rFonts w:eastAsia="SimSun"/>
          <w:sz w:val="20"/>
          <w:szCs w:val="20"/>
        </w:rPr>
        <w:t>Bu yazılımı başka bir ülkede satın alırsanız, o ülkenin yasaları geçerli olacaktır</w:t>
      </w:r>
      <w:r>
        <w:rPr>
          <w:sz w:val="20"/>
          <w:szCs w:val="20"/>
        </w:rPr>
        <w:t>.</w:t>
      </w:r>
    </w:p>
    <w:p w:rsidR="006E26BF" w:rsidRPr="00BA7B72" w:rsidRDefault="006E26BF" w:rsidP="006E26BF">
      <w:pPr>
        <w:pStyle w:val="Heading1"/>
        <w:tabs>
          <w:tab w:val="clear" w:pos="360"/>
          <w:tab w:val="num" w:pos="540"/>
        </w:tabs>
        <w:ind w:left="360" w:hanging="360"/>
      </w:pPr>
      <w:r>
        <w:rPr>
          <w:sz w:val="20"/>
          <w:szCs w:val="20"/>
        </w:rPr>
        <w:t xml:space="preserve">TÜKETİCİ HAKLARI, BÖLGESEL DEĞİŞİMLER. </w:t>
      </w:r>
      <w:r>
        <w:rPr>
          <w:b w:val="0"/>
          <w:sz w:val="20"/>
          <w:szCs w:val="20"/>
        </w:rPr>
        <w:t>Bu anlaşma belirli yasal hakları açıklamaktadır. Yaşadığınız ülke veya devletin kanunları kapsamında tüketici hakları da dâhil olmak üzere başka haklara sahip olabilirsiniz. Microsoft ile aranızdaki ilişkiden ayrı olarak ve bu ilişkinin dışında ayrıca, yazılımı aldığınız tarafla ilgili başka haklara da sahip olabilirsiniz. Bu anlaşma, devletinizin veya ülkenizin yasalarının izin vermediği durumlarda, sahip olduğunuz bu diğer hakları değiştirmez. Örneğin, yazılımı aşağıdaki bölgelerden birinde aldıysanız veya zorunlu ülke yasaları geçerliyse, aşağıdaki hükümler sizin için geçerli olur:</w:t>
      </w:r>
    </w:p>
    <w:p w:rsidR="006E26BF" w:rsidRPr="00BA7B72" w:rsidRDefault="006E26BF" w:rsidP="006E26BF">
      <w:pPr>
        <w:pStyle w:val="Heading2"/>
        <w:numPr>
          <w:ilvl w:val="0"/>
          <w:numId w:val="30"/>
        </w:numPr>
        <w:tabs>
          <w:tab w:val="left" w:pos="720"/>
        </w:tabs>
      </w:pPr>
      <w:r>
        <w:rPr>
          <w:sz w:val="20"/>
          <w:szCs w:val="20"/>
        </w:rPr>
        <w:t xml:space="preserve">Avustralya. </w:t>
      </w:r>
      <w:r w:rsidR="007103CC">
        <w:rPr>
          <w:b w:val="0"/>
          <w:sz w:val="20"/>
          <w:szCs w:val="20"/>
        </w:rPr>
        <w:t>“</w:t>
      </w:r>
      <w:r>
        <w:rPr>
          <w:b w:val="0"/>
          <w:sz w:val="20"/>
          <w:szCs w:val="20"/>
        </w:rPr>
        <w:t>Sınırlı Garanti</w:t>
      </w:r>
      <w:r w:rsidR="007103CC">
        <w:rPr>
          <w:b w:val="0"/>
          <w:sz w:val="20"/>
          <w:szCs w:val="20"/>
        </w:rPr>
        <w:t>”</w:t>
      </w:r>
      <w:r>
        <w:rPr>
          <w:b w:val="0"/>
          <w:sz w:val="20"/>
          <w:szCs w:val="20"/>
        </w:rPr>
        <w:t>ye yapılan atıflar, Microsoft, üretici veya yükleyici tarafından sağlanan açık garantiye yapılmıştır. Bu garanti Avustralya Tüketici Yasası kapsamındaki kanuni taahhütlere uygun olarak sahip olduğunuz haklar ve hukuki başvuru yolları dâhil, yasa kapsamında sahip olabileceğiniz diğer hak ve hukuki başvuru yollarına ek olarak verilir.</w:t>
      </w:r>
    </w:p>
    <w:p w:rsidR="000F2756" w:rsidRPr="00BA7B72" w:rsidRDefault="000F2756" w:rsidP="000F2756">
      <w:pPr>
        <w:pStyle w:val="Heading2"/>
        <w:numPr>
          <w:ilvl w:val="0"/>
          <w:numId w:val="0"/>
        </w:numPr>
        <w:tabs>
          <w:tab w:val="left" w:pos="720"/>
        </w:tabs>
        <w:ind w:left="717"/>
      </w:pPr>
      <w:r>
        <w:rPr>
          <w:b w:val="0"/>
          <w:sz w:val="20"/>
          <w:szCs w:val="20"/>
        </w:rPr>
        <w:t xml:space="preserve">Bu bölümde </w:t>
      </w:r>
      <w:r w:rsidR="007103CC">
        <w:rPr>
          <w:b w:val="0"/>
          <w:sz w:val="20"/>
          <w:szCs w:val="20"/>
        </w:rPr>
        <w:t>“</w:t>
      </w:r>
      <w:r>
        <w:rPr>
          <w:b w:val="0"/>
          <w:sz w:val="20"/>
          <w:szCs w:val="20"/>
        </w:rPr>
        <w:t>mallar</w:t>
      </w:r>
      <w:r w:rsidR="007103CC">
        <w:rPr>
          <w:b w:val="0"/>
          <w:sz w:val="20"/>
          <w:szCs w:val="20"/>
        </w:rPr>
        <w:t>”</w:t>
      </w:r>
      <w:r>
        <w:rPr>
          <w:b w:val="0"/>
          <w:sz w:val="20"/>
          <w:szCs w:val="20"/>
        </w:rPr>
        <w:t xml:space="preserve"> terimi, Microsoft, üretici veya yükleyici tarafından açık garantinin sağlandığı yazılıma ilişkindir. Ürünlerimiz Avustralya Tüketici Yasası'nın dışında tutulamayacak taahhütlerle birlikte gelir. Büyük bir arıza nedeniyle değiştirme veya geri ödeme ve mantık dâhilinde öngörülebilir herhangi bir başka kayıp veya hasarın karşılanması hakkına sahipsiniz. Aynı şekilde, </w:t>
      </w:r>
      <w:r>
        <w:rPr>
          <w:b w:val="0"/>
          <w:sz w:val="20"/>
          <w:szCs w:val="20"/>
        </w:rPr>
        <w:lastRenderedPageBreak/>
        <w:t>ürünler kabul edilebilir kalitenin altında olduğunda ve büyük bir arıza olarak adlandırılmayan arıza durumunda da ürünlerin onarılması veya değiştirilmesi hakkına sahipsiniz.</w:t>
      </w:r>
    </w:p>
    <w:p w:rsidR="006E26BF" w:rsidRPr="00BA7B72" w:rsidRDefault="006E26BF" w:rsidP="006E26BF">
      <w:pPr>
        <w:pStyle w:val="Heading2"/>
        <w:numPr>
          <w:ilvl w:val="0"/>
          <w:numId w:val="30"/>
        </w:numPr>
        <w:tabs>
          <w:tab w:val="left" w:pos="720"/>
        </w:tabs>
      </w:pPr>
      <w:r>
        <w:rPr>
          <w:sz w:val="20"/>
          <w:szCs w:val="20"/>
        </w:rPr>
        <w:t xml:space="preserve">Kanada. </w:t>
      </w:r>
      <w:r>
        <w:rPr>
          <w:b w:val="0"/>
          <w:sz w:val="20"/>
          <w:szCs w:val="20"/>
        </w:rPr>
        <w:t>Bu yazılımı Kanada'da satın almış olmanız durumunda, otomatik güncelleştirme özelliğini kapatarak, cihazınızın internet bağlantısını keserek (öte yandan, internete yeniden bağlanmanız durumunda ve bağlandığınızda, yazılım güncelleştirmeleri denetlemeye ve yüklemeye devam edecektir) veya yazılımı kaldırarak güncelleştirmeleri almayı durdurabilirsiniz. Varsa, ürün belgeleri de elinizde bulunan cihazın veya yazılımın güncelleştirmelerini kapatmaya ilişkin açıklamalara yer verebilir.</w:t>
      </w:r>
    </w:p>
    <w:p w:rsidR="006E26BF" w:rsidRPr="00BA7B72" w:rsidRDefault="006E26BF" w:rsidP="006E26BF">
      <w:pPr>
        <w:pStyle w:val="Heading2"/>
        <w:numPr>
          <w:ilvl w:val="0"/>
          <w:numId w:val="30"/>
        </w:numPr>
        <w:tabs>
          <w:tab w:val="left" w:pos="720"/>
        </w:tabs>
      </w:pPr>
      <w:r>
        <w:rPr>
          <w:sz w:val="20"/>
          <w:szCs w:val="20"/>
        </w:rPr>
        <w:t>Almanya ve Avusturya</w:t>
      </w:r>
      <w:r w:rsidRPr="00135ECD">
        <w:rPr>
          <w:bCs w:val="0"/>
          <w:sz w:val="20"/>
          <w:szCs w:val="20"/>
        </w:rPr>
        <w:t>.</w:t>
      </w:r>
    </w:p>
    <w:p w:rsidR="006E26BF" w:rsidRPr="00BA7B72" w:rsidRDefault="006E26BF" w:rsidP="006E26BF">
      <w:pPr>
        <w:ind w:left="717"/>
      </w:pPr>
      <w:r>
        <w:rPr>
          <w:b/>
          <w:sz w:val="20"/>
          <w:szCs w:val="20"/>
        </w:rPr>
        <w:t>(i)</w:t>
      </w:r>
      <w:r>
        <w:rPr>
          <w:sz w:val="20"/>
          <w:szCs w:val="20"/>
        </w:rPr>
        <w:tab/>
      </w:r>
      <w:r>
        <w:rPr>
          <w:b/>
          <w:sz w:val="20"/>
          <w:szCs w:val="20"/>
        </w:rPr>
        <w:t>Garanti</w:t>
      </w:r>
      <w:r w:rsidRPr="00686044">
        <w:rPr>
          <w:b/>
          <w:bCs/>
          <w:sz w:val="20"/>
          <w:szCs w:val="20"/>
        </w:rPr>
        <w:t>.</w:t>
      </w:r>
      <w:r>
        <w:rPr>
          <w:sz w:val="20"/>
          <w:szCs w:val="20"/>
        </w:rPr>
        <w:t xml:space="preserve"> Uygun şekilde lisanslanmış yazılım büyük ölçüde, yazılıma eşlik eden her türlü Microsoft malzemesinde açıklandığı şekilde çalışacaktır. Ancak Microsoft, lisanslanmış yazılımla ilgili olarak sözleşmeden doğan hiçbir taahhüt vermez.</w:t>
      </w:r>
    </w:p>
    <w:p w:rsidR="006E26BF" w:rsidRPr="00BA7B72" w:rsidRDefault="006E26BF" w:rsidP="006E26BF">
      <w:pPr>
        <w:ind w:left="717"/>
      </w:pPr>
      <w:r>
        <w:rPr>
          <w:b/>
          <w:sz w:val="20"/>
          <w:szCs w:val="20"/>
        </w:rPr>
        <w:t>(ii)</w:t>
      </w:r>
      <w:r>
        <w:rPr>
          <w:sz w:val="20"/>
          <w:szCs w:val="20"/>
        </w:rPr>
        <w:tab/>
      </w:r>
      <w:r>
        <w:rPr>
          <w:b/>
          <w:sz w:val="20"/>
          <w:szCs w:val="20"/>
        </w:rPr>
        <w:t>Sorumluluğun Sınırlandırılması</w:t>
      </w:r>
      <w:r w:rsidRPr="00686044">
        <w:rPr>
          <w:b/>
          <w:bCs/>
          <w:sz w:val="20"/>
          <w:szCs w:val="20"/>
        </w:rPr>
        <w:t>.</w:t>
      </w:r>
      <w:r>
        <w:rPr>
          <w:sz w:val="20"/>
          <w:szCs w:val="20"/>
        </w:rPr>
        <w:t xml:space="preserve"> Kasıtlı davranışın, ağır ihmalin, Ürün Sorumluluğu Kanununa dayalı iddiaların yanı sıra, can kaybı veya kişisel veya fiziksel yaralanma durumunda Microsoft, kanun uyarınca olarak sorumlu olur.</w:t>
      </w:r>
    </w:p>
    <w:p w:rsidR="006E26BF" w:rsidRPr="00BA7B72" w:rsidRDefault="006E26BF" w:rsidP="006E26BF">
      <w:pPr>
        <w:pStyle w:val="Heading1"/>
        <w:numPr>
          <w:ilvl w:val="0"/>
          <w:numId w:val="0"/>
        </w:numPr>
        <w:tabs>
          <w:tab w:val="left" w:pos="720"/>
        </w:tabs>
        <w:ind w:left="717"/>
      </w:pPr>
      <w:r>
        <w:rPr>
          <w:b w:val="0"/>
          <w:sz w:val="20"/>
          <w:szCs w:val="20"/>
        </w:rPr>
        <w:t xml:space="preserve">Yukarıda anılan (ii) maddesine tabi olmak üzere Microsoft'un sözleşme yükümlülüklerini ciddi biçimde ihlal etmesi ve bu yükümlülüklerin yerine getirilmesinin anlaşmanın tam ifasına olanak sağlayacak, ihlalinin bu anlaşmanın amacını tehlikeye düşürecek ve bunlara uygunluğa bir tarafın sürekli güvenmesini sağlayacak nitelikte (kısaca </w:t>
      </w:r>
      <w:r w:rsidR="007103CC">
        <w:rPr>
          <w:b w:val="0"/>
          <w:sz w:val="20"/>
          <w:szCs w:val="20"/>
        </w:rPr>
        <w:t>“</w:t>
      </w:r>
      <w:r>
        <w:rPr>
          <w:b w:val="0"/>
          <w:sz w:val="20"/>
          <w:szCs w:val="20"/>
        </w:rPr>
        <w:t>temel yükümlülükler</w:t>
      </w:r>
      <w:r w:rsidR="007103CC">
        <w:rPr>
          <w:b w:val="0"/>
          <w:sz w:val="20"/>
          <w:szCs w:val="20"/>
        </w:rPr>
        <w:t>”</w:t>
      </w:r>
      <w:r>
        <w:rPr>
          <w:b w:val="0"/>
          <w:sz w:val="20"/>
          <w:szCs w:val="20"/>
        </w:rPr>
        <w:t>) olması durumunda Microsoft, yalnızca hafif ihmal için sorumlu olacaktır. Diğer hafif ihmal hallerinde, Microsoft'un hafif ihmaller ile ilgili yükümlülüğü bulunmayacaktır.</w:t>
      </w:r>
    </w:p>
    <w:p w:rsidR="00A31C77" w:rsidRPr="00BA7B72" w:rsidRDefault="005F7C07" w:rsidP="00057836">
      <w:pPr>
        <w:pStyle w:val="Heading1Unbold"/>
        <w:spacing w:before="120" w:after="120"/>
      </w:pPr>
      <w:r>
        <w:rPr>
          <w:b/>
          <w:bCs/>
          <w:sz w:val="20"/>
          <w:szCs w:val="20"/>
        </w:rPr>
        <w:t>ZARARLARIN SINIRLANDIRILMASI VE HARİÇ TUTULMASI. MICROSOFT VE TEDARİKÇİLERİNDEN, 5,00 ABD DOLARINA KADAR DOĞRUDAN ZARARLARI GERİ ALABİLİRSİNİZ. NETİCEDE OLUŞAN ZARARLAR, KAR KAYBI ZARARLARI, ÖZEL, DOLAYLI VEYA MÜSPET ZARARLARLA BAĞLANTILI ZARARLAR dâhil DİĞER ZARARLARI GERİ ALAMAZSINIZ.</w:t>
      </w:r>
    </w:p>
    <w:p w:rsidR="00A31C77" w:rsidRPr="00BA7B72" w:rsidRDefault="005F7C07" w:rsidP="00CF73DE">
      <w:pPr>
        <w:pStyle w:val="Heading1Unbold"/>
        <w:numPr>
          <w:ilvl w:val="0"/>
          <w:numId w:val="0"/>
        </w:numPr>
        <w:spacing w:before="120" w:after="120"/>
        <w:ind w:left="360" w:hanging="3"/>
      </w:pPr>
      <w:r>
        <w:rPr>
          <w:bCs/>
          <w:sz w:val="20"/>
          <w:szCs w:val="20"/>
        </w:rPr>
        <w:t>Bu sınırlama (a) üçüncü taraf internet sitelerinde ya da üçüncü taraf uygulamalarında yazılım, hizmetler, içerik (kod dâhil) ile bağlantılı herhangi bir şey ve (b) ilgili yasaların izin verdiği ölçüde sözleşme ihlali, garanti, teminat ya da koşul ihlali, kusursuz sorumluluk, ihmal ya da diğer haksız fiil için de geçerlidir.</w:t>
      </w:r>
    </w:p>
    <w:p w:rsidR="00CE6053" w:rsidRPr="00BA7B72" w:rsidRDefault="005F7C07" w:rsidP="00CF73DE">
      <w:pPr>
        <w:pStyle w:val="Heading1Unbold"/>
        <w:numPr>
          <w:ilvl w:val="0"/>
          <w:numId w:val="0"/>
        </w:numPr>
        <w:spacing w:before="120" w:after="120"/>
        <w:ind w:left="357"/>
      </w:pPr>
      <w:r>
        <w:rPr>
          <w:bCs/>
          <w:sz w:val="20"/>
          <w:szCs w:val="20"/>
        </w:rPr>
        <w:t>Bu sınırlama, Microsoft'un zararın oluşma olasılığını bilmesi veya bilmesinin gerekmesi halinde de geçerlidir. Yukarıdaki sınırlama veya hariç tutma, eyaletiniz veya ülkeniz müsbet zararlarla bağlantılı, neticede oluşan veya diğer zararların sınırlanmasına veya hariç tutulmasına izin vermediği takdirde sizin için geçerli olmayabilir.</w:t>
      </w:r>
    </w:p>
    <w:p w:rsidR="00AF6E5D" w:rsidRPr="00BA7B72" w:rsidRDefault="00AF6E5D">
      <w:pPr>
        <w:spacing w:before="0" w:after="0"/>
      </w:pPr>
      <w:r>
        <w:br w:type="page"/>
      </w:r>
    </w:p>
    <w:p w:rsidR="00AF6E5D" w:rsidRPr="00BA7B72" w:rsidRDefault="00AF6E5D" w:rsidP="0092772C">
      <w:pPr>
        <w:spacing w:before="0" w:after="0"/>
      </w:pPr>
    </w:p>
    <w:p w:rsidR="0071708E" w:rsidRPr="00BA7B72" w:rsidRDefault="0071708E" w:rsidP="0071708E">
      <w:pPr>
        <w:widowControl w:val="0"/>
      </w:pPr>
      <w:r>
        <w:rPr>
          <w:rFonts w:eastAsia="SimSun"/>
          <w:b/>
          <w:bCs/>
          <w:sz w:val="20"/>
          <w:szCs w:val="20"/>
        </w:rPr>
        <w:t>*************************************************************************</w:t>
      </w:r>
    </w:p>
    <w:p w:rsidR="006242AF" w:rsidRPr="00BA7B72" w:rsidRDefault="006242AF" w:rsidP="006242AF">
      <w:pPr>
        <w:pStyle w:val="HeadingWarranty"/>
        <w:widowControl w:val="0"/>
      </w:pPr>
      <w:r>
        <w:rPr>
          <w:rFonts w:eastAsia="SimSun"/>
          <w:sz w:val="20"/>
          <w:szCs w:val="20"/>
        </w:rPr>
        <w:t>SINIRLI GARANTİ</w:t>
      </w:r>
    </w:p>
    <w:p w:rsidR="006242AF" w:rsidRPr="00BA7B72" w:rsidRDefault="006242AF" w:rsidP="006242AF">
      <w:pPr>
        <w:pStyle w:val="Heading1Warranty"/>
        <w:widowControl w:val="0"/>
      </w:pPr>
      <w:r>
        <w:rPr>
          <w:rFonts w:eastAsia="SimSun"/>
          <w:b/>
          <w:bCs/>
          <w:sz w:val="20"/>
          <w:szCs w:val="20"/>
        </w:rPr>
        <w:t>SINIRLI GARANTİ.</w:t>
      </w:r>
      <w:r>
        <w:rPr>
          <w:rFonts w:eastAsia="SimSun"/>
          <w:sz w:val="20"/>
          <w:szCs w:val="20"/>
        </w:rPr>
        <w:t xml:space="preserve"> Talimatları izlediğiniz takdirde, yazılım büyük ölçüde, yazılımın içinde veya onunla birlikte elinize geçen Microsoft belgelerinde belirtildiği şekilde çalışacaktır.</w:t>
      </w:r>
    </w:p>
    <w:p w:rsidR="006242AF" w:rsidRPr="00BA7B72" w:rsidRDefault="007103CC" w:rsidP="006242AF">
      <w:pPr>
        <w:ind w:left="360"/>
      </w:pPr>
      <w:r>
        <w:rPr>
          <w:bCs/>
          <w:sz w:val="20"/>
          <w:szCs w:val="20"/>
        </w:rPr>
        <w:t>“</w:t>
      </w:r>
      <w:r w:rsidR="006242AF">
        <w:rPr>
          <w:bCs/>
          <w:sz w:val="20"/>
          <w:szCs w:val="20"/>
        </w:rPr>
        <w:t>Sınırlı garanti</w:t>
      </w:r>
      <w:r>
        <w:rPr>
          <w:bCs/>
          <w:sz w:val="20"/>
          <w:szCs w:val="20"/>
        </w:rPr>
        <w:t>”</w:t>
      </w:r>
      <w:r w:rsidR="006242AF">
        <w:rPr>
          <w:bCs/>
          <w:sz w:val="20"/>
          <w:szCs w:val="20"/>
        </w:rPr>
        <w:t>ye yapılan atıflar</w:t>
      </w:r>
      <w:r w:rsidR="006242AF">
        <w:rPr>
          <w:sz w:val="20"/>
          <w:szCs w:val="20"/>
        </w:rPr>
        <w:t xml:space="preserve"> Microsoft tarafından sağlanan açık garantiye yapılmıştır. Bu garanti yerel Tüketici Yasası kapsamındaki kanuni garantiler uyarınca sahip olduğunuz haklar ve çözümler dahil, yasa kapsamında sahip olabileceğiniz diğer hak ve çözümlere ek olarak verilir.</w:t>
      </w:r>
    </w:p>
    <w:p w:rsidR="006242AF" w:rsidRPr="00BA7B72" w:rsidRDefault="006242AF" w:rsidP="006242AF">
      <w:pPr>
        <w:pStyle w:val="Heading1Warranty"/>
        <w:widowControl w:val="0"/>
      </w:pPr>
      <w:r>
        <w:rPr>
          <w:rFonts w:eastAsia="SimSun"/>
          <w:b/>
          <w:bCs/>
          <w:sz w:val="20"/>
          <w:szCs w:val="20"/>
        </w:rPr>
        <w:t xml:space="preserve">GARANTİ KOŞULU, GARANTİ ALICISI; ZIMNİ GARANTİLERİN SÜRESİ. </w:t>
      </w:r>
      <w:r>
        <w:rPr>
          <w:b/>
          <w:bCs/>
          <w:sz w:val="20"/>
          <w:szCs w:val="20"/>
        </w:rPr>
        <w:t>Yazılım, ilk kullanıcısı tarafından alındıktan sonraki ilk yıl için sınırlı garanti kapsamındadır. Aynı yıl içinde elinize ekler, güncelleştirmeler veya yeni yazılım geçmesi halinde, bu ürünler garantinin kalan süresi veya 30 gün (hangisi daha uzunsa) boyunca garanti kapsamında olacaktır</w:t>
      </w:r>
      <w:r>
        <w:rPr>
          <w:rFonts w:eastAsia="SimSun"/>
          <w:b/>
          <w:bCs/>
          <w:sz w:val="20"/>
          <w:szCs w:val="20"/>
        </w:rPr>
        <w:t>.</w:t>
      </w:r>
      <w:r>
        <w:rPr>
          <w:rFonts w:eastAsia="SimSun"/>
          <w:sz w:val="20"/>
          <w:szCs w:val="20"/>
        </w:rPr>
        <w:t xml:space="preserve"> İlk kullanıcı yazılımı devrederse, garantinin kalan süresi devralan için geçerli olacaktır.</w:t>
      </w:r>
    </w:p>
    <w:p w:rsidR="006242AF" w:rsidRPr="00BA7B72" w:rsidRDefault="00972B5B" w:rsidP="006242AF">
      <w:pPr>
        <w:pStyle w:val="Body1"/>
        <w:widowControl w:val="0"/>
      </w:pPr>
      <w:r>
        <w:rPr>
          <w:b/>
          <w:bCs/>
          <w:sz w:val="20"/>
          <w:szCs w:val="20"/>
        </w:rPr>
        <w:t>Yasalar çerçevesinde izin verilen azami ölçüde, tüm zımni garanti, taahhüt veya şartlar yalnızca sınırlı garanti süresince geçerli olacaktır</w:t>
      </w:r>
      <w:r>
        <w:rPr>
          <w:rFonts w:eastAsia="SimSun"/>
          <w:b/>
          <w:bCs/>
          <w:sz w:val="20"/>
          <w:szCs w:val="20"/>
        </w:rPr>
        <w:t>.</w:t>
      </w:r>
      <w:r>
        <w:rPr>
          <w:rFonts w:eastAsia="SimSun"/>
          <w:sz w:val="20"/>
          <w:szCs w:val="20"/>
        </w:rPr>
        <w:t xml:space="preserve"> Bazı eyaletlerde zımni garantilerin sürelerinin kısıtlanmasına izin verilmediğinden, bu sınırlamalar sizin için geçerli olmayabilir. Bazı ülkelerde zımni garantilerin veya koşulların geçerli olacağı süreyle ilgili sınırlamalara izin verilmediği için sizin için de geçerli olmayabilirler.</w:t>
      </w:r>
    </w:p>
    <w:p w:rsidR="006242AF" w:rsidRPr="00BA7B72" w:rsidRDefault="006242AF" w:rsidP="006242AF">
      <w:pPr>
        <w:pStyle w:val="Heading1Warranty"/>
        <w:widowControl w:val="0"/>
      </w:pPr>
      <w:r>
        <w:rPr>
          <w:rFonts w:eastAsia="SimSun"/>
          <w:b/>
          <w:bCs/>
          <w:sz w:val="20"/>
          <w:szCs w:val="20"/>
        </w:rPr>
        <w:t>GARANTİ DIŞI DURUMLAR.</w:t>
      </w:r>
      <w:r>
        <w:rPr>
          <w:rFonts w:eastAsia="SimSun"/>
          <w:sz w:val="20"/>
          <w:szCs w:val="20"/>
        </w:rPr>
        <w:t xml:space="preserve"> Bu garanti sizin yaptığınız veya yapmadığınız, başkalarının yaptığı veya makul sınırlar içinde Microsoft'tun denetiminde olmayan olaylardan kaynaklanan sorunları kapsamaz. </w:t>
      </w:r>
    </w:p>
    <w:p w:rsidR="006242AF" w:rsidRPr="00BA7B72" w:rsidRDefault="006242AF" w:rsidP="006242AF">
      <w:pPr>
        <w:pStyle w:val="Heading1Warranty"/>
        <w:widowControl w:val="0"/>
      </w:pPr>
      <w:r>
        <w:rPr>
          <w:rFonts w:eastAsia="SimSun"/>
          <w:b/>
          <w:bCs/>
          <w:sz w:val="20"/>
          <w:szCs w:val="20"/>
        </w:rPr>
        <w:t xml:space="preserve">GARANTİ İHLALİNİN TELAFİSİ. </w:t>
      </w:r>
      <w:r>
        <w:rPr>
          <w:b/>
          <w:bCs/>
          <w:sz w:val="20"/>
          <w:szCs w:val="20"/>
        </w:rPr>
        <w:t>Microsoft yazılımı ücretsiz olarak onarır veya değiştirir. Microsoft yazılımı onaramaz veya değiştiremezse, yazılımın faturasında belirtilen tutarı size iade eder. Ayrıca ekleri, güncelleştirmeleri ve değiştirme yapılması halinde yeni yazılımı ücretsiz olarak onarır veya değiştirir. Microsoft bu öğeleri onaramaz veya değiştiremezse, varsa, bunlar için ödediğiniz tutarı size iade eder. Bedelini iade alabilmek için yazılımı silmeniz, ortamları ve ilişkili malzemeleri satın alma belgesi ile birlikte Microsoft'a iade etmeniz gerekir. Garanti ihlali durumunda hakkınız olan başvuru yolları bunlardan ibarettir</w:t>
      </w:r>
      <w:r>
        <w:rPr>
          <w:rFonts w:eastAsia="SimSun"/>
          <w:b/>
          <w:bCs/>
          <w:sz w:val="20"/>
          <w:szCs w:val="20"/>
        </w:rPr>
        <w:t>.</w:t>
      </w:r>
    </w:p>
    <w:p w:rsidR="006242AF" w:rsidRPr="00BA7B72" w:rsidRDefault="006242AF" w:rsidP="006242AF">
      <w:pPr>
        <w:pStyle w:val="Heading1Warranty"/>
        <w:widowControl w:val="0"/>
      </w:pPr>
      <w:r>
        <w:rPr>
          <w:rFonts w:eastAsia="SimSun"/>
          <w:b/>
          <w:bCs/>
          <w:sz w:val="20"/>
          <w:szCs w:val="20"/>
        </w:rPr>
        <w:t xml:space="preserve">TÜKETİCİ HAKLARININ ETKİLENMEMESİ. </w:t>
      </w:r>
      <w:r>
        <w:rPr>
          <w:b/>
          <w:bCs/>
          <w:sz w:val="20"/>
          <w:szCs w:val="20"/>
        </w:rPr>
        <w:t>Yerel yasalara göre bu anlaşmayla değiştirilemeyecek ek tüketici haklarına sahip olabilirsiniz</w:t>
      </w:r>
      <w:r>
        <w:rPr>
          <w:rFonts w:eastAsia="SimSun"/>
          <w:b/>
          <w:bCs/>
          <w:sz w:val="20"/>
          <w:szCs w:val="20"/>
        </w:rPr>
        <w:t>.</w:t>
      </w:r>
    </w:p>
    <w:p w:rsidR="006242AF" w:rsidRPr="00BA7B72" w:rsidRDefault="006242AF" w:rsidP="006242AF">
      <w:pPr>
        <w:pStyle w:val="Heading1Warranty"/>
        <w:widowControl w:val="0"/>
      </w:pPr>
      <w:r>
        <w:rPr>
          <w:rFonts w:eastAsia="SimSun"/>
          <w:b/>
          <w:bCs/>
          <w:sz w:val="20"/>
          <w:szCs w:val="20"/>
        </w:rPr>
        <w:t xml:space="preserve">GARANTİLERİN KULLANILMASI USULÜ. </w:t>
      </w:r>
      <w:r>
        <w:rPr>
          <w:rFonts w:eastAsia="SimSun"/>
          <w:sz w:val="20"/>
          <w:szCs w:val="20"/>
        </w:rPr>
        <w:t>Garanti hizmeti için satın almanın belgelenebilmesi gerekir.</w:t>
      </w:r>
    </w:p>
    <w:p w:rsidR="006242AF" w:rsidRPr="00BA7B72" w:rsidRDefault="006242AF" w:rsidP="006242AF">
      <w:pPr>
        <w:pStyle w:val="Heading2Warranty"/>
        <w:widowControl w:val="0"/>
      </w:pPr>
      <w:r>
        <w:rPr>
          <w:rFonts w:eastAsia="SimSun"/>
          <w:b/>
          <w:bCs/>
          <w:sz w:val="20"/>
          <w:szCs w:val="20"/>
        </w:rPr>
        <w:t>Amerika Birleşik Devletleri ve Kanada.</w:t>
      </w:r>
      <w:r>
        <w:rPr>
          <w:rFonts w:eastAsia="SimSun"/>
          <w:sz w:val="20"/>
          <w:szCs w:val="20"/>
        </w:rPr>
        <w:t xml:space="preserve"> Amerika Birleşik Devletleri ve Kanada'dan satın alınmış olan yazılımın garanti hizmeti veya bedelini nasıl iade alacağınızla ilgili olarak Microsoft'a aşağıdaki şekilde ulaşabilirsiniz:</w:t>
      </w:r>
    </w:p>
    <w:p w:rsidR="006242AF" w:rsidRPr="00BA7B72" w:rsidRDefault="006242AF" w:rsidP="002E15C0">
      <w:pPr>
        <w:pStyle w:val="Bullet3"/>
        <w:widowControl w:val="0"/>
        <w:ind w:left="1080" w:hanging="360"/>
      </w:pPr>
      <w:r>
        <w:rPr>
          <w:rFonts w:eastAsia="SimSun"/>
          <w:sz w:val="20"/>
          <w:szCs w:val="20"/>
        </w:rPr>
        <w:t>(800) MICROSOFT;</w:t>
      </w:r>
    </w:p>
    <w:p w:rsidR="006242AF" w:rsidRPr="00BA7B72" w:rsidRDefault="006242AF" w:rsidP="002E15C0">
      <w:pPr>
        <w:pStyle w:val="Bullet3"/>
        <w:widowControl w:val="0"/>
        <w:ind w:left="1080" w:hanging="360"/>
      </w:pPr>
      <w:r>
        <w:rPr>
          <w:rFonts w:eastAsia="SimSun"/>
          <w:sz w:val="20"/>
          <w:szCs w:val="20"/>
        </w:rPr>
        <w:t>Microsoft Customer Service and Support, One Microsoft Way, Redmond, WA 98052-6399; veya</w:t>
      </w:r>
    </w:p>
    <w:p w:rsidR="006242AF" w:rsidRPr="00BA7B72" w:rsidRDefault="006242AF" w:rsidP="002E15C0">
      <w:pPr>
        <w:pStyle w:val="Bullet3"/>
        <w:widowControl w:val="0"/>
        <w:ind w:left="1080" w:hanging="360"/>
      </w:pPr>
      <w:r>
        <w:rPr>
          <w:rStyle w:val="Hyperlink"/>
          <w:rFonts w:eastAsia="SimSun" w:cs="Tahoma"/>
          <w:sz w:val="20"/>
          <w:szCs w:val="20"/>
        </w:rPr>
        <w:t>(aka.ms/nareturns)</w:t>
      </w:r>
      <w:r>
        <w:rPr>
          <w:rFonts w:eastAsia="SimSun"/>
          <w:sz w:val="20"/>
          <w:szCs w:val="20"/>
        </w:rPr>
        <w:t xml:space="preserve"> adresini ziyaret edin.</w:t>
      </w:r>
    </w:p>
    <w:p w:rsidR="006242AF" w:rsidRPr="00BA7B72" w:rsidRDefault="006242AF" w:rsidP="006242AF">
      <w:pPr>
        <w:pStyle w:val="Heading2Warranty"/>
        <w:widowControl w:val="0"/>
      </w:pPr>
      <w:r>
        <w:rPr>
          <w:rFonts w:eastAsia="SimSun"/>
          <w:b/>
          <w:bCs/>
          <w:sz w:val="20"/>
          <w:szCs w:val="20"/>
        </w:rPr>
        <w:t xml:space="preserve">Avrupa, Orta Doğu ve Afrika. </w:t>
      </w:r>
      <w:r>
        <w:rPr>
          <w:rFonts w:eastAsia="SimSun"/>
          <w:sz w:val="20"/>
          <w:szCs w:val="20"/>
        </w:rPr>
        <w:t>Yazılımı Avrupa, Orta Doğu veya Afrika'da aldıysanız bu sınırlı garantinin sorumlusu Microsoft Ireland Operations Limited kuruluşudur. Bu garanti kapsamında başvurabileceğiniz yerler:</w:t>
      </w:r>
    </w:p>
    <w:p w:rsidR="006242AF" w:rsidRPr="00BA7B72" w:rsidRDefault="006242AF" w:rsidP="002E15C0">
      <w:pPr>
        <w:pStyle w:val="Bullet3"/>
        <w:widowControl w:val="0"/>
        <w:ind w:left="1080" w:hanging="360"/>
      </w:pPr>
      <w:r>
        <w:rPr>
          <w:rFonts w:eastAsia="SimSun"/>
          <w:sz w:val="20"/>
          <w:szCs w:val="20"/>
        </w:rPr>
        <w:t>Microsoft Ireland Operations Limited, Customer Care Centre, Atrium Building Block B, Carmanhall Road, Sandyford Industrial Estate, Dublin 18, İrlanda veya</w:t>
      </w:r>
    </w:p>
    <w:p w:rsidR="006242AF" w:rsidRPr="00BA7B72" w:rsidRDefault="006242AF" w:rsidP="002E15C0">
      <w:pPr>
        <w:pStyle w:val="Bullet3"/>
        <w:widowControl w:val="0"/>
        <w:ind w:left="1080" w:hanging="360"/>
      </w:pPr>
      <w:r>
        <w:rPr>
          <w:rFonts w:eastAsia="SimSun"/>
          <w:sz w:val="20"/>
          <w:szCs w:val="20"/>
        </w:rPr>
        <w:lastRenderedPageBreak/>
        <w:t>ülkenizde hizmet veren Microsoft bağlı kuruluşu (bkz: aka.ms/msoffices).</w:t>
      </w:r>
    </w:p>
    <w:p w:rsidR="006242AF" w:rsidRPr="00BA7B72" w:rsidRDefault="006242AF" w:rsidP="006242AF">
      <w:pPr>
        <w:widowControl w:val="0"/>
        <w:numPr>
          <w:ilvl w:val="1"/>
          <w:numId w:val="10"/>
        </w:numPr>
        <w:outlineLvl w:val="1"/>
      </w:pPr>
      <w:r>
        <w:rPr>
          <w:rFonts w:eastAsia="SimSun"/>
          <w:b/>
          <w:bCs/>
          <w:sz w:val="20"/>
          <w:szCs w:val="20"/>
        </w:rPr>
        <w:t xml:space="preserve">Avustralya. </w:t>
      </w:r>
      <w:r>
        <w:rPr>
          <w:rFonts w:eastAsia="SimSun"/>
          <w:sz w:val="20"/>
          <w:szCs w:val="20"/>
        </w:rPr>
        <w:t>Avustralya'dan satın alınmış olan yazılımın Garanti Hizmetleri ve (varsa) garanti ile ilişkili harcamaları talep etmek için Microsoft'la aşağıdaki yollarla iletişime geçin:</w:t>
      </w:r>
    </w:p>
    <w:p w:rsidR="006242AF" w:rsidRPr="00BA7B72" w:rsidRDefault="006242AF" w:rsidP="006242AF">
      <w:pPr>
        <w:widowControl w:val="0"/>
        <w:numPr>
          <w:ilvl w:val="0"/>
          <w:numId w:val="3"/>
        </w:numPr>
      </w:pPr>
      <w:r>
        <w:rPr>
          <w:rFonts w:eastAsia="SimSun"/>
          <w:sz w:val="20"/>
          <w:szCs w:val="20"/>
        </w:rPr>
        <w:t>13 20 58 veya</w:t>
      </w:r>
    </w:p>
    <w:p w:rsidR="006242AF" w:rsidRPr="00BA7B72" w:rsidRDefault="006242AF" w:rsidP="002E15C0">
      <w:pPr>
        <w:pStyle w:val="Bullet3"/>
        <w:widowControl w:val="0"/>
        <w:ind w:left="1080" w:hanging="360"/>
      </w:pPr>
      <w:r>
        <w:rPr>
          <w:rFonts w:eastAsia="SimSun"/>
          <w:sz w:val="20"/>
          <w:szCs w:val="20"/>
        </w:rPr>
        <w:t>Microsoft Pty Ltd, 1 Epping Road, North Ryde NSW 2113, Avustralya.</w:t>
      </w:r>
    </w:p>
    <w:p w:rsidR="006242AF" w:rsidRPr="00BA7B72" w:rsidRDefault="006242AF" w:rsidP="006242AF">
      <w:pPr>
        <w:pStyle w:val="Heading2Warranty"/>
        <w:widowControl w:val="0"/>
      </w:pPr>
      <w:r>
        <w:rPr>
          <w:rFonts w:eastAsia="SimSun"/>
          <w:b/>
          <w:bCs/>
          <w:sz w:val="20"/>
          <w:szCs w:val="20"/>
        </w:rPr>
        <w:t xml:space="preserve">ABD, Kanada, Avrupa, Orta Doğu, Afrika ve Avustralya Dışında. </w:t>
      </w:r>
      <w:r>
        <w:rPr>
          <w:rFonts w:eastAsia="SimSun"/>
          <w:sz w:val="20"/>
          <w:szCs w:val="20"/>
        </w:rPr>
        <w:t>Yazılımı ABD, Kanada, Avrupa, Orta Doğu, Afrika ve Avustralya dışında bir yerde aldıysanız ülkenizde hizmet veren Microsoft bağlı kuruluşuna başvurun (bkz. aka.ms/msoffices).</w:t>
      </w:r>
    </w:p>
    <w:p w:rsidR="006242AF" w:rsidRPr="00BA7B72" w:rsidRDefault="006242AF" w:rsidP="006242AF">
      <w:pPr>
        <w:pStyle w:val="Heading1Warranty"/>
        <w:widowControl w:val="0"/>
      </w:pPr>
      <w:r>
        <w:rPr>
          <w:rFonts w:eastAsia="SimSun"/>
          <w:b/>
          <w:bCs/>
          <w:sz w:val="20"/>
          <w:szCs w:val="20"/>
        </w:rPr>
        <w:t xml:space="preserve">BAŞKA GARANTİ VERİLMEMESİ. </w:t>
      </w:r>
      <w:r>
        <w:rPr>
          <w:b/>
          <w:bCs/>
          <w:sz w:val="20"/>
          <w:szCs w:val="20"/>
        </w:rPr>
        <w:t>Bu sınırlı garanti Microsoft'tan aldığınız yegane garantidir. Microsoft başka hiçbir açık garanti vermemekte, taahhütte bulunmamakta veya şart sunmamaktadır. Microsoft, bölgenizdeki yasalar çerçevesinde izin verilen ölçüde ticari olarak satılabilme, belirli bir amaca uygunluk ve ihlal bulunmaması ile ilgili de zımni garantileri kapsam dışında bırakır</w:t>
      </w:r>
      <w:r>
        <w:rPr>
          <w:rFonts w:eastAsia="SimSun"/>
          <w:b/>
          <w:bCs/>
          <w:sz w:val="20"/>
          <w:szCs w:val="20"/>
        </w:rPr>
        <w:t>.</w:t>
      </w:r>
      <w:r>
        <w:rPr>
          <w:rFonts w:eastAsia="SimSun"/>
          <w:sz w:val="20"/>
          <w:szCs w:val="20"/>
        </w:rPr>
        <w:t xml:space="preserve"> Bu sınırlamaya rağmen yerel yasalar size herhangi bir zımni garanti veya hak tanıyorsa bu durumda talep haklarınız, yerel yasalar çerçevesinde izin verilen azami ölçüde yukarıdaki Garanti İhlali Telafisi maddesinde belirtilenlerle sınırlıdır.</w:t>
      </w:r>
    </w:p>
    <w:p w:rsidR="005C3493" w:rsidRPr="00BA7B72" w:rsidRDefault="005C3493" w:rsidP="005C3493">
      <w:pPr>
        <w:ind w:left="360"/>
      </w:pPr>
      <w:r>
        <w:rPr>
          <w:b/>
          <w:bCs/>
          <w:sz w:val="20"/>
          <w:szCs w:val="20"/>
        </w:rPr>
        <w:t>SADECE AVUSTRALYA İÇİN.</w:t>
      </w:r>
      <w:r>
        <w:rPr>
          <w:bCs/>
          <w:sz w:val="20"/>
          <w:szCs w:val="20"/>
        </w:rPr>
        <w:t xml:space="preserve"> </w:t>
      </w:r>
      <w:r w:rsidR="007103CC">
        <w:rPr>
          <w:sz w:val="20"/>
          <w:szCs w:val="20"/>
        </w:rPr>
        <w:t>“</w:t>
      </w:r>
      <w:r>
        <w:rPr>
          <w:sz w:val="20"/>
          <w:szCs w:val="20"/>
        </w:rPr>
        <w:t>Sınırlı Garanti</w:t>
      </w:r>
      <w:r w:rsidR="007103CC">
        <w:rPr>
          <w:sz w:val="20"/>
          <w:szCs w:val="20"/>
        </w:rPr>
        <w:t>”</w:t>
      </w:r>
      <w:r>
        <w:rPr>
          <w:sz w:val="20"/>
          <w:szCs w:val="20"/>
        </w:rPr>
        <w:t xml:space="preserve">ye yapılan referanslar Microsoft tarafından sağlanan garantiye yapılmıştır. Bu garanti Avustralya Tüketici Yasası kapsamındaki kanuni taahhütlere uygun olarak sahip olduğunuz haklar ve hukuki başvuru yolları dâhil, yasa kapsamında sahip olabileceğiniz diğer hak ve hukuki başvuru yollarına ek olarak verilir. Ürünlerimiz Avustralya Tüketici Yasası'nın dışında tutulamayacak taahhütlerle birlikte gelir. Büyük bir arıza nedeniyle değiştirme veya geri ödeme ve mantık dâhilinde öngörülebilir herhangi bir başka kayıp veya hasarın karşılanması hakkına sahipsiniz. Aynı şekilde, ürünler kabul edilebilir kalitenin altında olduğunda ve büyük bir arıza olarak adlandırılmayan arıza durumunda da ürünlerin onarılması veya değiştirilmesi hakkına sahipsiniz. </w:t>
      </w:r>
      <w:r>
        <w:rPr>
          <w:rFonts w:eastAsia="SimSun"/>
          <w:sz w:val="20"/>
          <w:szCs w:val="20"/>
        </w:rPr>
        <w:t>Onarım için sunulan mallar değiştirilmek yerine aynı tipteki yenilenmiş mallarla değiştirilebilir. Yenilenmiş parçalar malları onarmak için kullanılabilir.</w:t>
      </w:r>
    </w:p>
    <w:p w:rsidR="006242AF" w:rsidRPr="00BA7B72" w:rsidRDefault="006242AF" w:rsidP="006242AF">
      <w:pPr>
        <w:pStyle w:val="Heading1Warranty"/>
        <w:widowControl w:val="0"/>
      </w:pPr>
      <w:r>
        <w:rPr>
          <w:rFonts w:eastAsia="SimSun"/>
          <w:b/>
          <w:bCs/>
          <w:sz w:val="20"/>
          <w:szCs w:val="20"/>
        </w:rPr>
        <w:t xml:space="preserve">GARANTİ İHLALİ HALİNDE ZARARLARIN SINIRLANDIRILMASI VE HARİÇ TUTULMASI. </w:t>
      </w:r>
      <w:r>
        <w:rPr>
          <w:b/>
          <w:bCs/>
          <w:sz w:val="20"/>
          <w:szCs w:val="20"/>
        </w:rPr>
        <w:t>Yukarıdaki Zararların Sınırlanması ve Sorumluluk Kapsamı Dışında Tutulması maddesi, bu sınırlı garantinin ihlal edilmesi halleri için de geçerli olacaktır</w:t>
      </w:r>
      <w:r>
        <w:rPr>
          <w:rFonts w:eastAsia="SimSun"/>
          <w:b/>
          <w:bCs/>
          <w:sz w:val="20"/>
          <w:szCs w:val="20"/>
        </w:rPr>
        <w:t>.</w:t>
      </w:r>
    </w:p>
    <w:p w:rsidR="003C2DE9" w:rsidRDefault="005C3493" w:rsidP="0092772C">
      <w:pPr>
        <w:ind w:left="360"/>
      </w:pPr>
      <w:r>
        <w:rPr>
          <w:b/>
          <w:bCs/>
          <w:sz w:val="20"/>
          <w:szCs w:val="20"/>
        </w:rPr>
        <w:t>Bu garanti size belirli yasal haklar vermekte olduğu gibi sizin eyaletten eyalete değişen başka haklarınız olabilir. Ayrıca ülkeden ülkeye değişen başka haklara da sahip olabilirsiniz</w:t>
      </w:r>
      <w:r>
        <w:rPr>
          <w:rFonts w:eastAsia="SimSun"/>
          <w:b/>
          <w:bCs/>
          <w:sz w:val="20"/>
          <w:szCs w:val="20"/>
        </w:rPr>
        <w:t>.</w:t>
      </w:r>
      <w:r w:rsidR="00034F48">
        <w:br/>
      </w:r>
    </w:p>
    <w:p w:rsidR="00B54DE1" w:rsidRPr="00BA7B72" w:rsidRDefault="00B54DE1" w:rsidP="00B54DE1">
      <w:r>
        <w:rPr>
          <w:rFonts w:ascii="Segoe UI" w:eastAsia="Times New Roman" w:hAnsi="Segoe UI" w:cs="Segoe UI"/>
        </w:rPr>
        <w:t>EULAID: TFS2018_RTW_TRK</w:t>
      </w:r>
      <w:bookmarkStart w:id="5" w:name="_GoBack"/>
      <w:bookmarkEnd w:id="5"/>
    </w:p>
    <w:sectPr w:rsidR="00B54DE1" w:rsidRPr="00BA7B72" w:rsidSect="004C5432">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440" w:left="1440" w:header="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220E" w:rsidRDefault="00DE220E" w:rsidP="003C2DE9">
      <w:pPr>
        <w:spacing w:before="0" w:after="0"/>
      </w:pPr>
      <w:r>
        <w:separator/>
      </w:r>
    </w:p>
  </w:endnote>
  <w:endnote w:type="continuationSeparator" w:id="0">
    <w:p w:rsidR="00DE220E" w:rsidRDefault="00DE220E" w:rsidP="003C2DE9">
      <w:pPr>
        <w:spacing w:before="0" w:after="0"/>
      </w:pPr>
      <w:r>
        <w:continuationSeparator/>
      </w:r>
    </w:p>
  </w:endnote>
  <w:endnote w:type="continuationNotice" w:id="1">
    <w:p w:rsidR="00DE220E" w:rsidRDefault="00DE220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altName w:val="Univers"/>
    <w:panose1 w:val="020B0603020202020204"/>
    <w:charset w:val="00"/>
    <w:family w:val="swiss"/>
    <w:pitch w:val="variable"/>
    <w:sig w:usb0="00000687" w:usb1="00000000" w:usb2="00000000" w:usb3="00000000" w:csb0="0000009F" w:csb1="00000000"/>
  </w:font>
  <w:font w:name="Tahoma">
    <w:altName w:val="?l?r ???"/>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3732" w:rsidRDefault="00F837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3732" w:rsidRDefault="00F837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3732" w:rsidRDefault="00F837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220E" w:rsidRDefault="00DE220E" w:rsidP="003C2DE9">
      <w:pPr>
        <w:spacing w:before="0" w:after="0"/>
      </w:pPr>
      <w:r>
        <w:separator/>
      </w:r>
    </w:p>
  </w:footnote>
  <w:footnote w:type="continuationSeparator" w:id="0">
    <w:p w:rsidR="00DE220E" w:rsidRDefault="00DE220E" w:rsidP="003C2DE9">
      <w:pPr>
        <w:spacing w:before="0" w:after="0"/>
      </w:pPr>
      <w:r>
        <w:continuationSeparator/>
      </w:r>
    </w:p>
  </w:footnote>
  <w:footnote w:type="continuationNotice" w:id="1">
    <w:p w:rsidR="00DE220E" w:rsidRDefault="00DE220E">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3732" w:rsidRDefault="00F837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3732" w:rsidRDefault="00F837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3732" w:rsidRDefault="00F837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F7B1B"/>
    <w:multiLevelType w:val="multilevel"/>
    <w:tmpl w:val="3D5C4C5C"/>
    <w:lvl w:ilvl="0">
      <w:start w:val="1"/>
      <w:numFmt w:val="bullet"/>
      <w:lvlText w:val=""/>
      <w:lvlJc w:val="left"/>
      <w:pPr>
        <w:tabs>
          <w:tab w:val="num" w:pos="1080"/>
        </w:tabs>
        <w:ind w:left="1077" w:hanging="357"/>
      </w:pPr>
      <w:rPr>
        <w:rFonts w:ascii="Symbol" w:hAnsi="Symbol" w:hint="default"/>
        <w:b/>
        <w:i w:val="0"/>
        <w:sz w:val="20"/>
      </w:rPr>
    </w:lvl>
    <w:lvl w:ilvl="1">
      <w:start w:val="1"/>
      <w:numFmt w:val="lowerLetter"/>
      <w:lvlText w:val="%2."/>
      <w:lvlJc w:val="left"/>
      <w:pPr>
        <w:tabs>
          <w:tab w:val="num" w:pos="1440"/>
        </w:tabs>
        <w:ind w:left="1440" w:hanging="363"/>
      </w:pPr>
      <w:rPr>
        <w:rFonts w:ascii="Trebuchet MS" w:hAnsi="Trebuchet MS" w:cs="Trebuchet MS" w:hint="default"/>
        <w:b/>
        <w:bCs/>
        <w:i w:val="0"/>
        <w:iCs w:val="0"/>
        <w:sz w:val="20"/>
        <w:szCs w:val="20"/>
      </w:rPr>
    </w:lvl>
    <w:lvl w:ilvl="2">
      <w:start w:val="1"/>
      <w:numFmt w:val="lowerRoman"/>
      <w:lvlText w:val="%3."/>
      <w:lvlJc w:val="left"/>
      <w:pPr>
        <w:tabs>
          <w:tab w:val="num" w:pos="2160"/>
        </w:tabs>
        <w:ind w:left="1797" w:hanging="357"/>
      </w:pPr>
      <w:rPr>
        <w:rFonts w:ascii="Tahoma" w:hAnsi="Tahoma" w:cs="Tahoma" w:hint="default"/>
        <w:b/>
        <w:bCs w:val="0"/>
        <w:i w:val="0"/>
        <w:iCs w:val="0"/>
        <w:sz w:val="20"/>
        <w:szCs w:val="20"/>
      </w:rPr>
    </w:lvl>
    <w:lvl w:ilvl="3">
      <w:start w:val="1"/>
      <w:numFmt w:val="upperLetter"/>
      <w:lvlText w:val="%4."/>
      <w:lvlJc w:val="left"/>
      <w:pPr>
        <w:tabs>
          <w:tab w:val="num" w:pos="2157"/>
        </w:tabs>
        <w:ind w:left="215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875"/>
        </w:tabs>
        <w:ind w:left="251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872"/>
        </w:tabs>
        <w:ind w:left="286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3229"/>
        </w:tabs>
        <w:ind w:left="3226" w:hanging="357"/>
      </w:pPr>
      <w:rPr>
        <w:rFonts w:ascii="Trebuchet MS" w:hAnsi="Trebuchet MS" w:cs="Trebuchet MS" w:hint="default"/>
        <w:b w:val="0"/>
        <w:bCs w:val="0"/>
        <w:i w:val="0"/>
        <w:iCs w:val="0"/>
        <w:sz w:val="20"/>
        <w:szCs w:val="20"/>
      </w:rPr>
    </w:lvl>
    <w:lvl w:ilvl="7">
      <w:start w:val="1"/>
      <w:numFmt w:val="none"/>
      <w:lvlText w:val="i."/>
      <w:lvlJc w:val="left"/>
      <w:pPr>
        <w:tabs>
          <w:tab w:val="num" w:pos="3586"/>
        </w:tabs>
        <w:ind w:left="3583" w:hanging="357"/>
      </w:pPr>
      <w:rPr>
        <w:rFonts w:ascii="Trebuchet MS" w:hAnsi="Trebuchet MS" w:cs="Trebuchet MS" w:hint="default"/>
        <w:b w:val="0"/>
        <w:bCs w:val="0"/>
        <w:i w:val="0"/>
        <w:iCs w:val="0"/>
        <w:sz w:val="20"/>
        <w:szCs w:val="20"/>
      </w:rPr>
    </w:lvl>
    <w:lvl w:ilvl="8">
      <w:start w:val="1"/>
      <w:numFmt w:val="none"/>
      <w:lvlText w:val="A."/>
      <w:lvlJc w:val="left"/>
      <w:pPr>
        <w:tabs>
          <w:tab w:val="num" w:pos="3943"/>
        </w:tabs>
        <w:ind w:left="3941" w:hanging="358"/>
      </w:pPr>
      <w:rPr>
        <w:rFonts w:ascii="Trebuchet MS" w:hAnsi="Trebuchet MS" w:cs="Trebuchet MS" w:hint="default"/>
        <w:b w:val="0"/>
        <w:bCs w:val="0"/>
        <w:i w:val="0"/>
        <w:iCs w:val="0"/>
        <w:sz w:val="20"/>
        <w:szCs w:val="20"/>
      </w:rPr>
    </w:lvl>
  </w:abstractNum>
  <w:abstractNum w:abstractNumId="1" w15:restartNumberingAfterBreak="0">
    <w:nsid w:val="0BBB2B7A"/>
    <w:multiLevelType w:val="hybridMultilevel"/>
    <w:tmpl w:val="0A84B212"/>
    <w:lvl w:ilvl="0" w:tplc="29422296">
      <w:start w:val="1"/>
      <w:numFmt w:val="bullet"/>
      <w:pStyle w:val="Bullet9"/>
      <w:lvlText w:val=""/>
      <w:lvlJc w:val="left"/>
      <w:pPr>
        <w:tabs>
          <w:tab w:val="num" w:pos="3223"/>
        </w:tabs>
        <w:ind w:left="3221" w:hanging="35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82190B"/>
    <w:multiLevelType w:val="multilevel"/>
    <w:tmpl w:val="0568D91E"/>
    <w:lvl w:ilvl="0">
      <w:start w:val="1"/>
      <w:numFmt w:val="upperLetter"/>
      <w:pStyle w:val="Heading1Warranty"/>
      <w:lvlText w:val="%1."/>
      <w:lvlJc w:val="left"/>
      <w:pPr>
        <w:tabs>
          <w:tab w:val="num" w:pos="360"/>
        </w:tabs>
        <w:ind w:left="360" w:hanging="360"/>
      </w:pPr>
      <w:rPr>
        <w:rFonts w:cs="Times New Roman" w:hint="default"/>
        <w:b/>
        <w:bCs/>
        <w:i w:val="0"/>
        <w:iCs w:val="0"/>
        <w:sz w:val="20"/>
        <w:szCs w:val="2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15:restartNumberingAfterBreak="0">
    <w:nsid w:val="17C52789"/>
    <w:multiLevelType w:val="multilevel"/>
    <w:tmpl w:val="7716257C"/>
    <w:lvl w:ilvl="0">
      <w:start w:val="1"/>
      <w:numFmt w:val="decimal"/>
      <w:lvlText w:val="%1."/>
      <w:lvlJc w:val="left"/>
      <w:pPr>
        <w:tabs>
          <w:tab w:val="num" w:pos="360"/>
        </w:tabs>
        <w:ind w:left="357" w:hanging="357"/>
      </w:pPr>
      <w:rPr>
        <w:rFonts w:ascii="Trebuchet MS" w:hAnsi="Trebuchet MS" w:cs="Trebuchet MS" w:hint="default"/>
        <w:b/>
        <w:bCs/>
        <w:i w:val="0"/>
        <w:iCs w:val="0"/>
        <w:sz w:val="20"/>
        <w:szCs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lvlText w:val="%3."/>
      <w:lvlJc w:val="left"/>
      <w:pPr>
        <w:tabs>
          <w:tab w:val="num" w:pos="1440"/>
        </w:tabs>
        <w:ind w:left="1077" w:hanging="357"/>
      </w:pPr>
      <w:rPr>
        <w:rFonts w:ascii="Tahoma" w:hAnsi="Tahoma" w:cs="Tahoma"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4" w15:restartNumberingAfterBreak="0">
    <w:nsid w:val="1C773156"/>
    <w:multiLevelType w:val="hybridMultilevel"/>
    <w:tmpl w:val="2F089D74"/>
    <w:lvl w:ilvl="0" w:tplc="ED101782">
      <w:start w:val="1"/>
      <w:numFmt w:val="bullet"/>
      <w:pStyle w:val="Bullet2"/>
      <w:lvlText w:val=""/>
      <w:lvlJc w:val="left"/>
      <w:pPr>
        <w:tabs>
          <w:tab w:val="num" w:pos="720"/>
        </w:tabs>
        <w:ind w:left="720" w:hanging="363"/>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8D7255"/>
    <w:multiLevelType w:val="multilevel"/>
    <w:tmpl w:val="0658DFFA"/>
    <w:lvl w:ilvl="0">
      <w:start w:val="1"/>
      <w:numFmt w:val="bullet"/>
      <w:lvlText w:val=""/>
      <w:lvlJc w:val="left"/>
      <w:pPr>
        <w:tabs>
          <w:tab w:val="num" w:pos="717"/>
        </w:tabs>
        <w:ind w:left="714" w:hanging="357"/>
      </w:pPr>
      <w:rPr>
        <w:rFonts w:ascii="Symbol" w:hAnsi="Symbol" w:hint="default"/>
        <w:b/>
        <w:i w:val="0"/>
        <w:sz w:val="20"/>
      </w:rPr>
    </w:lvl>
    <w:lvl w:ilvl="1">
      <w:start w:val="1"/>
      <w:numFmt w:val="lowerLetter"/>
      <w:lvlText w:val="%2."/>
      <w:lvlJc w:val="left"/>
      <w:pPr>
        <w:tabs>
          <w:tab w:val="num" w:pos="1077"/>
        </w:tabs>
        <w:ind w:left="1077" w:hanging="363"/>
      </w:pPr>
      <w:rPr>
        <w:rFonts w:ascii="Trebuchet MS" w:hAnsi="Trebuchet MS" w:cs="Trebuchet MS" w:hint="default"/>
        <w:b/>
        <w:bCs/>
        <w:i w:val="0"/>
        <w:iCs w:val="0"/>
        <w:sz w:val="20"/>
        <w:szCs w:val="20"/>
      </w:rPr>
    </w:lvl>
    <w:lvl w:ilvl="2">
      <w:start w:val="1"/>
      <w:numFmt w:val="lowerRoman"/>
      <w:lvlText w:val="%3."/>
      <w:lvlJc w:val="left"/>
      <w:pPr>
        <w:tabs>
          <w:tab w:val="num" w:pos="1797"/>
        </w:tabs>
        <w:ind w:left="1434" w:hanging="357"/>
      </w:pPr>
      <w:rPr>
        <w:rFonts w:ascii="Tahoma" w:hAnsi="Tahoma" w:cs="Tahoma" w:hint="default"/>
        <w:b/>
        <w:bCs/>
        <w:i w:val="0"/>
        <w:iCs w:val="0"/>
        <w:sz w:val="20"/>
        <w:szCs w:val="20"/>
      </w:rPr>
    </w:lvl>
    <w:lvl w:ilvl="3">
      <w:start w:val="1"/>
      <w:numFmt w:val="upperLetter"/>
      <w:lvlText w:val="%4."/>
      <w:lvlJc w:val="left"/>
      <w:pPr>
        <w:tabs>
          <w:tab w:val="num" w:pos="1794"/>
        </w:tabs>
        <w:ind w:left="1792" w:hanging="358"/>
      </w:pPr>
      <w:rPr>
        <w:rFonts w:ascii="Trebuchet MS" w:hAnsi="Trebuchet MS" w:cs="Trebuchet MS" w:hint="default"/>
        <w:b w:val="0"/>
        <w:bCs w:val="0"/>
        <w:i w:val="0"/>
        <w:iCs w:val="0"/>
        <w:strike w:val="0"/>
        <w:dstrike w:val="0"/>
        <w:sz w:val="20"/>
        <w:szCs w:val="20"/>
        <w:u w:val="none"/>
        <w:effect w:val="none"/>
      </w:rPr>
    </w:lvl>
    <w:lvl w:ilvl="4">
      <w:start w:val="1"/>
      <w:numFmt w:val="upperRoman"/>
      <w:lvlText w:val="%5."/>
      <w:lvlJc w:val="left"/>
      <w:pPr>
        <w:tabs>
          <w:tab w:val="num" w:pos="2512"/>
        </w:tabs>
        <w:ind w:left="2149" w:hanging="357"/>
      </w:pPr>
      <w:rPr>
        <w:rFonts w:ascii="Trebuchet MS" w:hAnsi="Trebuchet MS" w:cs="Trebuchet MS" w:hint="default"/>
        <w:b w:val="0"/>
        <w:bCs w:val="0"/>
        <w:i w:val="0"/>
        <w:iCs w:val="0"/>
        <w:strike w:val="0"/>
        <w:dstrike w:val="0"/>
        <w:sz w:val="20"/>
        <w:szCs w:val="20"/>
        <w:u w:val="none"/>
        <w:effect w:val="none"/>
      </w:rPr>
    </w:lvl>
    <w:lvl w:ilvl="5">
      <w:start w:val="1"/>
      <w:numFmt w:val="decimal"/>
      <w:lvlText w:val="%6."/>
      <w:lvlJc w:val="left"/>
      <w:pPr>
        <w:tabs>
          <w:tab w:val="num" w:pos="2509"/>
        </w:tabs>
        <w:ind w:left="2506"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866"/>
        </w:tabs>
        <w:ind w:left="2863" w:hanging="357"/>
      </w:pPr>
      <w:rPr>
        <w:rFonts w:ascii="Trebuchet MS" w:hAnsi="Trebuchet MS" w:cs="Trebuchet MS" w:hint="default"/>
        <w:b w:val="0"/>
        <w:bCs w:val="0"/>
        <w:i w:val="0"/>
        <w:iCs w:val="0"/>
        <w:sz w:val="20"/>
        <w:szCs w:val="20"/>
      </w:rPr>
    </w:lvl>
    <w:lvl w:ilvl="7">
      <w:start w:val="1"/>
      <w:numFmt w:val="none"/>
      <w:lvlText w:val="i."/>
      <w:lvlJc w:val="left"/>
      <w:pPr>
        <w:tabs>
          <w:tab w:val="num" w:pos="3223"/>
        </w:tabs>
        <w:ind w:left="3220" w:hanging="357"/>
      </w:pPr>
      <w:rPr>
        <w:rFonts w:ascii="Trebuchet MS" w:hAnsi="Trebuchet MS" w:cs="Trebuchet MS" w:hint="default"/>
        <w:b w:val="0"/>
        <w:bCs w:val="0"/>
        <w:i w:val="0"/>
        <w:iCs w:val="0"/>
        <w:sz w:val="20"/>
        <w:szCs w:val="20"/>
      </w:rPr>
    </w:lvl>
    <w:lvl w:ilvl="8">
      <w:start w:val="1"/>
      <w:numFmt w:val="none"/>
      <w:lvlText w:val="A."/>
      <w:lvlJc w:val="left"/>
      <w:pPr>
        <w:tabs>
          <w:tab w:val="num" w:pos="3580"/>
        </w:tabs>
        <w:ind w:left="3578" w:hanging="358"/>
      </w:pPr>
      <w:rPr>
        <w:rFonts w:ascii="Trebuchet MS" w:hAnsi="Trebuchet MS" w:cs="Trebuchet MS" w:hint="default"/>
        <w:b w:val="0"/>
        <w:bCs w:val="0"/>
        <w:i w:val="0"/>
        <w:iCs w:val="0"/>
        <w:sz w:val="20"/>
        <w:szCs w:val="20"/>
      </w:rPr>
    </w:lvl>
  </w:abstractNum>
  <w:abstractNum w:abstractNumId="6" w15:restartNumberingAfterBreak="0">
    <w:nsid w:val="21840C0F"/>
    <w:multiLevelType w:val="multilevel"/>
    <w:tmpl w:val="F7643AB2"/>
    <w:lvl w:ilvl="0">
      <w:start w:val="1"/>
      <w:numFmt w:val="decimal"/>
      <w:pStyle w:val="Heading1"/>
      <w:lvlText w:val="%1."/>
      <w:lvlJc w:val="left"/>
      <w:pPr>
        <w:tabs>
          <w:tab w:val="num" w:pos="360"/>
        </w:tabs>
        <w:ind w:left="357" w:hanging="357"/>
      </w:pPr>
      <w:rPr>
        <w:rFonts w:ascii="Tahoma" w:hAnsi="Tahoma" w:cs="Tahoma" w:hint="default"/>
        <w:b/>
        <w:bCs/>
        <w:i w:val="0"/>
        <w:iCs w:val="0"/>
        <w:strike w:val="0"/>
        <w:sz w:val="20"/>
        <w:szCs w:val="20"/>
      </w:rPr>
    </w:lvl>
    <w:lvl w:ilvl="1">
      <w:start w:val="1"/>
      <w:numFmt w:val="lowerLetter"/>
      <w:pStyle w:val="Heading2"/>
      <w:lvlText w:val="%2."/>
      <w:lvlJc w:val="left"/>
      <w:pPr>
        <w:tabs>
          <w:tab w:val="num" w:pos="993"/>
        </w:tabs>
        <w:ind w:left="993" w:hanging="363"/>
      </w:pPr>
      <w:rPr>
        <w:rFonts w:ascii="Tahoma" w:hAnsi="Tahoma" w:cs="Tahoma" w:hint="default"/>
        <w:b/>
        <w:bCs/>
        <w:i w:val="0"/>
        <w:iCs w:val="0"/>
        <w:sz w:val="20"/>
        <w:szCs w:val="20"/>
      </w:rPr>
    </w:lvl>
    <w:lvl w:ilvl="2">
      <w:start w:val="1"/>
      <w:numFmt w:val="lowerRoman"/>
      <w:pStyle w:val="Heading3"/>
      <w:lvlText w:val="%3."/>
      <w:lvlJc w:val="left"/>
      <w:pPr>
        <w:tabs>
          <w:tab w:val="num" w:pos="1440"/>
        </w:tabs>
        <w:ind w:left="1077" w:hanging="357"/>
      </w:pPr>
      <w:rPr>
        <w:rFonts w:ascii="Tahoma" w:hAnsi="Tahoma" w:cs="Tahoma" w:hint="default"/>
        <w:b/>
        <w:bCs/>
        <w:i w:val="0"/>
        <w:iCs w:val="0"/>
        <w:sz w:val="20"/>
        <w:szCs w:val="20"/>
      </w:rPr>
    </w:lvl>
    <w:lvl w:ilvl="3">
      <w:start w:val="1"/>
      <w:numFmt w:val="upperLetter"/>
      <w:pStyle w:val="Heading4"/>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7" w15:restartNumberingAfterBreak="0">
    <w:nsid w:val="22DC7C51"/>
    <w:multiLevelType w:val="hybridMultilevel"/>
    <w:tmpl w:val="29948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561481"/>
    <w:multiLevelType w:val="hybridMultilevel"/>
    <w:tmpl w:val="EE525D8A"/>
    <w:lvl w:ilvl="0" w:tplc="FD1EEC7E">
      <w:start w:val="1"/>
      <w:numFmt w:val="bullet"/>
      <w:pStyle w:val="Bullet8"/>
      <w:lvlText w:val=""/>
      <w:lvlJc w:val="left"/>
      <w:pPr>
        <w:tabs>
          <w:tab w:val="num" w:pos="2866"/>
        </w:tabs>
        <w:ind w:left="2863"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5468F3"/>
    <w:multiLevelType w:val="multilevel"/>
    <w:tmpl w:val="DF12305C"/>
    <w:lvl w:ilvl="0">
      <w:start w:val="1"/>
      <w:numFmt w:val="bullet"/>
      <w:lvlText w:val=""/>
      <w:lvlJc w:val="left"/>
      <w:pPr>
        <w:ind w:left="504" w:hanging="216"/>
      </w:pPr>
      <w:rPr>
        <w:rFonts w:ascii="Symbol" w:hAnsi="Symbol" w:hint="default"/>
        <w:sz w:val="14"/>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3597327A"/>
    <w:multiLevelType w:val="multilevel"/>
    <w:tmpl w:val="EBFE080E"/>
    <w:lvl w:ilvl="0">
      <w:start w:val="1"/>
      <w:numFmt w:val="decimal"/>
      <w:lvlText w:val="%1."/>
      <w:lvlJc w:val="left"/>
      <w:pPr>
        <w:tabs>
          <w:tab w:val="num" w:pos="360"/>
        </w:tabs>
        <w:ind w:left="357" w:hanging="357"/>
      </w:pPr>
      <w:rPr>
        <w:rFonts w:ascii="Trebuchet MS" w:hAnsi="Trebuchet MS" w:cs="Trebuchet MS" w:hint="default"/>
        <w:b/>
        <w:bCs/>
        <w:i w:val="0"/>
        <w:iCs w:val="0"/>
        <w:sz w:val="20"/>
        <w:szCs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pStyle w:val="Heading3Bold"/>
      <w:lvlText w:val="%3."/>
      <w:lvlJc w:val="left"/>
      <w:pPr>
        <w:tabs>
          <w:tab w:val="num" w:pos="1440"/>
        </w:tabs>
        <w:ind w:left="1077" w:hanging="357"/>
      </w:pPr>
      <w:rPr>
        <w:rFonts w:ascii="Tahoma" w:hAnsi="Tahoma" w:cs="Tahoma"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11" w15:restartNumberingAfterBreak="0">
    <w:nsid w:val="3AEA54FD"/>
    <w:multiLevelType w:val="multilevel"/>
    <w:tmpl w:val="D88AAF8E"/>
    <w:lvl w:ilvl="0">
      <w:start w:val="1"/>
      <w:numFmt w:val="bullet"/>
      <w:lvlText w:val=""/>
      <w:lvlJc w:val="left"/>
      <w:pPr>
        <w:tabs>
          <w:tab w:val="num" w:pos="360"/>
        </w:tabs>
        <w:ind w:left="357" w:hanging="357"/>
      </w:pPr>
      <w:rPr>
        <w:rFonts w:ascii="Symbol" w:hAnsi="Symbol" w:hint="default"/>
        <w:b/>
        <w:i w:val="0"/>
        <w:sz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lvlText w:val="%3."/>
      <w:lvlJc w:val="left"/>
      <w:pPr>
        <w:tabs>
          <w:tab w:val="num" w:pos="1440"/>
        </w:tabs>
        <w:ind w:left="1077" w:hanging="357"/>
      </w:pPr>
      <w:rPr>
        <w:rFonts w:ascii="Tahoma" w:hAnsi="Tahoma" w:cs="Tahoma" w:hint="default"/>
        <w:b/>
        <w:bCs w:val="0"/>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12" w15:restartNumberingAfterBreak="0">
    <w:nsid w:val="47664814"/>
    <w:multiLevelType w:val="hybridMultilevel"/>
    <w:tmpl w:val="CE6EF494"/>
    <w:lvl w:ilvl="0" w:tplc="AB52E610">
      <w:start w:val="1"/>
      <w:numFmt w:val="decimal"/>
      <w:pStyle w:val="Heading2FrenchWarranty"/>
      <w:lvlText w:val="%1."/>
      <w:lvlJc w:val="left"/>
      <w:pPr>
        <w:tabs>
          <w:tab w:val="num" w:pos="360"/>
        </w:tabs>
        <w:ind w:left="720" w:hanging="360"/>
      </w:pPr>
      <w:rPr>
        <w:rFonts w:cs="Times New Roman" w:hint="default"/>
        <w:b/>
        <w:bCs/>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48AF20BF"/>
    <w:multiLevelType w:val="hybridMultilevel"/>
    <w:tmpl w:val="93E2E814"/>
    <w:lvl w:ilvl="0" w:tplc="7932E03A">
      <w:start w:val="1"/>
      <w:numFmt w:val="bullet"/>
      <w:pStyle w:val="Bullet7"/>
      <w:lvlText w:val=""/>
      <w:lvlJc w:val="left"/>
      <w:pPr>
        <w:tabs>
          <w:tab w:val="num" w:pos="2509"/>
        </w:tabs>
        <w:ind w:left="2506"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D25D45"/>
    <w:multiLevelType w:val="hybridMultilevel"/>
    <w:tmpl w:val="3AB0C8A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4FF40F1A"/>
    <w:multiLevelType w:val="hybridMultilevel"/>
    <w:tmpl w:val="123838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6E440BD"/>
    <w:multiLevelType w:val="hybridMultilevel"/>
    <w:tmpl w:val="CC323F0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CF4435A"/>
    <w:multiLevelType w:val="hybridMultilevel"/>
    <w:tmpl w:val="FD88DB7A"/>
    <w:lvl w:ilvl="0" w:tplc="B9EE6BD8">
      <w:start w:val="1"/>
      <w:numFmt w:val="bullet"/>
      <w:pStyle w:val="Bullet4"/>
      <w:lvlText w:val=""/>
      <w:lvlJc w:val="left"/>
      <w:pPr>
        <w:tabs>
          <w:tab w:val="num" w:pos="1437"/>
        </w:tabs>
        <w:ind w:left="1435" w:hanging="35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D706D6A"/>
    <w:multiLevelType w:val="hybridMultilevel"/>
    <w:tmpl w:val="D3AA996A"/>
    <w:lvl w:ilvl="0" w:tplc="494A1B90">
      <w:start w:val="1"/>
      <w:numFmt w:val="bullet"/>
      <w:pStyle w:val="Bullet3"/>
      <w:lvlText w:val=""/>
      <w:lvlJc w:val="left"/>
      <w:pPr>
        <w:tabs>
          <w:tab w:val="num" w:pos="1080"/>
        </w:tabs>
        <w:ind w:left="107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7266F27"/>
    <w:multiLevelType w:val="multilevel"/>
    <w:tmpl w:val="D88AAF8E"/>
    <w:lvl w:ilvl="0">
      <w:start w:val="1"/>
      <w:numFmt w:val="bullet"/>
      <w:lvlText w:val=""/>
      <w:lvlJc w:val="left"/>
      <w:pPr>
        <w:tabs>
          <w:tab w:val="num" w:pos="360"/>
        </w:tabs>
        <w:ind w:left="357" w:hanging="357"/>
      </w:pPr>
      <w:rPr>
        <w:rFonts w:ascii="Symbol" w:hAnsi="Symbol" w:hint="default"/>
        <w:b/>
        <w:i w:val="0"/>
        <w:sz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lvlText w:val="%3."/>
      <w:lvlJc w:val="left"/>
      <w:pPr>
        <w:tabs>
          <w:tab w:val="num" w:pos="1440"/>
        </w:tabs>
        <w:ind w:left="1077" w:hanging="357"/>
      </w:pPr>
      <w:rPr>
        <w:rFonts w:ascii="Tahoma" w:hAnsi="Tahoma" w:cs="Tahoma" w:hint="default"/>
        <w:b/>
        <w:bCs w:val="0"/>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20" w15:restartNumberingAfterBreak="0">
    <w:nsid w:val="6AFE66A8"/>
    <w:multiLevelType w:val="hybridMultilevel"/>
    <w:tmpl w:val="F6C449C2"/>
    <w:lvl w:ilvl="0" w:tplc="DC7889D2">
      <w:start w:val="1"/>
      <w:numFmt w:val="upperLetter"/>
      <w:pStyle w:val="HeadingFrenchWarranty"/>
      <w:lvlText w:val="%1."/>
      <w:lvlJc w:val="left"/>
      <w:pPr>
        <w:tabs>
          <w:tab w:val="num" w:pos="360"/>
        </w:tabs>
        <w:ind w:left="360" w:hanging="360"/>
      </w:pPr>
      <w:rPr>
        <w:rFonts w:cs="Times New Roman" w:hint="default"/>
        <w:b/>
        <w:bCs/>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15:restartNumberingAfterBreak="0">
    <w:nsid w:val="6E2C692F"/>
    <w:multiLevelType w:val="hybridMultilevel"/>
    <w:tmpl w:val="5144F806"/>
    <w:lvl w:ilvl="0" w:tplc="619624E4">
      <w:start w:val="1"/>
      <w:numFmt w:val="bullet"/>
      <w:pStyle w:val="Bullet5"/>
      <w:lvlText w:val=""/>
      <w:lvlJc w:val="left"/>
      <w:pPr>
        <w:tabs>
          <w:tab w:val="num" w:pos="1795"/>
        </w:tabs>
        <w:ind w:left="1792"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FEB5D14"/>
    <w:multiLevelType w:val="hybridMultilevel"/>
    <w:tmpl w:val="948EA042"/>
    <w:lvl w:ilvl="0" w:tplc="394C98DC">
      <w:start w:val="1"/>
      <w:numFmt w:val="bullet"/>
      <w:pStyle w:val="Bullet6"/>
      <w:lvlText w:val=""/>
      <w:lvlJc w:val="left"/>
      <w:pPr>
        <w:tabs>
          <w:tab w:val="num" w:pos="2152"/>
        </w:tabs>
        <w:ind w:left="2149"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C56961"/>
    <w:multiLevelType w:val="multilevel"/>
    <w:tmpl w:val="0658DFFA"/>
    <w:lvl w:ilvl="0">
      <w:start w:val="1"/>
      <w:numFmt w:val="bullet"/>
      <w:lvlText w:val=""/>
      <w:lvlJc w:val="left"/>
      <w:pPr>
        <w:tabs>
          <w:tab w:val="num" w:pos="717"/>
        </w:tabs>
        <w:ind w:left="714" w:hanging="357"/>
      </w:pPr>
      <w:rPr>
        <w:rFonts w:ascii="Symbol" w:hAnsi="Symbol" w:hint="default"/>
        <w:b/>
        <w:i w:val="0"/>
        <w:sz w:val="20"/>
      </w:rPr>
    </w:lvl>
    <w:lvl w:ilvl="1">
      <w:start w:val="1"/>
      <w:numFmt w:val="lowerLetter"/>
      <w:lvlText w:val="%2."/>
      <w:lvlJc w:val="left"/>
      <w:pPr>
        <w:tabs>
          <w:tab w:val="num" w:pos="1077"/>
        </w:tabs>
        <w:ind w:left="1077" w:hanging="363"/>
      </w:pPr>
      <w:rPr>
        <w:rFonts w:ascii="Trebuchet MS" w:hAnsi="Trebuchet MS" w:cs="Trebuchet MS" w:hint="default"/>
        <w:b/>
        <w:bCs/>
        <w:i w:val="0"/>
        <w:iCs w:val="0"/>
        <w:sz w:val="20"/>
        <w:szCs w:val="20"/>
      </w:rPr>
    </w:lvl>
    <w:lvl w:ilvl="2">
      <w:start w:val="1"/>
      <w:numFmt w:val="lowerRoman"/>
      <w:lvlText w:val="%3."/>
      <w:lvlJc w:val="left"/>
      <w:pPr>
        <w:tabs>
          <w:tab w:val="num" w:pos="1797"/>
        </w:tabs>
        <w:ind w:left="1434" w:hanging="357"/>
      </w:pPr>
      <w:rPr>
        <w:rFonts w:ascii="Tahoma" w:hAnsi="Tahoma" w:cs="Tahoma" w:hint="default"/>
        <w:b/>
        <w:bCs/>
        <w:i w:val="0"/>
        <w:iCs w:val="0"/>
        <w:sz w:val="20"/>
        <w:szCs w:val="20"/>
      </w:rPr>
    </w:lvl>
    <w:lvl w:ilvl="3">
      <w:start w:val="1"/>
      <w:numFmt w:val="upperLetter"/>
      <w:lvlText w:val="%4."/>
      <w:lvlJc w:val="left"/>
      <w:pPr>
        <w:tabs>
          <w:tab w:val="num" w:pos="1794"/>
        </w:tabs>
        <w:ind w:left="1792" w:hanging="358"/>
      </w:pPr>
      <w:rPr>
        <w:rFonts w:ascii="Trebuchet MS" w:hAnsi="Trebuchet MS" w:cs="Trebuchet MS" w:hint="default"/>
        <w:b w:val="0"/>
        <w:bCs w:val="0"/>
        <w:i w:val="0"/>
        <w:iCs w:val="0"/>
        <w:strike w:val="0"/>
        <w:dstrike w:val="0"/>
        <w:sz w:val="20"/>
        <w:szCs w:val="20"/>
        <w:u w:val="none"/>
        <w:effect w:val="none"/>
      </w:rPr>
    </w:lvl>
    <w:lvl w:ilvl="4">
      <w:start w:val="1"/>
      <w:numFmt w:val="upperRoman"/>
      <w:lvlText w:val="%5."/>
      <w:lvlJc w:val="left"/>
      <w:pPr>
        <w:tabs>
          <w:tab w:val="num" w:pos="2512"/>
        </w:tabs>
        <w:ind w:left="2149" w:hanging="357"/>
      </w:pPr>
      <w:rPr>
        <w:rFonts w:ascii="Trebuchet MS" w:hAnsi="Trebuchet MS" w:cs="Trebuchet MS" w:hint="default"/>
        <w:b w:val="0"/>
        <w:bCs w:val="0"/>
        <w:i w:val="0"/>
        <w:iCs w:val="0"/>
        <w:strike w:val="0"/>
        <w:dstrike w:val="0"/>
        <w:sz w:val="20"/>
        <w:szCs w:val="20"/>
        <w:u w:val="none"/>
        <w:effect w:val="none"/>
      </w:rPr>
    </w:lvl>
    <w:lvl w:ilvl="5">
      <w:start w:val="1"/>
      <w:numFmt w:val="decimal"/>
      <w:lvlText w:val="%6."/>
      <w:lvlJc w:val="left"/>
      <w:pPr>
        <w:tabs>
          <w:tab w:val="num" w:pos="2509"/>
        </w:tabs>
        <w:ind w:left="2506"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866"/>
        </w:tabs>
        <w:ind w:left="2863" w:hanging="357"/>
      </w:pPr>
      <w:rPr>
        <w:rFonts w:ascii="Trebuchet MS" w:hAnsi="Trebuchet MS" w:cs="Trebuchet MS" w:hint="default"/>
        <w:b w:val="0"/>
        <w:bCs w:val="0"/>
        <w:i w:val="0"/>
        <w:iCs w:val="0"/>
        <w:sz w:val="20"/>
        <w:szCs w:val="20"/>
      </w:rPr>
    </w:lvl>
    <w:lvl w:ilvl="7">
      <w:start w:val="1"/>
      <w:numFmt w:val="none"/>
      <w:lvlText w:val="i."/>
      <w:lvlJc w:val="left"/>
      <w:pPr>
        <w:tabs>
          <w:tab w:val="num" w:pos="3223"/>
        </w:tabs>
        <w:ind w:left="3220" w:hanging="357"/>
      </w:pPr>
      <w:rPr>
        <w:rFonts w:ascii="Trebuchet MS" w:hAnsi="Trebuchet MS" w:cs="Trebuchet MS" w:hint="default"/>
        <w:b w:val="0"/>
        <w:bCs w:val="0"/>
        <w:i w:val="0"/>
        <w:iCs w:val="0"/>
        <w:sz w:val="20"/>
        <w:szCs w:val="20"/>
      </w:rPr>
    </w:lvl>
    <w:lvl w:ilvl="8">
      <w:start w:val="1"/>
      <w:numFmt w:val="none"/>
      <w:lvlText w:val="A."/>
      <w:lvlJc w:val="left"/>
      <w:pPr>
        <w:tabs>
          <w:tab w:val="num" w:pos="3580"/>
        </w:tabs>
        <w:ind w:left="3578" w:hanging="358"/>
      </w:pPr>
      <w:rPr>
        <w:rFonts w:ascii="Trebuchet MS" w:hAnsi="Trebuchet MS" w:cs="Trebuchet MS" w:hint="default"/>
        <w:b w:val="0"/>
        <w:bCs w:val="0"/>
        <w:i w:val="0"/>
        <w:iCs w:val="0"/>
        <w:sz w:val="20"/>
        <w:szCs w:val="20"/>
      </w:rPr>
    </w:lvl>
  </w:abstractNum>
  <w:abstractNum w:abstractNumId="24" w15:restartNumberingAfterBreak="0">
    <w:nsid w:val="77652096"/>
    <w:multiLevelType w:val="hybridMultilevel"/>
    <w:tmpl w:val="4AAE862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A770037"/>
    <w:multiLevelType w:val="hybridMultilevel"/>
    <w:tmpl w:val="46B4BC74"/>
    <w:lvl w:ilvl="0" w:tplc="467E9B6C">
      <w:start w:val="1"/>
      <w:numFmt w:val="bullet"/>
      <w:pStyle w:val="Bullet1"/>
      <w:lvlText w:val=""/>
      <w:lvlJc w:val="left"/>
      <w:pPr>
        <w:tabs>
          <w:tab w:val="num" w:pos="360"/>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D870403"/>
    <w:multiLevelType w:val="multilevel"/>
    <w:tmpl w:val="EF5C4E6C"/>
    <w:lvl w:ilvl="0">
      <w:start w:val="1"/>
      <w:numFmt w:val="lowerLetter"/>
      <w:lvlText w:val="%1)"/>
      <w:lvlJc w:val="left"/>
      <w:pPr>
        <w:ind w:left="717" w:hanging="360"/>
      </w:pPr>
      <w:rPr>
        <w:rFonts w:cs="Times New Roman"/>
        <w:b/>
        <w:sz w:val="20"/>
        <w:szCs w:val="20"/>
      </w:rPr>
    </w:lvl>
    <w:lvl w:ilvl="1">
      <w:start w:val="1"/>
      <w:numFmt w:val="lowerLetter"/>
      <w:lvlText w:val="%2)"/>
      <w:lvlJc w:val="left"/>
      <w:pPr>
        <w:ind w:left="1077" w:hanging="360"/>
      </w:pPr>
      <w:rPr>
        <w:rFonts w:cs="Times New Roman"/>
      </w:rPr>
    </w:lvl>
    <w:lvl w:ilvl="2">
      <w:start w:val="1"/>
      <w:numFmt w:val="lowerRoman"/>
      <w:lvlText w:val="%3)"/>
      <w:lvlJc w:val="left"/>
      <w:pPr>
        <w:ind w:left="1437" w:hanging="360"/>
      </w:pPr>
      <w:rPr>
        <w:rFonts w:cs="Times New Roman"/>
      </w:rPr>
    </w:lvl>
    <w:lvl w:ilvl="3">
      <w:start w:val="1"/>
      <w:numFmt w:val="decimal"/>
      <w:lvlText w:val="(%4)"/>
      <w:lvlJc w:val="left"/>
      <w:pPr>
        <w:ind w:left="1797" w:hanging="360"/>
      </w:pPr>
      <w:rPr>
        <w:rFonts w:cs="Times New Roman"/>
      </w:rPr>
    </w:lvl>
    <w:lvl w:ilvl="4">
      <w:start w:val="1"/>
      <w:numFmt w:val="lowerLetter"/>
      <w:lvlText w:val="(%5)"/>
      <w:lvlJc w:val="left"/>
      <w:pPr>
        <w:ind w:left="2157" w:hanging="360"/>
      </w:pPr>
      <w:rPr>
        <w:rFonts w:cs="Times New Roman"/>
      </w:rPr>
    </w:lvl>
    <w:lvl w:ilvl="5">
      <w:start w:val="1"/>
      <w:numFmt w:val="lowerRoman"/>
      <w:lvlText w:val="(%6)"/>
      <w:lvlJc w:val="left"/>
      <w:pPr>
        <w:ind w:left="2517" w:hanging="360"/>
      </w:pPr>
      <w:rPr>
        <w:rFonts w:cs="Times New Roman"/>
      </w:rPr>
    </w:lvl>
    <w:lvl w:ilvl="6">
      <w:start w:val="1"/>
      <w:numFmt w:val="decimal"/>
      <w:lvlText w:val="%7."/>
      <w:lvlJc w:val="left"/>
      <w:pPr>
        <w:ind w:left="2877" w:hanging="360"/>
      </w:pPr>
      <w:rPr>
        <w:rFonts w:cs="Times New Roman"/>
      </w:rPr>
    </w:lvl>
    <w:lvl w:ilvl="7">
      <w:start w:val="1"/>
      <w:numFmt w:val="lowerLetter"/>
      <w:lvlText w:val="%8."/>
      <w:lvlJc w:val="left"/>
      <w:pPr>
        <w:ind w:left="3237" w:hanging="360"/>
      </w:pPr>
      <w:rPr>
        <w:rFonts w:cs="Times New Roman"/>
      </w:rPr>
    </w:lvl>
    <w:lvl w:ilvl="8">
      <w:start w:val="1"/>
      <w:numFmt w:val="lowerRoman"/>
      <w:lvlText w:val="%9."/>
      <w:lvlJc w:val="left"/>
      <w:pPr>
        <w:ind w:left="3597" w:hanging="360"/>
      </w:pPr>
      <w:rPr>
        <w:rFonts w:cs="Times New Roman"/>
      </w:rPr>
    </w:lvl>
  </w:abstractNum>
  <w:num w:numId="1">
    <w:abstractNumId w:val="25"/>
  </w:num>
  <w:num w:numId="2">
    <w:abstractNumId w:val="4"/>
  </w:num>
  <w:num w:numId="3">
    <w:abstractNumId w:val="18"/>
  </w:num>
  <w:num w:numId="4">
    <w:abstractNumId w:val="17"/>
  </w:num>
  <w:num w:numId="5">
    <w:abstractNumId w:val="21"/>
  </w:num>
  <w:num w:numId="6">
    <w:abstractNumId w:val="22"/>
  </w:num>
  <w:num w:numId="7">
    <w:abstractNumId w:val="13"/>
  </w:num>
  <w:num w:numId="8">
    <w:abstractNumId w:val="8"/>
  </w:num>
  <w:num w:numId="9">
    <w:abstractNumId w:val="1"/>
  </w:num>
  <w:num w:numId="10">
    <w:abstractNumId w:val="2"/>
  </w:num>
  <w:num w:numId="11">
    <w:abstractNumId w:val="20"/>
  </w:num>
  <w:num w:numId="12">
    <w:abstractNumId w:val="12"/>
  </w:num>
  <w:num w:numId="13">
    <w:abstractNumId w:val="6"/>
  </w:num>
  <w:num w:numId="14">
    <w:abstractNumId w:val="3"/>
  </w:num>
  <w:num w:numId="15">
    <w:abstractNumId w:val="15"/>
  </w:num>
  <w:num w:numId="16">
    <w:abstractNumId w:val="5"/>
  </w:num>
  <w:num w:numId="17">
    <w:abstractNumId w:val="23"/>
  </w:num>
  <w:num w:numId="18">
    <w:abstractNumId w:val="10"/>
  </w:num>
  <w:num w:numId="19">
    <w:abstractNumId w:val="9"/>
  </w:num>
  <w:num w:numId="20">
    <w:abstractNumId w:val="19"/>
  </w:num>
  <w:num w:numId="21">
    <w:abstractNumId w:val="11"/>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6"/>
  </w:num>
  <w:num w:numId="25">
    <w:abstractNumId w:val="14"/>
  </w:num>
  <w:num w:numId="26">
    <w:abstractNumId w:val="24"/>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6"/>
  </w:num>
  <w:num w:numId="33">
    <w:abstractNumId w:val="17"/>
  </w:num>
  <w:num w:numId="34">
    <w:abstractNumId w:val="6"/>
  </w:num>
  <w:num w:numId="35">
    <w:abstractNumId w:val="17"/>
  </w:num>
  <w:num w:numId="36">
    <w:abstractNumId w:val="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bIwNjC2MDAxNzE2MTZX0lEKTi0uzszPAykwrAUA53oSxiwAAAA="/>
  </w:docVars>
  <w:rsids>
    <w:rsidRoot w:val="003C2DE9"/>
    <w:rsid w:val="000033EC"/>
    <w:rsid w:val="00004856"/>
    <w:rsid w:val="00017C56"/>
    <w:rsid w:val="0002315F"/>
    <w:rsid w:val="0002425A"/>
    <w:rsid w:val="0002605D"/>
    <w:rsid w:val="00027224"/>
    <w:rsid w:val="0003366E"/>
    <w:rsid w:val="00033F7D"/>
    <w:rsid w:val="00034F48"/>
    <w:rsid w:val="00040285"/>
    <w:rsid w:val="00043839"/>
    <w:rsid w:val="00052EA8"/>
    <w:rsid w:val="00052EBB"/>
    <w:rsid w:val="0005404F"/>
    <w:rsid w:val="00054311"/>
    <w:rsid w:val="00055039"/>
    <w:rsid w:val="00057836"/>
    <w:rsid w:val="00060318"/>
    <w:rsid w:val="00060AAA"/>
    <w:rsid w:val="00066752"/>
    <w:rsid w:val="00067D33"/>
    <w:rsid w:val="00073467"/>
    <w:rsid w:val="00073DDE"/>
    <w:rsid w:val="0007613F"/>
    <w:rsid w:val="00083307"/>
    <w:rsid w:val="00087CD9"/>
    <w:rsid w:val="00090444"/>
    <w:rsid w:val="00092D95"/>
    <w:rsid w:val="00096085"/>
    <w:rsid w:val="000A0D15"/>
    <w:rsid w:val="000A3C71"/>
    <w:rsid w:val="000A5BE8"/>
    <w:rsid w:val="000A7FB7"/>
    <w:rsid w:val="000B5209"/>
    <w:rsid w:val="000C1754"/>
    <w:rsid w:val="000C3B34"/>
    <w:rsid w:val="000C4515"/>
    <w:rsid w:val="000C4910"/>
    <w:rsid w:val="000C4BD7"/>
    <w:rsid w:val="000C6021"/>
    <w:rsid w:val="000D3B46"/>
    <w:rsid w:val="000D6803"/>
    <w:rsid w:val="000E09C8"/>
    <w:rsid w:val="000E2C1B"/>
    <w:rsid w:val="000E4EF8"/>
    <w:rsid w:val="000E4FD4"/>
    <w:rsid w:val="000F10B0"/>
    <w:rsid w:val="000F2756"/>
    <w:rsid w:val="000F4AC8"/>
    <w:rsid w:val="000F59B2"/>
    <w:rsid w:val="00100913"/>
    <w:rsid w:val="00101205"/>
    <w:rsid w:val="00104829"/>
    <w:rsid w:val="0010620D"/>
    <w:rsid w:val="0010698F"/>
    <w:rsid w:val="0011051D"/>
    <w:rsid w:val="0011116B"/>
    <w:rsid w:val="00114D15"/>
    <w:rsid w:val="00125F63"/>
    <w:rsid w:val="00134932"/>
    <w:rsid w:val="00135ECD"/>
    <w:rsid w:val="0013672F"/>
    <w:rsid w:val="0014406D"/>
    <w:rsid w:val="001466BA"/>
    <w:rsid w:val="00150C8B"/>
    <w:rsid w:val="00154FDC"/>
    <w:rsid w:val="00155909"/>
    <w:rsid w:val="0015668A"/>
    <w:rsid w:val="00161277"/>
    <w:rsid w:val="00165A02"/>
    <w:rsid w:val="001660F1"/>
    <w:rsid w:val="00171F48"/>
    <w:rsid w:val="001744FD"/>
    <w:rsid w:val="001757F3"/>
    <w:rsid w:val="0018202B"/>
    <w:rsid w:val="00183FF4"/>
    <w:rsid w:val="001845B3"/>
    <w:rsid w:val="00190DEE"/>
    <w:rsid w:val="0019394B"/>
    <w:rsid w:val="001A6B0A"/>
    <w:rsid w:val="001B04F1"/>
    <w:rsid w:val="001B06C6"/>
    <w:rsid w:val="001B2376"/>
    <w:rsid w:val="001C1619"/>
    <w:rsid w:val="001C1F5A"/>
    <w:rsid w:val="001C2DA6"/>
    <w:rsid w:val="001C2DE4"/>
    <w:rsid w:val="001C55D2"/>
    <w:rsid w:val="001D1F24"/>
    <w:rsid w:val="001D4884"/>
    <w:rsid w:val="001E0F91"/>
    <w:rsid w:val="001E194C"/>
    <w:rsid w:val="001E2A51"/>
    <w:rsid w:val="001E4979"/>
    <w:rsid w:val="001E5526"/>
    <w:rsid w:val="001E742A"/>
    <w:rsid w:val="001F01C4"/>
    <w:rsid w:val="001F16E5"/>
    <w:rsid w:val="001F3447"/>
    <w:rsid w:val="001F74C0"/>
    <w:rsid w:val="001F799B"/>
    <w:rsid w:val="00202653"/>
    <w:rsid w:val="002047BD"/>
    <w:rsid w:val="002058D9"/>
    <w:rsid w:val="002061BD"/>
    <w:rsid w:val="002124F1"/>
    <w:rsid w:val="002131F1"/>
    <w:rsid w:val="00215B75"/>
    <w:rsid w:val="00216A3E"/>
    <w:rsid w:val="002230FD"/>
    <w:rsid w:val="00230F5A"/>
    <w:rsid w:val="00231E97"/>
    <w:rsid w:val="00233DB3"/>
    <w:rsid w:val="00234402"/>
    <w:rsid w:val="002350CE"/>
    <w:rsid w:val="00241508"/>
    <w:rsid w:val="00243EBF"/>
    <w:rsid w:val="00244BC2"/>
    <w:rsid w:val="00244C9C"/>
    <w:rsid w:val="00247445"/>
    <w:rsid w:val="00250CCC"/>
    <w:rsid w:val="00252490"/>
    <w:rsid w:val="00253F61"/>
    <w:rsid w:val="002553DA"/>
    <w:rsid w:val="00255C30"/>
    <w:rsid w:val="00260D00"/>
    <w:rsid w:val="002619C9"/>
    <w:rsid w:val="002656BA"/>
    <w:rsid w:val="00266528"/>
    <w:rsid w:val="002674B7"/>
    <w:rsid w:val="002702B7"/>
    <w:rsid w:val="00270E8E"/>
    <w:rsid w:val="00271DE6"/>
    <w:rsid w:val="00272C82"/>
    <w:rsid w:val="00274AA3"/>
    <w:rsid w:val="00275277"/>
    <w:rsid w:val="0027754A"/>
    <w:rsid w:val="002778B9"/>
    <w:rsid w:val="00277C63"/>
    <w:rsid w:val="0028541D"/>
    <w:rsid w:val="00286990"/>
    <w:rsid w:val="00286C87"/>
    <w:rsid w:val="00290B81"/>
    <w:rsid w:val="00297FBC"/>
    <w:rsid w:val="002A3637"/>
    <w:rsid w:val="002A52B9"/>
    <w:rsid w:val="002A5D3F"/>
    <w:rsid w:val="002B004B"/>
    <w:rsid w:val="002B3905"/>
    <w:rsid w:val="002B5F65"/>
    <w:rsid w:val="002B6B45"/>
    <w:rsid w:val="002C4FAD"/>
    <w:rsid w:val="002C75CC"/>
    <w:rsid w:val="002C7DB9"/>
    <w:rsid w:val="002D059D"/>
    <w:rsid w:val="002D0EE8"/>
    <w:rsid w:val="002D1B9D"/>
    <w:rsid w:val="002D39C9"/>
    <w:rsid w:val="002D4427"/>
    <w:rsid w:val="002D50B1"/>
    <w:rsid w:val="002D608E"/>
    <w:rsid w:val="002D6732"/>
    <w:rsid w:val="002E03FB"/>
    <w:rsid w:val="002E15C0"/>
    <w:rsid w:val="002E2EB2"/>
    <w:rsid w:val="002E69C2"/>
    <w:rsid w:val="002E6D5F"/>
    <w:rsid w:val="002E76AD"/>
    <w:rsid w:val="002F2C71"/>
    <w:rsid w:val="002F2EA0"/>
    <w:rsid w:val="002F5D58"/>
    <w:rsid w:val="0030084A"/>
    <w:rsid w:val="00302FA9"/>
    <w:rsid w:val="00304459"/>
    <w:rsid w:val="003066C0"/>
    <w:rsid w:val="003177EA"/>
    <w:rsid w:val="00317891"/>
    <w:rsid w:val="0032181D"/>
    <w:rsid w:val="003308CC"/>
    <w:rsid w:val="00332858"/>
    <w:rsid w:val="0033480B"/>
    <w:rsid w:val="0034229D"/>
    <w:rsid w:val="00345753"/>
    <w:rsid w:val="00352D23"/>
    <w:rsid w:val="003558AE"/>
    <w:rsid w:val="00356513"/>
    <w:rsid w:val="00356BCF"/>
    <w:rsid w:val="00357B47"/>
    <w:rsid w:val="00357CA1"/>
    <w:rsid w:val="003601ED"/>
    <w:rsid w:val="00361FC7"/>
    <w:rsid w:val="00366AF5"/>
    <w:rsid w:val="00371003"/>
    <w:rsid w:val="00372AC2"/>
    <w:rsid w:val="00377270"/>
    <w:rsid w:val="0038014F"/>
    <w:rsid w:val="003831C5"/>
    <w:rsid w:val="003852E9"/>
    <w:rsid w:val="00385A5C"/>
    <w:rsid w:val="00386587"/>
    <w:rsid w:val="003903A1"/>
    <w:rsid w:val="003943F7"/>
    <w:rsid w:val="00395DE3"/>
    <w:rsid w:val="0039620B"/>
    <w:rsid w:val="003A0255"/>
    <w:rsid w:val="003A17C4"/>
    <w:rsid w:val="003A5497"/>
    <w:rsid w:val="003B0126"/>
    <w:rsid w:val="003B3479"/>
    <w:rsid w:val="003B35CC"/>
    <w:rsid w:val="003C203A"/>
    <w:rsid w:val="003C2DE9"/>
    <w:rsid w:val="003C4EF2"/>
    <w:rsid w:val="003C7930"/>
    <w:rsid w:val="003D2EAA"/>
    <w:rsid w:val="003D34C9"/>
    <w:rsid w:val="003D38C5"/>
    <w:rsid w:val="003D501B"/>
    <w:rsid w:val="003D55CB"/>
    <w:rsid w:val="003E031C"/>
    <w:rsid w:val="003E1822"/>
    <w:rsid w:val="003E30C1"/>
    <w:rsid w:val="003E4C87"/>
    <w:rsid w:val="003F0A37"/>
    <w:rsid w:val="003F18C4"/>
    <w:rsid w:val="003F2D8A"/>
    <w:rsid w:val="003F5A99"/>
    <w:rsid w:val="003F770F"/>
    <w:rsid w:val="003F7DD7"/>
    <w:rsid w:val="00400B3F"/>
    <w:rsid w:val="00402D2B"/>
    <w:rsid w:val="00404F3D"/>
    <w:rsid w:val="0040772D"/>
    <w:rsid w:val="00412559"/>
    <w:rsid w:val="00412A62"/>
    <w:rsid w:val="004171FC"/>
    <w:rsid w:val="0042232D"/>
    <w:rsid w:val="00423316"/>
    <w:rsid w:val="004268F9"/>
    <w:rsid w:val="00430F84"/>
    <w:rsid w:val="00435A5C"/>
    <w:rsid w:val="00440E75"/>
    <w:rsid w:val="00442444"/>
    <w:rsid w:val="00450C9A"/>
    <w:rsid w:val="004563C1"/>
    <w:rsid w:val="00462302"/>
    <w:rsid w:val="00463365"/>
    <w:rsid w:val="00463C3F"/>
    <w:rsid w:val="00471315"/>
    <w:rsid w:val="004717AB"/>
    <w:rsid w:val="00471E21"/>
    <w:rsid w:val="00475E9D"/>
    <w:rsid w:val="004767F2"/>
    <w:rsid w:val="00476ECA"/>
    <w:rsid w:val="00477474"/>
    <w:rsid w:val="00480A78"/>
    <w:rsid w:val="004846A4"/>
    <w:rsid w:val="00484C9B"/>
    <w:rsid w:val="00492E25"/>
    <w:rsid w:val="004A08FD"/>
    <w:rsid w:val="004A0A6C"/>
    <w:rsid w:val="004A2AA2"/>
    <w:rsid w:val="004A2DF6"/>
    <w:rsid w:val="004A6178"/>
    <w:rsid w:val="004B1E86"/>
    <w:rsid w:val="004B34DD"/>
    <w:rsid w:val="004B4C0F"/>
    <w:rsid w:val="004B6398"/>
    <w:rsid w:val="004B7CD9"/>
    <w:rsid w:val="004C1E96"/>
    <w:rsid w:val="004C3590"/>
    <w:rsid w:val="004C5432"/>
    <w:rsid w:val="004C6AA8"/>
    <w:rsid w:val="004D52A7"/>
    <w:rsid w:val="004D6B70"/>
    <w:rsid w:val="004E295D"/>
    <w:rsid w:val="004F2F76"/>
    <w:rsid w:val="004F4299"/>
    <w:rsid w:val="004F4A57"/>
    <w:rsid w:val="004F588F"/>
    <w:rsid w:val="00500457"/>
    <w:rsid w:val="00500671"/>
    <w:rsid w:val="00502D63"/>
    <w:rsid w:val="00506C39"/>
    <w:rsid w:val="005104A9"/>
    <w:rsid w:val="005116E6"/>
    <w:rsid w:val="005133AE"/>
    <w:rsid w:val="0052193C"/>
    <w:rsid w:val="00521BDE"/>
    <w:rsid w:val="00523338"/>
    <w:rsid w:val="005240B3"/>
    <w:rsid w:val="00524743"/>
    <w:rsid w:val="0053235F"/>
    <w:rsid w:val="00533679"/>
    <w:rsid w:val="00536E25"/>
    <w:rsid w:val="005436C2"/>
    <w:rsid w:val="005439A6"/>
    <w:rsid w:val="005476D7"/>
    <w:rsid w:val="00551F8B"/>
    <w:rsid w:val="00553D0E"/>
    <w:rsid w:val="00557B20"/>
    <w:rsid w:val="005645B3"/>
    <w:rsid w:val="00567673"/>
    <w:rsid w:val="00567B54"/>
    <w:rsid w:val="005721A3"/>
    <w:rsid w:val="005742F1"/>
    <w:rsid w:val="00575A66"/>
    <w:rsid w:val="005774AA"/>
    <w:rsid w:val="0057758F"/>
    <w:rsid w:val="00582C6D"/>
    <w:rsid w:val="005842F0"/>
    <w:rsid w:val="00584A4B"/>
    <w:rsid w:val="00585531"/>
    <w:rsid w:val="0058582B"/>
    <w:rsid w:val="005912D8"/>
    <w:rsid w:val="005A058E"/>
    <w:rsid w:val="005A2742"/>
    <w:rsid w:val="005A2755"/>
    <w:rsid w:val="005A2950"/>
    <w:rsid w:val="005A7E92"/>
    <w:rsid w:val="005B266A"/>
    <w:rsid w:val="005B4939"/>
    <w:rsid w:val="005B59C1"/>
    <w:rsid w:val="005C3493"/>
    <w:rsid w:val="005C34DE"/>
    <w:rsid w:val="005C35C2"/>
    <w:rsid w:val="005D090F"/>
    <w:rsid w:val="005D3815"/>
    <w:rsid w:val="005D5AB9"/>
    <w:rsid w:val="005E0908"/>
    <w:rsid w:val="005F3DF3"/>
    <w:rsid w:val="005F3EDD"/>
    <w:rsid w:val="005F7C07"/>
    <w:rsid w:val="00601282"/>
    <w:rsid w:val="00604BD4"/>
    <w:rsid w:val="0060554C"/>
    <w:rsid w:val="00606AF2"/>
    <w:rsid w:val="00610E59"/>
    <w:rsid w:val="00611F96"/>
    <w:rsid w:val="00614B0B"/>
    <w:rsid w:val="006211E0"/>
    <w:rsid w:val="00621816"/>
    <w:rsid w:val="006224A9"/>
    <w:rsid w:val="00622DA8"/>
    <w:rsid w:val="006242AF"/>
    <w:rsid w:val="00624EB8"/>
    <w:rsid w:val="00625364"/>
    <w:rsid w:val="0063282F"/>
    <w:rsid w:val="006336BA"/>
    <w:rsid w:val="006407A4"/>
    <w:rsid w:val="00643088"/>
    <w:rsid w:val="00643D28"/>
    <w:rsid w:val="006444A3"/>
    <w:rsid w:val="006468E6"/>
    <w:rsid w:val="006526CA"/>
    <w:rsid w:val="00654356"/>
    <w:rsid w:val="00655210"/>
    <w:rsid w:val="006605BE"/>
    <w:rsid w:val="006630B9"/>
    <w:rsid w:val="00666209"/>
    <w:rsid w:val="00667EF3"/>
    <w:rsid w:val="006718FA"/>
    <w:rsid w:val="00675C54"/>
    <w:rsid w:val="00677CCC"/>
    <w:rsid w:val="00681798"/>
    <w:rsid w:val="0068420D"/>
    <w:rsid w:val="00686044"/>
    <w:rsid w:val="006864ED"/>
    <w:rsid w:val="0069557B"/>
    <w:rsid w:val="00695612"/>
    <w:rsid w:val="006965C5"/>
    <w:rsid w:val="006A0A78"/>
    <w:rsid w:val="006A2454"/>
    <w:rsid w:val="006A2FA3"/>
    <w:rsid w:val="006A4C79"/>
    <w:rsid w:val="006A6332"/>
    <w:rsid w:val="006A68F8"/>
    <w:rsid w:val="006B1025"/>
    <w:rsid w:val="006B143F"/>
    <w:rsid w:val="006B6C06"/>
    <w:rsid w:val="006B6FB5"/>
    <w:rsid w:val="006B791C"/>
    <w:rsid w:val="006C0DC6"/>
    <w:rsid w:val="006C5838"/>
    <w:rsid w:val="006D42DF"/>
    <w:rsid w:val="006D5C52"/>
    <w:rsid w:val="006D7518"/>
    <w:rsid w:val="006D7FFE"/>
    <w:rsid w:val="006E26BF"/>
    <w:rsid w:val="006E4CC1"/>
    <w:rsid w:val="006F43CD"/>
    <w:rsid w:val="006F698D"/>
    <w:rsid w:val="0070077E"/>
    <w:rsid w:val="007007E8"/>
    <w:rsid w:val="00700893"/>
    <w:rsid w:val="00705F9B"/>
    <w:rsid w:val="007071A8"/>
    <w:rsid w:val="007103CC"/>
    <w:rsid w:val="00713192"/>
    <w:rsid w:val="00713326"/>
    <w:rsid w:val="007150C5"/>
    <w:rsid w:val="00715142"/>
    <w:rsid w:val="007166AB"/>
    <w:rsid w:val="00717037"/>
    <w:rsid w:val="0071708E"/>
    <w:rsid w:val="00721BA6"/>
    <w:rsid w:val="00721E2F"/>
    <w:rsid w:val="007221C6"/>
    <w:rsid w:val="00724D6B"/>
    <w:rsid w:val="00731F32"/>
    <w:rsid w:val="00742D87"/>
    <w:rsid w:val="0074321A"/>
    <w:rsid w:val="0074773B"/>
    <w:rsid w:val="00753122"/>
    <w:rsid w:val="00753798"/>
    <w:rsid w:val="00756A22"/>
    <w:rsid w:val="00767F8E"/>
    <w:rsid w:val="00770825"/>
    <w:rsid w:val="00774682"/>
    <w:rsid w:val="007767E2"/>
    <w:rsid w:val="0078113A"/>
    <w:rsid w:val="00781A37"/>
    <w:rsid w:val="00783D98"/>
    <w:rsid w:val="00786B89"/>
    <w:rsid w:val="00787719"/>
    <w:rsid w:val="007877BB"/>
    <w:rsid w:val="007906C6"/>
    <w:rsid w:val="00790932"/>
    <w:rsid w:val="00794DD5"/>
    <w:rsid w:val="0079653C"/>
    <w:rsid w:val="007977F3"/>
    <w:rsid w:val="007A0964"/>
    <w:rsid w:val="007A5D1D"/>
    <w:rsid w:val="007B1D6E"/>
    <w:rsid w:val="007B393B"/>
    <w:rsid w:val="007B7A8B"/>
    <w:rsid w:val="007C39F0"/>
    <w:rsid w:val="007C46AC"/>
    <w:rsid w:val="007C4DF6"/>
    <w:rsid w:val="007C5518"/>
    <w:rsid w:val="007C7409"/>
    <w:rsid w:val="007C7E5D"/>
    <w:rsid w:val="007D3D13"/>
    <w:rsid w:val="007D432C"/>
    <w:rsid w:val="007E1B9B"/>
    <w:rsid w:val="007E2960"/>
    <w:rsid w:val="007E2ECA"/>
    <w:rsid w:val="007E38C1"/>
    <w:rsid w:val="007F0AFD"/>
    <w:rsid w:val="007F6296"/>
    <w:rsid w:val="007F6973"/>
    <w:rsid w:val="007F6B55"/>
    <w:rsid w:val="00804A81"/>
    <w:rsid w:val="00804B81"/>
    <w:rsid w:val="00817FCF"/>
    <w:rsid w:val="0082107B"/>
    <w:rsid w:val="0082164C"/>
    <w:rsid w:val="00821C65"/>
    <w:rsid w:val="008235E2"/>
    <w:rsid w:val="00825661"/>
    <w:rsid w:val="00827800"/>
    <w:rsid w:val="00830825"/>
    <w:rsid w:val="008320E3"/>
    <w:rsid w:val="00834F5B"/>
    <w:rsid w:val="00836226"/>
    <w:rsid w:val="00837152"/>
    <w:rsid w:val="00840239"/>
    <w:rsid w:val="00864C5D"/>
    <w:rsid w:val="008662EC"/>
    <w:rsid w:val="0087214B"/>
    <w:rsid w:val="00877F4F"/>
    <w:rsid w:val="00882C88"/>
    <w:rsid w:val="008839AB"/>
    <w:rsid w:val="0088631F"/>
    <w:rsid w:val="0088665E"/>
    <w:rsid w:val="008874DA"/>
    <w:rsid w:val="00887882"/>
    <w:rsid w:val="008956F3"/>
    <w:rsid w:val="008A2BC4"/>
    <w:rsid w:val="008A5518"/>
    <w:rsid w:val="008A5629"/>
    <w:rsid w:val="008A5EF9"/>
    <w:rsid w:val="008B3485"/>
    <w:rsid w:val="008B5B04"/>
    <w:rsid w:val="008B714E"/>
    <w:rsid w:val="008B728C"/>
    <w:rsid w:val="008C2558"/>
    <w:rsid w:val="008C2C90"/>
    <w:rsid w:val="008C730E"/>
    <w:rsid w:val="008D4F15"/>
    <w:rsid w:val="008E4009"/>
    <w:rsid w:val="008F1A70"/>
    <w:rsid w:val="008F1EC9"/>
    <w:rsid w:val="008F2EE7"/>
    <w:rsid w:val="008F6BDD"/>
    <w:rsid w:val="0090016B"/>
    <w:rsid w:val="009006AC"/>
    <w:rsid w:val="00901BE1"/>
    <w:rsid w:val="00902398"/>
    <w:rsid w:val="0090257F"/>
    <w:rsid w:val="00902C96"/>
    <w:rsid w:val="00902F81"/>
    <w:rsid w:val="009049E6"/>
    <w:rsid w:val="0090620F"/>
    <w:rsid w:val="00906F31"/>
    <w:rsid w:val="00907F9A"/>
    <w:rsid w:val="00910093"/>
    <w:rsid w:val="00912337"/>
    <w:rsid w:val="00913E80"/>
    <w:rsid w:val="0092121C"/>
    <w:rsid w:val="00922EA3"/>
    <w:rsid w:val="00923044"/>
    <w:rsid w:val="00923842"/>
    <w:rsid w:val="00923FC6"/>
    <w:rsid w:val="0092772C"/>
    <w:rsid w:val="00932164"/>
    <w:rsid w:val="0093451C"/>
    <w:rsid w:val="0093564D"/>
    <w:rsid w:val="00936BD5"/>
    <w:rsid w:val="00937D00"/>
    <w:rsid w:val="00947C67"/>
    <w:rsid w:val="009519D5"/>
    <w:rsid w:val="009525E3"/>
    <w:rsid w:val="00952652"/>
    <w:rsid w:val="0095399A"/>
    <w:rsid w:val="00957282"/>
    <w:rsid w:val="009617CD"/>
    <w:rsid w:val="00961F02"/>
    <w:rsid w:val="009626C4"/>
    <w:rsid w:val="009667BE"/>
    <w:rsid w:val="009717C5"/>
    <w:rsid w:val="00972B5B"/>
    <w:rsid w:val="00972B8A"/>
    <w:rsid w:val="00987E65"/>
    <w:rsid w:val="00991C00"/>
    <w:rsid w:val="00995441"/>
    <w:rsid w:val="00997A24"/>
    <w:rsid w:val="009A6A09"/>
    <w:rsid w:val="009B2CBE"/>
    <w:rsid w:val="009B31E8"/>
    <w:rsid w:val="009B3911"/>
    <w:rsid w:val="009B5482"/>
    <w:rsid w:val="009B60DD"/>
    <w:rsid w:val="009B7E14"/>
    <w:rsid w:val="009C1462"/>
    <w:rsid w:val="009C1CC1"/>
    <w:rsid w:val="009C3DAF"/>
    <w:rsid w:val="009C6C9C"/>
    <w:rsid w:val="009D08FC"/>
    <w:rsid w:val="009D0C8E"/>
    <w:rsid w:val="009D33B4"/>
    <w:rsid w:val="009E0193"/>
    <w:rsid w:val="009E7173"/>
    <w:rsid w:val="009F27AF"/>
    <w:rsid w:val="00A03E0B"/>
    <w:rsid w:val="00A05D2E"/>
    <w:rsid w:val="00A062B6"/>
    <w:rsid w:val="00A100C7"/>
    <w:rsid w:val="00A10441"/>
    <w:rsid w:val="00A114CB"/>
    <w:rsid w:val="00A15FE9"/>
    <w:rsid w:val="00A211C6"/>
    <w:rsid w:val="00A21541"/>
    <w:rsid w:val="00A22B69"/>
    <w:rsid w:val="00A22FCC"/>
    <w:rsid w:val="00A26572"/>
    <w:rsid w:val="00A30265"/>
    <w:rsid w:val="00A30398"/>
    <w:rsid w:val="00A311DE"/>
    <w:rsid w:val="00A314CC"/>
    <w:rsid w:val="00A31924"/>
    <w:rsid w:val="00A31C77"/>
    <w:rsid w:val="00A328E8"/>
    <w:rsid w:val="00A3291C"/>
    <w:rsid w:val="00A33EDD"/>
    <w:rsid w:val="00A41E3B"/>
    <w:rsid w:val="00A4579B"/>
    <w:rsid w:val="00A4768B"/>
    <w:rsid w:val="00A526EA"/>
    <w:rsid w:val="00A5751C"/>
    <w:rsid w:val="00A6245E"/>
    <w:rsid w:val="00A640BB"/>
    <w:rsid w:val="00A657A5"/>
    <w:rsid w:val="00A662EC"/>
    <w:rsid w:val="00A70C8A"/>
    <w:rsid w:val="00A74B70"/>
    <w:rsid w:val="00A83FE6"/>
    <w:rsid w:val="00A862E3"/>
    <w:rsid w:val="00A9132C"/>
    <w:rsid w:val="00A942D7"/>
    <w:rsid w:val="00A95331"/>
    <w:rsid w:val="00AA333A"/>
    <w:rsid w:val="00AA3347"/>
    <w:rsid w:val="00AA45AF"/>
    <w:rsid w:val="00AA5563"/>
    <w:rsid w:val="00AA68AA"/>
    <w:rsid w:val="00AA761C"/>
    <w:rsid w:val="00AA7AC7"/>
    <w:rsid w:val="00AA7B45"/>
    <w:rsid w:val="00AB60B7"/>
    <w:rsid w:val="00AB7679"/>
    <w:rsid w:val="00AC0E42"/>
    <w:rsid w:val="00AC1FA7"/>
    <w:rsid w:val="00AC5A25"/>
    <w:rsid w:val="00AC6809"/>
    <w:rsid w:val="00AD1C2D"/>
    <w:rsid w:val="00AE3511"/>
    <w:rsid w:val="00AE4C6E"/>
    <w:rsid w:val="00AE602D"/>
    <w:rsid w:val="00AE6FC8"/>
    <w:rsid w:val="00AF6E5D"/>
    <w:rsid w:val="00AF750D"/>
    <w:rsid w:val="00AF7937"/>
    <w:rsid w:val="00B01285"/>
    <w:rsid w:val="00B044C9"/>
    <w:rsid w:val="00B04B4A"/>
    <w:rsid w:val="00B04B8A"/>
    <w:rsid w:val="00B059F4"/>
    <w:rsid w:val="00B074C0"/>
    <w:rsid w:val="00B14223"/>
    <w:rsid w:val="00B16D53"/>
    <w:rsid w:val="00B21C8C"/>
    <w:rsid w:val="00B242FA"/>
    <w:rsid w:val="00B25FCB"/>
    <w:rsid w:val="00B274EB"/>
    <w:rsid w:val="00B30B9F"/>
    <w:rsid w:val="00B3737F"/>
    <w:rsid w:val="00B417C0"/>
    <w:rsid w:val="00B46755"/>
    <w:rsid w:val="00B5142D"/>
    <w:rsid w:val="00B51BE7"/>
    <w:rsid w:val="00B54C7C"/>
    <w:rsid w:val="00B54DE1"/>
    <w:rsid w:val="00B56617"/>
    <w:rsid w:val="00B57544"/>
    <w:rsid w:val="00B65679"/>
    <w:rsid w:val="00B67FDB"/>
    <w:rsid w:val="00B737DD"/>
    <w:rsid w:val="00B7523C"/>
    <w:rsid w:val="00B776DC"/>
    <w:rsid w:val="00B80B21"/>
    <w:rsid w:val="00B84954"/>
    <w:rsid w:val="00B92153"/>
    <w:rsid w:val="00B92265"/>
    <w:rsid w:val="00B92422"/>
    <w:rsid w:val="00B932EA"/>
    <w:rsid w:val="00BA0E91"/>
    <w:rsid w:val="00BA4FCD"/>
    <w:rsid w:val="00BA76A8"/>
    <w:rsid w:val="00BA7B72"/>
    <w:rsid w:val="00BB0990"/>
    <w:rsid w:val="00BB21CA"/>
    <w:rsid w:val="00BB4843"/>
    <w:rsid w:val="00BC2C89"/>
    <w:rsid w:val="00BC387F"/>
    <w:rsid w:val="00BC42F2"/>
    <w:rsid w:val="00BD0005"/>
    <w:rsid w:val="00BE0B45"/>
    <w:rsid w:val="00BE7166"/>
    <w:rsid w:val="00BE73C6"/>
    <w:rsid w:val="00BF087B"/>
    <w:rsid w:val="00C0027D"/>
    <w:rsid w:val="00C0075F"/>
    <w:rsid w:val="00C01436"/>
    <w:rsid w:val="00C03FFE"/>
    <w:rsid w:val="00C044E8"/>
    <w:rsid w:val="00C05E9A"/>
    <w:rsid w:val="00C06F85"/>
    <w:rsid w:val="00C12D8F"/>
    <w:rsid w:val="00C22C1F"/>
    <w:rsid w:val="00C25564"/>
    <w:rsid w:val="00C27609"/>
    <w:rsid w:val="00C316E5"/>
    <w:rsid w:val="00C31D7A"/>
    <w:rsid w:val="00C333D5"/>
    <w:rsid w:val="00C432C4"/>
    <w:rsid w:val="00C44AFE"/>
    <w:rsid w:val="00C44EDD"/>
    <w:rsid w:val="00C47794"/>
    <w:rsid w:val="00C47D1D"/>
    <w:rsid w:val="00C51643"/>
    <w:rsid w:val="00C57A04"/>
    <w:rsid w:val="00C6045C"/>
    <w:rsid w:val="00C65A98"/>
    <w:rsid w:val="00C7225D"/>
    <w:rsid w:val="00C750F4"/>
    <w:rsid w:val="00C77A3A"/>
    <w:rsid w:val="00C8152F"/>
    <w:rsid w:val="00C81831"/>
    <w:rsid w:val="00C81C86"/>
    <w:rsid w:val="00C86DCE"/>
    <w:rsid w:val="00C92603"/>
    <w:rsid w:val="00C95757"/>
    <w:rsid w:val="00C96E8A"/>
    <w:rsid w:val="00C9768D"/>
    <w:rsid w:val="00C977F7"/>
    <w:rsid w:val="00CA08E2"/>
    <w:rsid w:val="00CA58E1"/>
    <w:rsid w:val="00CB0518"/>
    <w:rsid w:val="00CB0AA7"/>
    <w:rsid w:val="00CC0F17"/>
    <w:rsid w:val="00CC2E2B"/>
    <w:rsid w:val="00CC3586"/>
    <w:rsid w:val="00CC4B27"/>
    <w:rsid w:val="00CC50E7"/>
    <w:rsid w:val="00CD2469"/>
    <w:rsid w:val="00CD3CF0"/>
    <w:rsid w:val="00CE6053"/>
    <w:rsid w:val="00CE7B59"/>
    <w:rsid w:val="00CF1365"/>
    <w:rsid w:val="00CF1B21"/>
    <w:rsid w:val="00CF2751"/>
    <w:rsid w:val="00CF4D95"/>
    <w:rsid w:val="00CF737A"/>
    <w:rsid w:val="00CF73DE"/>
    <w:rsid w:val="00D02CFE"/>
    <w:rsid w:val="00D03EF4"/>
    <w:rsid w:val="00D10547"/>
    <w:rsid w:val="00D10BA9"/>
    <w:rsid w:val="00D10C7D"/>
    <w:rsid w:val="00D16882"/>
    <w:rsid w:val="00D200A9"/>
    <w:rsid w:val="00D21FBD"/>
    <w:rsid w:val="00D26F66"/>
    <w:rsid w:val="00D27198"/>
    <w:rsid w:val="00D312F8"/>
    <w:rsid w:val="00D314FB"/>
    <w:rsid w:val="00D322CE"/>
    <w:rsid w:val="00D330AE"/>
    <w:rsid w:val="00D333E9"/>
    <w:rsid w:val="00D342CB"/>
    <w:rsid w:val="00D3492E"/>
    <w:rsid w:val="00D37231"/>
    <w:rsid w:val="00D4053E"/>
    <w:rsid w:val="00D40637"/>
    <w:rsid w:val="00D40765"/>
    <w:rsid w:val="00D46389"/>
    <w:rsid w:val="00D464EA"/>
    <w:rsid w:val="00D53580"/>
    <w:rsid w:val="00D63E00"/>
    <w:rsid w:val="00D64441"/>
    <w:rsid w:val="00D64F0D"/>
    <w:rsid w:val="00D6501D"/>
    <w:rsid w:val="00D7410F"/>
    <w:rsid w:val="00D769E6"/>
    <w:rsid w:val="00D77801"/>
    <w:rsid w:val="00D814D9"/>
    <w:rsid w:val="00D83D5C"/>
    <w:rsid w:val="00D86916"/>
    <w:rsid w:val="00D9111E"/>
    <w:rsid w:val="00D92289"/>
    <w:rsid w:val="00D970C1"/>
    <w:rsid w:val="00DA10AC"/>
    <w:rsid w:val="00DB0ABA"/>
    <w:rsid w:val="00DC1771"/>
    <w:rsid w:val="00DD0623"/>
    <w:rsid w:val="00DD16A0"/>
    <w:rsid w:val="00DD586F"/>
    <w:rsid w:val="00DD779A"/>
    <w:rsid w:val="00DD780C"/>
    <w:rsid w:val="00DE220E"/>
    <w:rsid w:val="00DE3295"/>
    <w:rsid w:val="00DF07AB"/>
    <w:rsid w:val="00DF1152"/>
    <w:rsid w:val="00DF2B7E"/>
    <w:rsid w:val="00DF615B"/>
    <w:rsid w:val="00E012B8"/>
    <w:rsid w:val="00E078FC"/>
    <w:rsid w:val="00E1084E"/>
    <w:rsid w:val="00E13613"/>
    <w:rsid w:val="00E152E2"/>
    <w:rsid w:val="00E20B5A"/>
    <w:rsid w:val="00E23E85"/>
    <w:rsid w:val="00E254EC"/>
    <w:rsid w:val="00E26D55"/>
    <w:rsid w:val="00E274A6"/>
    <w:rsid w:val="00E346DC"/>
    <w:rsid w:val="00E34D8C"/>
    <w:rsid w:val="00E35600"/>
    <w:rsid w:val="00E35688"/>
    <w:rsid w:val="00E358E0"/>
    <w:rsid w:val="00E365AE"/>
    <w:rsid w:val="00E36D36"/>
    <w:rsid w:val="00E448AE"/>
    <w:rsid w:val="00E449FE"/>
    <w:rsid w:val="00E501F9"/>
    <w:rsid w:val="00E50CA2"/>
    <w:rsid w:val="00E53467"/>
    <w:rsid w:val="00E55AFC"/>
    <w:rsid w:val="00E614F6"/>
    <w:rsid w:val="00E619F3"/>
    <w:rsid w:val="00E640C9"/>
    <w:rsid w:val="00E64F29"/>
    <w:rsid w:val="00E64FC2"/>
    <w:rsid w:val="00E6702E"/>
    <w:rsid w:val="00E7095B"/>
    <w:rsid w:val="00E70D83"/>
    <w:rsid w:val="00E72883"/>
    <w:rsid w:val="00E8063D"/>
    <w:rsid w:val="00E82887"/>
    <w:rsid w:val="00E84C5B"/>
    <w:rsid w:val="00E8503D"/>
    <w:rsid w:val="00E85A73"/>
    <w:rsid w:val="00E87C51"/>
    <w:rsid w:val="00E92217"/>
    <w:rsid w:val="00E92551"/>
    <w:rsid w:val="00E94C79"/>
    <w:rsid w:val="00E97816"/>
    <w:rsid w:val="00E97C2E"/>
    <w:rsid w:val="00EB57F3"/>
    <w:rsid w:val="00EB71BC"/>
    <w:rsid w:val="00EC1BE3"/>
    <w:rsid w:val="00ED016B"/>
    <w:rsid w:val="00ED1846"/>
    <w:rsid w:val="00ED5F04"/>
    <w:rsid w:val="00EE1B0E"/>
    <w:rsid w:val="00EE2B30"/>
    <w:rsid w:val="00EE5A3D"/>
    <w:rsid w:val="00EE6D76"/>
    <w:rsid w:val="00EE6F16"/>
    <w:rsid w:val="00EF0152"/>
    <w:rsid w:val="00EF73DF"/>
    <w:rsid w:val="00F01D0D"/>
    <w:rsid w:val="00F0511B"/>
    <w:rsid w:val="00F07D42"/>
    <w:rsid w:val="00F10699"/>
    <w:rsid w:val="00F14525"/>
    <w:rsid w:val="00F15BB7"/>
    <w:rsid w:val="00F17D9C"/>
    <w:rsid w:val="00F222AC"/>
    <w:rsid w:val="00F30182"/>
    <w:rsid w:val="00F37C3F"/>
    <w:rsid w:val="00F46AFC"/>
    <w:rsid w:val="00F478E6"/>
    <w:rsid w:val="00F47A24"/>
    <w:rsid w:val="00F47F80"/>
    <w:rsid w:val="00F5064A"/>
    <w:rsid w:val="00F5264E"/>
    <w:rsid w:val="00F54850"/>
    <w:rsid w:val="00F666CE"/>
    <w:rsid w:val="00F77E85"/>
    <w:rsid w:val="00F83732"/>
    <w:rsid w:val="00F841A0"/>
    <w:rsid w:val="00F857FD"/>
    <w:rsid w:val="00F8649D"/>
    <w:rsid w:val="00F86820"/>
    <w:rsid w:val="00F908FD"/>
    <w:rsid w:val="00F91B58"/>
    <w:rsid w:val="00F943C5"/>
    <w:rsid w:val="00FA5D80"/>
    <w:rsid w:val="00FB08CB"/>
    <w:rsid w:val="00FB18FF"/>
    <w:rsid w:val="00FD3CAC"/>
    <w:rsid w:val="00FD49EB"/>
    <w:rsid w:val="00FD5CE3"/>
    <w:rsid w:val="00FD6E9B"/>
    <w:rsid w:val="00FE0F5D"/>
    <w:rsid w:val="00FE2A43"/>
    <w:rsid w:val="00FE2C29"/>
    <w:rsid w:val="00FE47D6"/>
    <w:rsid w:val="00FE6B8F"/>
    <w:rsid w:val="00FF2EFC"/>
    <w:rsid w:val="00FF5CF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BEDFBB5"/>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tr-TR" w:eastAsia="tr-TR"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utoRedefine/>
    <w:qFormat/>
    <w:rsid w:val="003C2DE9"/>
    <w:pPr>
      <w:spacing w:before="120" w:after="120"/>
    </w:pPr>
    <w:rPr>
      <w:rFonts w:ascii="Tahoma" w:eastAsia="MS Mincho" w:hAnsi="Tahoma" w:cs="Tahoma"/>
      <w:sz w:val="19"/>
      <w:szCs w:val="19"/>
    </w:rPr>
  </w:style>
  <w:style w:type="paragraph" w:styleId="Heading1">
    <w:name w:val="heading 1"/>
    <w:basedOn w:val="Normal"/>
    <w:link w:val="Heading1Char"/>
    <w:uiPriority w:val="99"/>
    <w:qFormat/>
    <w:rsid w:val="003C2DE9"/>
    <w:pPr>
      <w:numPr>
        <w:numId w:val="13"/>
      </w:numPr>
      <w:outlineLvl w:val="0"/>
    </w:pPr>
    <w:rPr>
      <w:b/>
      <w:bCs/>
    </w:rPr>
  </w:style>
  <w:style w:type="paragraph" w:styleId="Heading2">
    <w:name w:val="heading 2"/>
    <w:basedOn w:val="Normal"/>
    <w:link w:val="Heading2Char"/>
    <w:uiPriority w:val="99"/>
    <w:qFormat/>
    <w:rsid w:val="003C2DE9"/>
    <w:pPr>
      <w:numPr>
        <w:ilvl w:val="1"/>
        <w:numId w:val="13"/>
      </w:numPr>
      <w:outlineLvl w:val="1"/>
    </w:pPr>
    <w:rPr>
      <w:b/>
      <w:bCs/>
    </w:rPr>
  </w:style>
  <w:style w:type="paragraph" w:styleId="Heading3">
    <w:name w:val="heading 3"/>
    <w:basedOn w:val="Normal"/>
    <w:link w:val="Heading3Char"/>
    <w:uiPriority w:val="99"/>
    <w:qFormat/>
    <w:rsid w:val="003C2DE9"/>
    <w:pPr>
      <w:numPr>
        <w:ilvl w:val="2"/>
        <w:numId w:val="13"/>
      </w:numPr>
      <w:tabs>
        <w:tab w:val="left" w:pos="1077"/>
      </w:tabs>
      <w:outlineLvl w:val="2"/>
    </w:pPr>
  </w:style>
  <w:style w:type="paragraph" w:styleId="Heading4">
    <w:name w:val="heading 4"/>
    <w:basedOn w:val="Normal"/>
    <w:link w:val="Heading4Char"/>
    <w:uiPriority w:val="99"/>
    <w:qFormat/>
    <w:rsid w:val="003C2DE9"/>
    <w:pPr>
      <w:numPr>
        <w:ilvl w:val="3"/>
        <w:numId w:val="13"/>
      </w:numPr>
      <w:outlineLvl w:val="3"/>
    </w:pPr>
  </w:style>
  <w:style w:type="paragraph" w:styleId="Heading5">
    <w:name w:val="heading 5"/>
    <w:basedOn w:val="Normal"/>
    <w:link w:val="Heading5Char"/>
    <w:uiPriority w:val="99"/>
    <w:qFormat/>
    <w:rsid w:val="003C2DE9"/>
    <w:pPr>
      <w:numPr>
        <w:ilvl w:val="4"/>
        <w:numId w:val="13"/>
      </w:numPr>
      <w:tabs>
        <w:tab w:val="left" w:pos="1792"/>
      </w:tabs>
      <w:outlineLvl w:val="4"/>
    </w:pPr>
  </w:style>
  <w:style w:type="paragraph" w:styleId="Heading6">
    <w:name w:val="heading 6"/>
    <w:basedOn w:val="Normal"/>
    <w:link w:val="Heading6Char"/>
    <w:uiPriority w:val="99"/>
    <w:qFormat/>
    <w:rsid w:val="003C2DE9"/>
    <w:pPr>
      <w:numPr>
        <w:ilvl w:val="5"/>
        <w:numId w:val="13"/>
      </w:numPr>
      <w:outlineLvl w:val="5"/>
    </w:pPr>
  </w:style>
  <w:style w:type="paragraph" w:styleId="Heading7">
    <w:name w:val="heading 7"/>
    <w:basedOn w:val="Normal"/>
    <w:link w:val="Heading7Char"/>
    <w:uiPriority w:val="99"/>
    <w:qFormat/>
    <w:rsid w:val="003C2DE9"/>
    <w:pPr>
      <w:numPr>
        <w:ilvl w:val="6"/>
        <w:numId w:val="13"/>
      </w:numPr>
      <w:outlineLvl w:val="6"/>
    </w:pPr>
  </w:style>
  <w:style w:type="paragraph" w:styleId="Heading8">
    <w:name w:val="heading 8"/>
    <w:basedOn w:val="Normal"/>
    <w:link w:val="Heading8Char"/>
    <w:uiPriority w:val="99"/>
    <w:qFormat/>
    <w:rsid w:val="003C2DE9"/>
    <w:pPr>
      <w:numPr>
        <w:ilvl w:val="7"/>
        <w:numId w:val="13"/>
      </w:numPr>
      <w:outlineLvl w:val="7"/>
    </w:pPr>
  </w:style>
  <w:style w:type="paragraph" w:styleId="Heading9">
    <w:name w:val="heading 9"/>
    <w:basedOn w:val="Normal"/>
    <w:link w:val="Heading9Char"/>
    <w:uiPriority w:val="99"/>
    <w:qFormat/>
    <w:rsid w:val="003C2DE9"/>
    <w:pPr>
      <w:numPr>
        <w:ilvl w:val="8"/>
        <w:numId w:val="13"/>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C2DE9"/>
    <w:rPr>
      <w:rFonts w:ascii="Tahoma" w:eastAsia="MS Mincho" w:hAnsi="Tahoma" w:cs="Tahoma"/>
      <w:b/>
      <w:bCs/>
      <w:sz w:val="19"/>
      <w:szCs w:val="19"/>
    </w:rPr>
  </w:style>
  <w:style w:type="character" w:customStyle="1" w:styleId="Heading2Char">
    <w:name w:val="Heading 2 Char"/>
    <w:basedOn w:val="DefaultParagraphFont"/>
    <w:link w:val="Heading2"/>
    <w:uiPriority w:val="99"/>
    <w:locked/>
    <w:rsid w:val="003C2DE9"/>
    <w:rPr>
      <w:rFonts w:ascii="Tahoma" w:eastAsia="MS Mincho" w:hAnsi="Tahoma" w:cs="Tahoma"/>
      <w:b/>
      <w:bCs/>
      <w:sz w:val="19"/>
      <w:szCs w:val="19"/>
    </w:rPr>
  </w:style>
  <w:style w:type="character" w:customStyle="1" w:styleId="Heading3Char">
    <w:name w:val="Heading 3 Char"/>
    <w:basedOn w:val="DefaultParagraphFont"/>
    <w:link w:val="Heading3"/>
    <w:uiPriority w:val="99"/>
    <w:locked/>
    <w:rsid w:val="003C2DE9"/>
    <w:rPr>
      <w:rFonts w:ascii="Tahoma" w:eastAsia="MS Mincho" w:hAnsi="Tahoma" w:cs="Tahoma"/>
      <w:sz w:val="19"/>
      <w:szCs w:val="19"/>
    </w:rPr>
  </w:style>
  <w:style w:type="character" w:customStyle="1" w:styleId="Heading4Char">
    <w:name w:val="Heading 4 Char"/>
    <w:basedOn w:val="DefaultParagraphFont"/>
    <w:link w:val="Heading4"/>
    <w:uiPriority w:val="99"/>
    <w:locked/>
    <w:rsid w:val="003C2DE9"/>
    <w:rPr>
      <w:rFonts w:ascii="Tahoma" w:eastAsia="MS Mincho" w:hAnsi="Tahoma" w:cs="Tahoma"/>
      <w:sz w:val="19"/>
      <w:szCs w:val="19"/>
    </w:rPr>
  </w:style>
  <w:style w:type="character" w:customStyle="1" w:styleId="Heading5Char">
    <w:name w:val="Heading 5 Char"/>
    <w:basedOn w:val="DefaultParagraphFont"/>
    <w:link w:val="Heading5"/>
    <w:uiPriority w:val="99"/>
    <w:locked/>
    <w:rsid w:val="003C2DE9"/>
    <w:rPr>
      <w:rFonts w:ascii="Tahoma" w:eastAsia="MS Mincho" w:hAnsi="Tahoma" w:cs="Tahoma"/>
      <w:sz w:val="19"/>
      <w:szCs w:val="19"/>
    </w:rPr>
  </w:style>
  <w:style w:type="character" w:customStyle="1" w:styleId="Heading6Char">
    <w:name w:val="Heading 6 Char"/>
    <w:basedOn w:val="DefaultParagraphFont"/>
    <w:link w:val="Heading6"/>
    <w:uiPriority w:val="99"/>
    <w:locked/>
    <w:rsid w:val="003C2DE9"/>
    <w:rPr>
      <w:rFonts w:ascii="Tahoma" w:eastAsia="MS Mincho" w:hAnsi="Tahoma" w:cs="Tahoma"/>
      <w:sz w:val="19"/>
      <w:szCs w:val="19"/>
    </w:rPr>
  </w:style>
  <w:style w:type="character" w:customStyle="1" w:styleId="Heading7Char">
    <w:name w:val="Heading 7 Char"/>
    <w:basedOn w:val="DefaultParagraphFont"/>
    <w:link w:val="Heading7"/>
    <w:uiPriority w:val="99"/>
    <w:locked/>
    <w:rsid w:val="003C2DE9"/>
    <w:rPr>
      <w:rFonts w:ascii="Tahoma" w:eastAsia="MS Mincho" w:hAnsi="Tahoma" w:cs="Tahoma"/>
      <w:sz w:val="19"/>
      <w:szCs w:val="19"/>
    </w:rPr>
  </w:style>
  <w:style w:type="character" w:customStyle="1" w:styleId="Heading8Char">
    <w:name w:val="Heading 8 Char"/>
    <w:basedOn w:val="DefaultParagraphFont"/>
    <w:link w:val="Heading8"/>
    <w:uiPriority w:val="99"/>
    <w:locked/>
    <w:rsid w:val="003C2DE9"/>
    <w:rPr>
      <w:rFonts w:ascii="Tahoma" w:eastAsia="MS Mincho" w:hAnsi="Tahoma" w:cs="Tahoma"/>
      <w:sz w:val="19"/>
      <w:szCs w:val="19"/>
    </w:rPr>
  </w:style>
  <w:style w:type="character" w:customStyle="1" w:styleId="Heading9Char">
    <w:name w:val="Heading 9 Char"/>
    <w:basedOn w:val="DefaultParagraphFont"/>
    <w:link w:val="Heading9"/>
    <w:uiPriority w:val="99"/>
    <w:locked/>
    <w:rsid w:val="003C2DE9"/>
    <w:rPr>
      <w:rFonts w:ascii="Tahoma" w:eastAsia="MS Mincho" w:hAnsi="Tahoma" w:cs="Tahoma"/>
      <w:sz w:val="19"/>
      <w:szCs w:val="19"/>
    </w:rPr>
  </w:style>
  <w:style w:type="paragraph" w:customStyle="1" w:styleId="Body1">
    <w:name w:val="Body 1"/>
    <w:basedOn w:val="Normal"/>
    <w:link w:val="Body1Char1"/>
    <w:uiPriority w:val="99"/>
    <w:rsid w:val="003C2DE9"/>
    <w:pPr>
      <w:ind w:left="357"/>
    </w:pPr>
  </w:style>
  <w:style w:type="paragraph" w:customStyle="1" w:styleId="Body2">
    <w:name w:val="Body 2"/>
    <w:basedOn w:val="Normal"/>
    <w:rsid w:val="003C2DE9"/>
    <w:pPr>
      <w:ind w:left="720"/>
    </w:pPr>
  </w:style>
  <w:style w:type="paragraph" w:customStyle="1" w:styleId="Body3">
    <w:name w:val="Body 3"/>
    <w:basedOn w:val="Normal"/>
    <w:rsid w:val="003C2DE9"/>
    <w:pPr>
      <w:ind w:left="1077"/>
    </w:pPr>
  </w:style>
  <w:style w:type="paragraph" w:customStyle="1" w:styleId="Bullet1">
    <w:name w:val="Bullet 1"/>
    <w:basedOn w:val="Normal"/>
    <w:rsid w:val="003C2DE9"/>
    <w:pPr>
      <w:numPr>
        <w:numId w:val="1"/>
      </w:numPr>
    </w:pPr>
  </w:style>
  <w:style w:type="paragraph" w:customStyle="1" w:styleId="Bullet2">
    <w:name w:val="Bullet 2"/>
    <w:basedOn w:val="Normal"/>
    <w:uiPriority w:val="99"/>
    <w:rsid w:val="003C2DE9"/>
    <w:pPr>
      <w:numPr>
        <w:numId w:val="2"/>
      </w:numPr>
    </w:pPr>
  </w:style>
  <w:style w:type="paragraph" w:customStyle="1" w:styleId="Bullet3">
    <w:name w:val="Bullet 3"/>
    <w:basedOn w:val="Normal"/>
    <w:link w:val="Bullet3Char1"/>
    <w:uiPriority w:val="99"/>
    <w:rsid w:val="003C2DE9"/>
    <w:pPr>
      <w:numPr>
        <w:numId w:val="3"/>
      </w:numPr>
    </w:pPr>
  </w:style>
  <w:style w:type="paragraph" w:customStyle="1" w:styleId="Bullet4">
    <w:name w:val="Bullet 4"/>
    <w:basedOn w:val="Normal"/>
    <w:uiPriority w:val="99"/>
    <w:rsid w:val="003C2DE9"/>
    <w:pPr>
      <w:numPr>
        <w:numId w:val="4"/>
      </w:numPr>
    </w:pPr>
  </w:style>
  <w:style w:type="paragraph" w:customStyle="1" w:styleId="Bullet5">
    <w:name w:val="Bullet 5"/>
    <w:basedOn w:val="Normal"/>
    <w:uiPriority w:val="99"/>
    <w:rsid w:val="003C2DE9"/>
    <w:pPr>
      <w:numPr>
        <w:numId w:val="5"/>
      </w:numPr>
    </w:pPr>
  </w:style>
  <w:style w:type="paragraph" w:customStyle="1" w:styleId="Bullet6">
    <w:name w:val="Bullet 6"/>
    <w:basedOn w:val="Normal"/>
    <w:rsid w:val="003C2DE9"/>
    <w:pPr>
      <w:numPr>
        <w:numId w:val="6"/>
      </w:numPr>
    </w:pPr>
  </w:style>
  <w:style w:type="paragraph" w:customStyle="1" w:styleId="Bullet7">
    <w:name w:val="Bullet 7"/>
    <w:basedOn w:val="Normal"/>
    <w:rsid w:val="003C2DE9"/>
    <w:pPr>
      <w:numPr>
        <w:numId w:val="7"/>
      </w:numPr>
    </w:pPr>
  </w:style>
  <w:style w:type="paragraph" w:customStyle="1" w:styleId="Bullet8">
    <w:name w:val="Bullet 8"/>
    <w:basedOn w:val="Normal"/>
    <w:rsid w:val="003C2DE9"/>
    <w:pPr>
      <w:numPr>
        <w:numId w:val="8"/>
      </w:numPr>
    </w:pPr>
  </w:style>
  <w:style w:type="paragraph" w:customStyle="1" w:styleId="Bullet9">
    <w:name w:val="Bullet 9"/>
    <w:basedOn w:val="Body9"/>
    <w:rsid w:val="003C2DE9"/>
    <w:pPr>
      <w:numPr>
        <w:numId w:val="9"/>
      </w:numPr>
    </w:pPr>
  </w:style>
  <w:style w:type="paragraph" w:customStyle="1" w:styleId="Body9">
    <w:name w:val="Body 9"/>
    <w:basedOn w:val="Normal"/>
    <w:rsid w:val="003C2DE9"/>
    <w:pPr>
      <w:ind w:left="3221"/>
    </w:pPr>
  </w:style>
  <w:style w:type="paragraph" w:customStyle="1" w:styleId="HeadingEULA">
    <w:name w:val="Heading EULA"/>
    <w:basedOn w:val="Normal"/>
    <w:next w:val="Normal"/>
    <w:uiPriority w:val="99"/>
    <w:rsid w:val="003C2DE9"/>
    <w:rPr>
      <w:b/>
      <w:bCs/>
      <w:sz w:val="28"/>
      <w:szCs w:val="28"/>
    </w:rPr>
  </w:style>
  <w:style w:type="paragraph" w:customStyle="1" w:styleId="HeadingSoftwareTitle">
    <w:name w:val="Heading Software Title"/>
    <w:basedOn w:val="Normal"/>
    <w:next w:val="Normal"/>
    <w:uiPriority w:val="99"/>
    <w:rsid w:val="003C2DE9"/>
    <w:pPr>
      <w:pBdr>
        <w:bottom w:val="single" w:sz="4" w:space="1" w:color="auto"/>
      </w:pBdr>
    </w:pPr>
    <w:rPr>
      <w:b/>
      <w:bCs/>
      <w:sz w:val="28"/>
      <w:szCs w:val="28"/>
    </w:rPr>
  </w:style>
  <w:style w:type="paragraph" w:customStyle="1" w:styleId="Preamble">
    <w:name w:val="Preamble"/>
    <w:basedOn w:val="Normal"/>
    <w:uiPriority w:val="99"/>
    <w:rsid w:val="003C2DE9"/>
    <w:rPr>
      <w:b/>
      <w:bCs/>
    </w:rPr>
  </w:style>
  <w:style w:type="paragraph" w:customStyle="1" w:styleId="HeadingWarranty">
    <w:name w:val="Heading Warranty"/>
    <w:basedOn w:val="Normal"/>
    <w:uiPriority w:val="99"/>
    <w:rsid w:val="003C2DE9"/>
    <w:pPr>
      <w:jc w:val="center"/>
    </w:pPr>
    <w:rPr>
      <w:b/>
      <w:bCs/>
    </w:rPr>
  </w:style>
  <w:style w:type="paragraph" w:customStyle="1" w:styleId="Heading1Warranty">
    <w:name w:val="Heading 1 Warranty"/>
    <w:basedOn w:val="Normal"/>
    <w:next w:val="Normal"/>
    <w:link w:val="Heading1WarrantyCharChar"/>
    <w:uiPriority w:val="99"/>
    <w:rsid w:val="003C2DE9"/>
    <w:pPr>
      <w:numPr>
        <w:numId w:val="10"/>
      </w:numPr>
      <w:outlineLvl w:val="0"/>
    </w:pPr>
  </w:style>
  <w:style w:type="character" w:customStyle="1" w:styleId="Heading1WarrantyCharChar">
    <w:name w:val="Heading 1 Warranty Char Char"/>
    <w:basedOn w:val="DefaultParagraphFont"/>
    <w:link w:val="Heading1Warranty"/>
    <w:uiPriority w:val="99"/>
    <w:locked/>
    <w:rsid w:val="003C2DE9"/>
    <w:rPr>
      <w:rFonts w:ascii="Tahoma" w:eastAsia="MS Mincho" w:hAnsi="Tahoma" w:cs="Tahoma"/>
      <w:sz w:val="19"/>
      <w:szCs w:val="19"/>
    </w:rPr>
  </w:style>
  <w:style w:type="paragraph" w:customStyle="1" w:styleId="Heading2Warranty">
    <w:name w:val="Heading 2 Warranty"/>
    <w:basedOn w:val="Normal"/>
    <w:next w:val="Normal"/>
    <w:uiPriority w:val="99"/>
    <w:rsid w:val="003C2DE9"/>
    <w:pPr>
      <w:numPr>
        <w:ilvl w:val="1"/>
        <w:numId w:val="10"/>
      </w:numPr>
      <w:outlineLvl w:val="1"/>
    </w:pPr>
  </w:style>
  <w:style w:type="paragraph" w:customStyle="1" w:styleId="Heading3Bold">
    <w:name w:val="Heading 3 Bold"/>
    <w:basedOn w:val="Heading3"/>
    <w:uiPriority w:val="99"/>
    <w:rsid w:val="003C2DE9"/>
    <w:pPr>
      <w:numPr>
        <w:numId w:val="18"/>
      </w:numPr>
    </w:pPr>
    <w:rPr>
      <w:b/>
      <w:bCs/>
    </w:rPr>
  </w:style>
  <w:style w:type="paragraph" w:customStyle="1" w:styleId="Bullet3Underlined">
    <w:name w:val="Bullet 3 Underlined"/>
    <w:basedOn w:val="Bullet3"/>
    <w:rsid w:val="003C2DE9"/>
    <w:rPr>
      <w:u w:val="single"/>
    </w:rPr>
  </w:style>
  <w:style w:type="paragraph" w:customStyle="1" w:styleId="Body2Underline">
    <w:name w:val="Body 2 Underline"/>
    <w:basedOn w:val="Body2"/>
    <w:rsid w:val="003C2DE9"/>
    <w:rPr>
      <w:u w:val="single"/>
    </w:rPr>
  </w:style>
  <w:style w:type="character" w:styleId="Hyperlink">
    <w:name w:val="Hyperlink"/>
    <w:aliases w:val="Char Char7"/>
    <w:basedOn w:val="DefaultParagraphFont"/>
    <w:uiPriority w:val="99"/>
    <w:rsid w:val="003C2DE9"/>
    <w:rPr>
      <w:rFonts w:cs="Times New Roman"/>
      <w:color w:val="0000FF"/>
      <w:u w:val="single"/>
    </w:rPr>
  </w:style>
  <w:style w:type="paragraph" w:customStyle="1" w:styleId="Bullet4Underlined">
    <w:name w:val="Bullet 4 Underlined"/>
    <w:basedOn w:val="Bullet4"/>
    <w:rsid w:val="003C2DE9"/>
    <w:rPr>
      <w:u w:val="single"/>
    </w:rPr>
  </w:style>
  <w:style w:type="paragraph" w:customStyle="1" w:styleId="HeadingFrenchWarranty">
    <w:name w:val="Heading French Warranty"/>
    <w:basedOn w:val="Normal"/>
    <w:rsid w:val="003C2DE9"/>
    <w:pPr>
      <w:numPr>
        <w:numId w:val="11"/>
      </w:numPr>
    </w:pPr>
  </w:style>
  <w:style w:type="paragraph" w:customStyle="1" w:styleId="Heading2FrenchWarranty">
    <w:name w:val="Heading 2 French Warranty"/>
    <w:basedOn w:val="Normal"/>
    <w:link w:val="Heading2FrenchWarrantyChar"/>
    <w:autoRedefine/>
    <w:rsid w:val="003C2DE9"/>
    <w:pPr>
      <w:numPr>
        <w:numId w:val="12"/>
      </w:numPr>
    </w:pPr>
  </w:style>
  <w:style w:type="character" w:customStyle="1" w:styleId="Heading2FrenchWarrantyChar">
    <w:name w:val="Heading 2 French Warranty Char"/>
    <w:basedOn w:val="DefaultParagraphFont"/>
    <w:link w:val="Heading2FrenchWarranty"/>
    <w:locked/>
    <w:rsid w:val="003C2DE9"/>
    <w:rPr>
      <w:rFonts w:ascii="Tahoma" w:eastAsia="MS Mincho" w:hAnsi="Tahoma" w:cs="Tahoma"/>
      <w:sz w:val="19"/>
      <w:szCs w:val="19"/>
    </w:rPr>
  </w:style>
  <w:style w:type="paragraph" w:styleId="FootnoteText">
    <w:name w:val="footnote text"/>
    <w:basedOn w:val="Normal"/>
    <w:link w:val="FootnoteTextChar"/>
    <w:uiPriority w:val="99"/>
    <w:rsid w:val="003C2DE9"/>
  </w:style>
  <w:style w:type="character" w:customStyle="1" w:styleId="FootnoteTextChar">
    <w:name w:val="Footnote Text Char"/>
    <w:basedOn w:val="DefaultParagraphFont"/>
    <w:link w:val="FootnoteText"/>
    <w:uiPriority w:val="99"/>
    <w:locked/>
    <w:rsid w:val="003C2DE9"/>
    <w:rPr>
      <w:rFonts w:ascii="Tahoma" w:eastAsia="MS Mincho" w:hAnsi="Tahoma" w:cs="Tahoma"/>
      <w:sz w:val="19"/>
      <w:szCs w:val="19"/>
    </w:rPr>
  </w:style>
  <w:style w:type="character" w:styleId="FootnoteReference">
    <w:name w:val="footnote reference"/>
    <w:basedOn w:val="DefaultParagraphFont"/>
    <w:uiPriority w:val="99"/>
    <w:rsid w:val="003C2DE9"/>
    <w:rPr>
      <w:rFonts w:cs="Times New Roman"/>
      <w:vertAlign w:val="superscript"/>
    </w:rPr>
  </w:style>
  <w:style w:type="paragraph" w:customStyle="1" w:styleId="PreambleBorderAbove">
    <w:name w:val="Preamble Border Above"/>
    <w:basedOn w:val="Preamble"/>
    <w:uiPriority w:val="99"/>
    <w:rsid w:val="003C2DE9"/>
    <w:pPr>
      <w:pBdr>
        <w:top w:val="single" w:sz="4" w:space="1" w:color="auto"/>
      </w:pBdr>
    </w:pPr>
  </w:style>
  <w:style w:type="paragraph" w:customStyle="1" w:styleId="Heading1Unbold">
    <w:name w:val="Heading 1 Unbold"/>
    <w:basedOn w:val="Heading1"/>
    <w:uiPriority w:val="99"/>
    <w:rsid w:val="003C2DE9"/>
    <w:pPr>
      <w:autoSpaceDE w:val="0"/>
      <w:autoSpaceDN w:val="0"/>
      <w:adjustRightInd w:val="0"/>
      <w:spacing w:before="0" w:after="0"/>
    </w:pPr>
    <w:rPr>
      <w:b w:val="0"/>
      <w:bCs w:val="0"/>
    </w:rPr>
  </w:style>
  <w:style w:type="paragraph" w:customStyle="1" w:styleId="Body0Bold">
    <w:name w:val="Body 0 Bold"/>
    <w:next w:val="Normal"/>
    <w:rsid w:val="003C2DE9"/>
    <w:rPr>
      <w:rFonts w:ascii="Tahoma" w:eastAsia="MS Mincho" w:hAnsi="Tahoma" w:cs="Tahoma"/>
      <w:b/>
      <w:bCs/>
      <w:sz w:val="19"/>
      <w:szCs w:val="19"/>
    </w:rPr>
  </w:style>
  <w:style w:type="paragraph" w:styleId="EndnoteText">
    <w:name w:val="endnote text"/>
    <w:basedOn w:val="Normal"/>
    <w:link w:val="EndnoteTextChar"/>
    <w:uiPriority w:val="99"/>
    <w:rsid w:val="009C1CC1"/>
    <w:rPr>
      <w:sz w:val="20"/>
      <w:szCs w:val="20"/>
    </w:rPr>
  </w:style>
  <w:style w:type="character" w:customStyle="1" w:styleId="EndnoteTextChar">
    <w:name w:val="Endnote Text Char"/>
    <w:basedOn w:val="DefaultParagraphFont"/>
    <w:link w:val="EndnoteText"/>
    <w:uiPriority w:val="99"/>
    <w:locked/>
    <w:rsid w:val="009C1CC1"/>
    <w:rPr>
      <w:rFonts w:ascii="Tahoma" w:eastAsia="MS Mincho" w:hAnsi="Tahoma" w:cs="Tahoma"/>
    </w:rPr>
  </w:style>
  <w:style w:type="character" w:styleId="EndnoteReference">
    <w:name w:val="endnote reference"/>
    <w:basedOn w:val="DefaultParagraphFont"/>
    <w:uiPriority w:val="99"/>
    <w:rsid w:val="009C1CC1"/>
    <w:rPr>
      <w:rFonts w:cs="Times New Roman"/>
      <w:vertAlign w:val="superscript"/>
    </w:rPr>
  </w:style>
  <w:style w:type="paragraph" w:styleId="CommentText">
    <w:name w:val="annotation text"/>
    <w:basedOn w:val="Normal"/>
    <w:link w:val="CommentTextChar"/>
    <w:uiPriority w:val="99"/>
    <w:rsid w:val="009C1CC1"/>
    <w:rPr>
      <w:sz w:val="20"/>
      <w:szCs w:val="20"/>
    </w:rPr>
  </w:style>
  <w:style w:type="character" w:customStyle="1" w:styleId="CommentTextChar">
    <w:name w:val="Comment Text Char"/>
    <w:basedOn w:val="DefaultParagraphFont"/>
    <w:link w:val="CommentText"/>
    <w:uiPriority w:val="99"/>
    <w:locked/>
    <w:rsid w:val="009C1CC1"/>
    <w:rPr>
      <w:rFonts w:ascii="Tahoma" w:eastAsia="MS Mincho" w:hAnsi="Tahoma" w:cs="Tahoma"/>
    </w:rPr>
  </w:style>
  <w:style w:type="character" w:styleId="CommentReference">
    <w:name w:val="annotation reference"/>
    <w:basedOn w:val="DefaultParagraphFont"/>
    <w:uiPriority w:val="99"/>
    <w:rsid w:val="009C1CC1"/>
    <w:rPr>
      <w:rFonts w:cs="Times New Roman"/>
      <w:sz w:val="16"/>
      <w:szCs w:val="16"/>
    </w:rPr>
  </w:style>
  <w:style w:type="paragraph" w:styleId="BalloonText">
    <w:name w:val="Balloon Text"/>
    <w:basedOn w:val="Normal"/>
    <w:link w:val="BalloonTextChar"/>
    <w:uiPriority w:val="99"/>
    <w:semiHidden/>
    <w:unhideWhenUsed/>
    <w:rsid w:val="00B67FDB"/>
    <w:pPr>
      <w:spacing w:before="0" w:after="0"/>
    </w:pPr>
    <w:rPr>
      <w:sz w:val="16"/>
      <w:szCs w:val="16"/>
    </w:rPr>
  </w:style>
  <w:style w:type="character" w:customStyle="1" w:styleId="BalloonTextChar">
    <w:name w:val="Balloon Text Char"/>
    <w:basedOn w:val="DefaultParagraphFont"/>
    <w:link w:val="BalloonText"/>
    <w:uiPriority w:val="99"/>
    <w:semiHidden/>
    <w:locked/>
    <w:rsid w:val="00B67FDB"/>
    <w:rPr>
      <w:rFonts w:ascii="Tahoma" w:eastAsia="MS Mincho" w:hAnsi="Tahoma" w:cs="Tahoma"/>
      <w:sz w:val="16"/>
      <w:szCs w:val="16"/>
    </w:rPr>
  </w:style>
  <w:style w:type="paragraph" w:styleId="CommentSubject">
    <w:name w:val="annotation subject"/>
    <w:basedOn w:val="CommentText"/>
    <w:next w:val="CommentText"/>
    <w:link w:val="CommentSubjectChar"/>
    <w:uiPriority w:val="99"/>
    <w:semiHidden/>
    <w:unhideWhenUsed/>
    <w:rsid w:val="00060AAA"/>
    <w:rPr>
      <w:b/>
      <w:bCs/>
    </w:rPr>
  </w:style>
  <w:style w:type="character" w:customStyle="1" w:styleId="CommentSubjectChar">
    <w:name w:val="Comment Subject Char"/>
    <w:basedOn w:val="CommentTextChar"/>
    <w:link w:val="CommentSubject"/>
    <w:uiPriority w:val="99"/>
    <w:semiHidden/>
    <w:locked/>
    <w:rsid w:val="00060AAA"/>
    <w:rPr>
      <w:rFonts w:ascii="Tahoma" w:eastAsia="MS Mincho" w:hAnsi="Tahoma" w:cs="Tahoma"/>
      <w:b/>
      <w:bCs/>
    </w:rPr>
  </w:style>
  <w:style w:type="character" w:customStyle="1" w:styleId="dbcguidance">
    <w:name w:val="dbcguidance"/>
    <w:basedOn w:val="DefaultParagraphFont"/>
    <w:rsid w:val="00275277"/>
    <w:rPr>
      <w:rFonts w:cs="Times New Roman"/>
    </w:rPr>
  </w:style>
  <w:style w:type="character" w:styleId="Strong">
    <w:name w:val="Strong"/>
    <w:basedOn w:val="DefaultParagraphFont"/>
    <w:uiPriority w:val="22"/>
    <w:qFormat/>
    <w:rsid w:val="00A6245E"/>
    <w:rPr>
      <w:rFonts w:cs="Times New Roman"/>
      <w:b/>
      <w:bCs/>
    </w:rPr>
  </w:style>
  <w:style w:type="character" w:customStyle="1" w:styleId="dbcprompt">
    <w:name w:val="dbcprompt"/>
    <w:basedOn w:val="DefaultParagraphFont"/>
    <w:rsid w:val="00A6245E"/>
    <w:rPr>
      <w:rFonts w:cs="Times New Roman"/>
    </w:rPr>
  </w:style>
  <w:style w:type="character" w:customStyle="1" w:styleId="Body1Char1">
    <w:name w:val="Body 1 Char1"/>
    <w:basedOn w:val="DefaultParagraphFont"/>
    <w:link w:val="Body1"/>
    <w:uiPriority w:val="99"/>
    <w:locked/>
    <w:rsid w:val="0071708E"/>
    <w:rPr>
      <w:rFonts w:ascii="Tahoma" w:eastAsia="MS Mincho" w:hAnsi="Tahoma" w:cs="Tahoma"/>
      <w:sz w:val="19"/>
      <w:szCs w:val="19"/>
    </w:rPr>
  </w:style>
  <w:style w:type="character" w:customStyle="1" w:styleId="Bullet3Char1">
    <w:name w:val="Bullet 3 Char1"/>
    <w:basedOn w:val="DefaultParagraphFont"/>
    <w:link w:val="Bullet3"/>
    <w:uiPriority w:val="99"/>
    <w:locked/>
    <w:rsid w:val="0071708E"/>
    <w:rPr>
      <w:rFonts w:ascii="Tahoma" w:eastAsia="MS Mincho" w:hAnsi="Tahoma" w:cs="Tahoma"/>
      <w:sz w:val="19"/>
      <w:szCs w:val="19"/>
    </w:rPr>
  </w:style>
  <w:style w:type="paragraph" w:styleId="ListParagraph">
    <w:name w:val="List Paragraph"/>
    <w:basedOn w:val="Normal"/>
    <w:uiPriority w:val="34"/>
    <w:qFormat/>
    <w:rsid w:val="00A31C77"/>
    <w:pPr>
      <w:ind w:left="720"/>
      <w:contextualSpacing/>
    </w:pPr>
  </w:style>
  <w:style w:type="paragraph" w:styleId="Revision">
    <w:name w:val="Revision"/>
    <w:hidden/>
    <w:uiPriority w:val="99"/>
    <w:semiHidden/>
    <w:rsid w:val="00B074C0"/>
    <w:rPr>
      <w:rFonts w:ascii="Tahoma" w:eastAsia="MS Mincho" w:hAnsi="Tahoma" w:cs="Tahoma"/>
      <w:sz w:val="19"/>
      <w:szCs w:val="19"/>
    </w:rPr>
  </w:style>
  <w:style w:type="paragraph" w:customStyle="1" w:styleId="PURBlueStrong">
    <w:name w:val="PUR Blue Strong"/>
    <w:next w:val="Normal"/>
    <w:link w:val="PURBlueStrongChar"/>
    <w:uiPriority w:val="3"/>
    <w:qFormat/>
    <w:rsid w:val="00666209"/>
    <w:pPr>
      <w:keepNext/>
      <w:keepLines/>
      <w:spacing w:after="60" w:line="240" w:lineRule="exact"/>
    </w:pPr>
    <w:rPr>
      <w:rFonts w:ascii="Arial" w:hAnsi="Arial" w:cs="Arial"/>
      <w:smallCaps/>
      <w:color w:val="1F497D" w:themeColor="text2"/>
      <w:spacing w:val="-4"/>
      <w:sz w:val="18"/>
    </w:rPr>
  </w:style>
  <w:style w:type="character" w:customStyle="1" w:styleId="PURBlueStrongChar">
    <w:name w:val="PUR Blue Strong Char"/>
    <w:basedOn w:val="DefaultParagraphFont"/>
    <w:link w:val="PURBlueStrong"/>
    <w:uiPriority w:val="3"/>
    <w:locked/>
    <w:rsid w:val="00666209"/>
    <w:rPr>
      <w:rFonts w:ascii="Arial" w:hAnsi="Arial" w:cs="Arial"/>
      <w:smallCaps/>
      <w:color w:val="1F497D" w:themeColor="text2"/>
      <w:spacing w:val="-4"/>
      <w:sz w:val="18"/>
    </w:rPr>
  </w:style>
  <w:style w:type="paragraph" w:customStyle="1" w:styleId="PURBody-Indented">
    <w:name w:val="PUR Body - Indented"/>
    <w:basedOn w:val="Normal"/>
    <w:link w:val="PURBody-IndentedChar"/>
    <w:uiPriority w:val="3"/>
    <w:qFormat/>
    <w:rsid w:val="000E2C1B"/>
    <w:pPr>
      <w:spacing w:before="0"/>
      <w:ind w:left="270"/>
    </w:pPr>
    <w:rPr>
      <w:rFonts w:ascii="Arial" w:eastAsia="SimSun" w:hAnsi="Arial" w:cs="Arial"/>
      <w:color w:val="404040" w:themeColor="text1" w:themeTint="BF"/>
      <w:sz w:val="18"/>
      <w:szCs w:val="20"/>
    </w:rPr>
  </w:style>
  <w:style w:type="character" w:customStyle="1" w:styleId="PURBody-IndentedChar">
    <w:name w:val="PUR Body - Indented Char"/>
    <w:basedOn w:val="DefaultParagraphFont"/>
    <w:link w:val="PURBody-Indented"/>
    <w:uiPriority w:val="3"/>
    <w:locked/>
    <w:rsid w:val="000E2C1B"/>
    <w:rPr>
      <w:rFonts w:ascii="Arial" w:hAnsi="Arial" w:cs="Arial"/>
      <w:color w:val="404040" w:themeColor="text1" w:themeTint="BF"/>
      <w:sz w:val="18"/>
    </w:rPr>
  </w:style>
  <w:style w:type="paragraph" w:customStyle="1" w:styleId="PURBlueStrong-Indented">
    <w:name w:val="PUR Blue Strong - Indented"/>
    <w:basedOn w:val="PURBlueStrong"/>
    <w:link w:val="PURBlueStrong-IndentedChar"/>
    <w:uiPriority w:val="3"/>
    <w:qFormat/>
    <w:rsid w:val="00EE6F16"/>
    <w:pPr>
      <w:ind w:left="270"/>
    </w:pPr>
  </w:style>
  <w:style w:type="character" w:customStyle="1" w:styleId="PURBlueStrong-IndentedChar">
    <w:name w:val="PUR Blue Strong - Indented Char"/>
    <w:basedOn w:val="PURBlueStrongChar"/>
    <w:link w:val="PURBlueStrong-Indented"/>
    <w:uiPriority w:val="3"/>
    <w:locked/>
    <w:rsid w:val="00EE6F16"/>
    <w:rPr>
      <w:rFonts w:ascii="Arial" w:hAnsi="Arial" w:cs="Arial"/>
      <w:smallCaps/>
      <w:color w:val="1F497D" w:themeColor="text2"/>
      <w:spacing w:val="-4"/>
      <w:sz w:val="18"/>
    </w:rPr>
  </w:style>
  <w:style w:type="paragraph" w:customStyle="1" w:styleId="PURHeading2">
    <w:name w:val="PUR Heading 2"/>
    <w:next w:val="Normal"/>
    <w:uiPriority w:val="3"/>
    <w:qFormat/>
    <w:rsid w:val="009B3911"/>
    <w:pPr>
      <w:keepNext/>
      <w:keepLines/>
      <w:spacing w:after="120" w:line="240" w:lineRule="exact"/>
    </w:pPr>
    <w:rPr>
      <w:rFonts w:ascii="Arial Black" w:hAnsi="Arial Black" w:cs="Arial"/>
      <w:color w:val="404040" w:themeColor="text1" w:themeTint="BF"/>
    </w:rPr>
  </w:style>
  <w:style w:type="character" w:customStyle="1" w:styleId="PURBullet-IndentedChar">
    <w:name w:val="PUR Bullet- Indented Char"/>
    <w:basedOn w:val="DefaultParagraphFont"/>
    <w:link w:val="PURBullet-Indented"/>
    <w:uiPriority w:val="3"/>
    <w:locked/>
    <w:rsid w:val="008B728C"/>
    <w:rPr>
      <w:rFonts w:ascii="Arial" w:hAnsi="Arial" w:cs="Arial"/>
      <w:color w:val="404040" w:themeColor="text1" w:themeTint="BF"/>
      <w:sz w:val="18"/>
    </w:rPr>
  </w:style>
  <w:style w:type="paragraph" w:customStyle="1" w:styleId="PURBullet-Indented">
    <w:name w:val="PUR Bullet- Indented"/>
    <w:basedOn w:val="Normal"/>
    <w:link w:val="PURBullet-IndentedChar"/>
    <w:uiPriority w:val="3"/>
    <w:qFormat/>
    <w:rsid w:val="008B728C"/>
    <w:pPr>
      <w:spacing w:before="0" w:line="240" w:lineRule="exact"/>
      <w:ind w:left="540" w:hanging="360"/>
      <w:contextualSpacing/>
    </w:pPr>
    <w:rPr>
      <w:rFonts w:ascii="Arial" w:eastAsia="SimSun" w:hAnsi="Arial" w:cs="Arial"/>
      <w:color w:val="404040" w:themeColor="text1" w:themeTint="BF"/>
      <w:sz w:val="18"/>
      <w:szCs w:val="20"/>
    </w:rPr>
  </w:style>
  <w:style w:type="paragraph" w:customStyle="1" w:styleId="Bullet4Underline">
    <w:name w:val="Bullet 4 Underline"/>
    <w:basedOn w:val="Bullet4"/>
    <w:uiPriority w:val="99"/>
    <w:rsid w:val="009F27AF"/>
    <w:pPr>
      <w:numPr>
        <w:numId w:val="0"/>
      </w:numPr>
    </w:pPr>
    <w:rPr>
      <w:u w:val="single"/>
    </w:rPr>
  </w:style>
  <w:style w:type="paragraph" w:styleId="Header">
    <w:name w:val="header"/>
    <w:basedOn w:val="Normal"/>
    <w:link w:val="HeaderChar"/>
    <w:uiPriority w:val="99"/>
    <w:unhideWhenUsed/>
    <w:rsid w:val="00BC2C89"/>
    <w:pPr>
      <w:tabs>
        <w:tab w:val="center" w:pos="4680"/>
        <w:tab w:val="right" w:pos="9360"/>
      </w:tabs>
      <w:spacing w:before="0" w:after="0"/>
    </w:pPr>
  </w:style>
  <w:style w:type="character" w:customStyle="1" w:styleId="HeaderChar">
    <w:name w:val="Header Char"/>
    <w:basedOn w:val="DefaultParagraphFont"/>
    <w:link w:val="Header"/>
    <w:uiPriority w:val="99"/>
    <w:locked/>
    <w:rsid w:val="00BC2C89"/>
    <w:rPr>
      <w:rFonts w:ascii="Tahoma" w:eastAsia="MS Mincho" w:hAnsi="Tahoma" w:cs="Tahoma"/>
      <w:sz w:val="19"/>
      <w:szCs w:val="19"/>
    </w:rPr>
  </w:style>
  <w:style w:type="paragraph" w:styleId="Footer">
    <w:name w:val="footer"/>
    <w:basedOn w:val="Normal"/>
    <w:link w:val="FooterChar"/>
    <w:uiPriority w:val="99"/>
    <w:unhideWhenUsed/>
    <w:rsid w:val="00BC2C89"/>
    <w:pPr>
      <w:tabs>
        <w:tab w:val="center" w:pos="4680"/>
        <w:tab w:val="right" w:pos="9360"/>
      </w:tabs>
      <w:spacing w:before="0" w:after="0"/>
    </w:pPr>
  </w:style>
  <w:style w:type="character" w:customStyle="1" w:styleId="FooterChar">
    <w:name w:val="Footer Char"/>
    <w:basedOn w:val="DefaultParagraphFont"/>
    <w:link w:val="Footer"/>
    <w:uiPriority w:val="99"/>
    <w:locked/>
    <w:rsid w:val="00BC2C89"/>
    <w:rPr>
      <w:rFonts w:ascii="Tahoma" w:eastAsia="MS Mincho" w:hAnsi="Tahoma" w:cs="Tahoma"/>
      <w:sz w:val="19"/>
      <w:szCs w:val="19"/>
    </w:rPr>
  </w:style>
  <w:style w:type="character" w:styleId="FollowedHyperlink">
    <w:name w:val="FollowedHyperlink"/>
    <w:basedOn w:val="DefaultParagraphFont"/>
    <w:uiPriority w:val="99"/>
    <w:semiHidden/>
    <w:unhideWhenUsed/>
    <w:rsid w:val="00BC2C89"/>
    <w:rPr>
      <w:rFonts w:cs="Times New Roman"/>
      <w:color w:val="800080" w:themeColor="followedHyperlink"/>
      <w:u w:val="single"/>
    </w:rPr>
  </w:style>
  <w:style w:type="paragraph" w:customStyle="1" w:styleId="PURHeading1">
    <w:name w:val="PUR Heading 1"/>
    <w:next w:val="Normal"/>
    <w:uiPriority w:val="3"/>
    <w:qFormat/>
    <w:rsid w:val="001C1F5A"/>
    <w:pPr>
      <w:keepNext/>
      <w:keepLines/>
      <w:pBdr>
        <w:bottom w:val="single" w:sz="8" w:space="1" w:color="00467F"/>
      </w:pBdr>
      <w:spacing w:before="240" w:after="240" w:line="240" w:lineRule="exact"/>
    </w:pPr>
    <w:rPr>
      <w:rFonts w:ascii="Arial" w:hAnsi="Arial"/>
      <w:smallCaps/>
      <w:noProof/>
      <w:color w:val="00467F"/>
      <w:sz w:val="24"/>
      <w:szCs w:val="24"/>
    </w:rPr>
  </w:style>
  <w:style w:type="paragraph" w:customStyle="1" w:styleId="PURBlueBGHeader">
    <w:name w:val="PURBlueBGHeader"/>
    <w:basedOn w:val="Normal"/>
    <w:uiPriority w:val="3"/>
    <w:qFormat/>
    <w:rsid w:val="001C1F5A"/>
    <w:pPr>
      <w:pBdr>
        <w:top w:val="single" w:sz="12" w:space="1" w:color="E5EEF7"/>
        <w:left w:val="single" w:sz="12" w:space="4" w:color="E5EEF7"/>
        <w:bottom w:val="single" w:sz="12" w:space="1" w:color="E5EEF7"/>
        <w:right w:val="single" w:sz="12" w:space="4" w:color="E5EEF7"/>
      </w:pBdr>
      <w:shd w:val="clear" w:color="auto" w:fill="E5EEF7"/>
      <w:spacing w:before="0"/>
    </w:pPr>
    <w:rPr>
      <w:rFonts w:ascii="Arial" w:eastAsia="SimSun" w:hAnsi="Arial" w:cs="Times New Roman"/>
      <w:b/>
      <w:sz w:val="18"/>
      <w:szCs w:val="20"/>
    </w:rPr>
  </w:style>
  <w:style w:type="paragraph" w:customStyle="1" w:styleId="PURBody">
    <w:name w:val="PUR Body"/>
    <w:link w:val="PURBodyChar"/>
    <w:qFormat/>
    <w:rsid w:val="001C1F5A"/>
    <w:pPr>
      <w:spacing w:after="120"/>
    </w:pPr>
    <w:rPr>
      <w:rFonts w:ascii="Arial" w:hAnsi="Arial"/>
      <w:sz w:val="18"/>
    </w:rPr>
  </w:style>
  <w:style w:type="paragraph" w:customStyle="1" w:styleId="PURBullet">
    <w:name w:val="PUR Bullet"/>
    <w:basedOn w:val="PURBody"/>
    <w:next w:val="PURBody"/>
    <w:link w:val="PURBulletChar"/>
    <w:uiPriority w:val="3"/>
    <w:qFormat/>
    <w:rsid w:val="001C1F5A"/>
    <w:pPr>
      <w:spacing w:line="240" w:lineRule="exact"/>
      <w:ind w:left="216" w:hanging="360"/>
      <w:contextualSpacing/>
    </w:pPr>
  </w:style>
  <w:style w:type="character" w:customStyle="1" w:styleId="PURBodyChar">
    <w:name w:val="PUR Body Char"/>
    <w:link w:val="PURBody"/>
    <w:locked/>
    <w:rsid w:val="001C1F5A"/>
    <w:rPr>
      <w:rFonts w:ascii="Arial" w:hAnsi="Arial"/>
      <w:sz w:val="18"/>
    </w:rPr>
  </w:style>
  <w:style w:type="character" w:customStyle="1" w:styleId="PURBulletChar">
    <w:name w:val="PUR Bullet Char"/>
    <w:link w:val="PURBullet"/>
    <w:uiPriority w:val="3"/>
    <w:locked/>
    <w:rsid w:val="001C1F5A"/>
    <w:rPr>
      <w:rFonts w:ascii="Arial" w:hAnsi="Arial"/>
      <w:sz w:val="18"/>
    </w:rPr>
  </w:style>
  <w:style w:type="paragraph" w:customStyle="1" w:styleId="PURProductName">
    <w:name w:val="PUR Product Name"/>
    <w:basedOn w:val="Normal"/>
    <w:link w:val="PURProductNameChar"/>
    <w:uiPriority w:val="3"/>
    <w:qFormat/>
    <w:rsid w:val="001C1F5A"/>
    <w:pPr>
      <w:keepNext/>
      <w:keepLines/>
      <w:pBdr>
        <w:bottom w:val="single" w:sz="8" w:space="1" w:color="404040"/>
      </w:pBdr>
      <w:spacing w:before="240" w:after="0"/>
    </w:pPr>
    <w:rPr>
      <w:rFonts w:ascii="Arial" w:eastAsia="SimSun" w:hAnsi="Arial" w:cs="Times New Roman"/>
      <w:sz w:val="28"/>
      <w:szCs w:val="20"/>
    </w:rPr>
  </w:style>
  <w:style w:type="character" w:customStyle="1" w:styleId="PURProductNameChar">
    <w:name w:val="PUR Product Name Char"/>
    <w:link w:val="PURProductName"/>
    <w:uiPriority w:val="3"/>
    <w:locked/>
    <w:rsid w:val="001C1F5A"/>
    <w:rPr>
      <w:rFonts w:ascii="Arial" w:hAnsi="Arial"/>
      <w:sz w:val="28"/>
    </w:rPr>
  </w:style>
  <w:style w:type="paragraph" w:customStyle="1" w:styleId="PURAddtlSoftwareProductName">
    <w:name w:val="PUR Addtl Software Product Name"/>
    <w:basedOn w:val="PURBody"/>
    <w:uiPriority w:val="3"/>
    <w:qFormat/>
    <w:rsid w:val="001C1F5A"/>
    <w:pPr>
      <w:keepNext/>
      <w:keepLines/>
      <w:pBdr>
        <w:top w:val="dotted" w:sz="4" w:space="6" w:color="B9D3EB"/>
      </w:pBdr>
      <w:spacing w:before="120"/>
    </w:pPr>
    <w:rPr>
      <w:b/>
      <w:sz w:val="20"/>
    </w:rPr>
  </w:style>
  <w:style w:type="paragraph" w:customStyle="1" w:styleId="ProductList-BodyIndented">
    <w:name w:val="Product List - Body Indented"/>
    <w:basedOn w:val="Normal"/>
    <w:qFormat/>
    <w:rsid w:val="0027754A"/>
    <w:pPr>
      <w:tabs>
        <w:tab w:val="left" w:pos="360"/>
        <w:tab w:val="left" w:pos="720"/>
        <w:tab w:val="left" w:pos="1080"/>
      </w:tabs>
      <w:spacing w:before="0" w:after="0"/>
      <w:ind w:left="360"/>
    </w:pPr>
    <w:rPr>
      <w:rFonts w:asciiTheme="minorHAnsi" w:eastAsia="SimSun" w:hAnsiTheme="minorHAnsi" w:cs="Times New Roman"/>
      <w:sz w:val="18"/>
      <w:szCs w:val="20"/>
    </w:rPr>
  </w:style>
  <w:style w:type="character" w:customStyle="1" w:styleId="LogoportMarkup">
    <w:name w:val="LogoportMarkup"/>
    <w:basedOn w:val="DefaultParagraphFont"/>
    <w:rsid w:val="00BA7B72"/>
    <w:rPr>
      <w:rFonts w:ascii="Courier New" w:hAnsi="Courier New" w:cs="Courier New"/>
      <w:color w:val="FF0000"/>
      <w:sz w:val="20"/>
      <w:szCs w:val="20"/>
    </w:rPr>
  </w:style>
  <w:style w:type="character" w:customStyle="1" w:styleId="LogoportDoNotTranslate">
    <w:name w:val="LogoportDoNotTranslate"/>
    <w:basedOn w:val="DefaultParagraphFont"/>
    <w:rsid w:val="00BA7B72"/>
    <w:rPr>
      <w:rFonts w:ascii="Courier New" w:hAnsi="Courier New" w:cs="Courier New"/>
      <w:color w:val="80808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529809">
      <w:bodyDiv w:val="1"/>
      <w:marLeft w:val="0"/>
      <w:marRight w:val="0"/>
      <w:marTop w:val="0"/>
      <w:marBottom w:val="0"/>
      <w:divBdr>
        <w:top w:val="none" w:sz="0" w:space="0" w:color="auto"/>
        <w:left w:val="none" w:sz="0" w:space="0" w:color="auto"/>
        <w:bottom w:val="none" w:sz="0" w:space="0" w:color="auto"/>
        <w:right w:val="none" w:sz="0" w:space="0" w:color="auto"/>
      </w:divBdr>
    </w:div>
    <w:div w:id="1547370807">
      <w:marLeft w:val="0"/>
      <w:marRight w:val="0"/>
      <w:marTop w:val="0"/>
      <w:marBottom w:val="0"/>
      <w:divBdr>
        <w:top w:val="none" w:sz="0" w:space="0" w:color="auto"/>
        <w:left w:val="none" w:sz="0" w:space="0" w:color="auto"/>
        <w:bottom w:val="none" w:sz="0" w:space="0" w:color="auto"/>
        <w:right w:val="none" w:sz="0" w:space="0" w:color="auto"/>
      </w:divBdr>
    </w:div>
    <w:div w:id="1547370808">
      <w:marLeft w:val="0"/>
      <w:marRight w:val="0"/>
      <w:marTop w:val="0"/>
      <w:marBottom w:val="0"/>
      <w:divBdr>
        <w:top w:val="none" w:sz="0" w:space="0" w:color="auto"/>
        <w:left w:val="none" w:sz="0" w:space="0" w:color="auto"/>
        <w:bottom w:val="none" w:sz="0" w:space="0" w:color="auto"/>
        <w:right w:val="none" w:sz="0" w:space="0" w:color="auto"/>
      </w:divBdr>
    </w:div>
    <w:div w:id="1547370816">
      <w:marLeft w:val="0"/>
      <w:marRight w:val="0"/>
      <w:marTop w:val="0"/>
      <w:marBottom w:val="0"/>
      <w:divBdr>
        <w:top w:val="none" w:sz="0" w:space="0" w:color="auto"/>
        <w:left w:val="none" w:sz="0" w:space="0" w:color="auto"/>
        <w:bottom w:val="none" w:sz="0" w:space="0" w:color="auto"/>
        <w:right w:val="none" w:sz="0" w:space="0" w:color="auto"/>
      </w:divBdr>
    </w:div>
    <w:div w:id="1547370817">
      <w:marLeft w:val="0"/>
      <w:marRight w:val="0"/>
      <w:marTop w:val="0"/>
      <w:marBottom w:val="0"/>
      <w:divBdr>
        <w:top w:val="none" w:sz="0" w:space="0" w:color="auto"/>
        <w:left w:val="none" w:sz="0" w:space="0" w:color="auto"/>
        <w:bottom w:val="none" w:sz="0" w:space="0" w:color="auto"/>
        <w:right w:val="none" w:sz="0" w:space="0" w:color="auto"/>
      </w:divBdr>
    </w:div>
    <w:div w:id="1547370818">
      <w:marLeft w:val="0"/>
      <w:marRight w:val="0"/>
      <w:marTop w:val="0"/>
      <w:marBottom w:val="0"/>
      <w:divBdr>
        <w:top w:val="none" w:sz="0" w:space="0" w:color="auto"/>
        <w:left w:val="none" w:sz="0" w:space="0" w:color="auto"/>
        <w:bottom w:val="none" w:sz="0" w:space="0" w:color="auto"/>
        <w:right w:val="none" w:sz="0" w:space="0" w:color="auto"/>
      </w:divBdr>
    </w:div>
    <w:div w:id="1547370819">
      <w:marLeft w:val="0"/>
      <w:marRight w:val="0"/>
      <w:marTop w:val="0"/>
      <w:marBottom w:val="0"/>
      <w:divBdr>
        <w:top w:val="none" w:sz="0" w:space="0" w:color="auto"/>
        <w:left w:val="none" w:sz="0" w:space="0" w:color="auto"/>
        <w:bottom w:val="none" w:sz="0" w:space="0" w:color="auto"/>
        <w:right w:val="none" w:sz="0" w:space="0" w:color="auto"/>
      </w:divBdr>
    </w:div>
    <w:div w:id="1547370820">
      <w:marLeft w:val="0"/>
      <w:marRight w:val="0"/>
      <w:marTop w:val="0"/>
      <w:marBottom w:val="0"/>
      <w:divBdr>
        <w:top w:val="none" w:sz="0" w:space="0" w:color="auto"/>
        <w:left w:val="none" w:sz="0" w:space="0" w:color="auto"/>
        <w:bottom w:val="none" w:sz="0" w:space="0" w:color="auto"/>
        <w:right w:val="none" w:sz="0" w:space="0" w:color="auto"/>
      </w:divBdr>
    </w:div>
    <w:div w:id="1547370821">
      <w:marLeft w:val="0"/>
      <w:marRight w:val="0"/>
      <w:marTop w:val="0"/>
      <w:marBottom w:val="0"/>
      <w:divBdr>
        <w:top w:val="none" w:sz="0" w:space="0" w:color="auto"/>
        <w:left w:val="none" w:sz="0" w:space="0" w:color="auto"/>
        <w:bottom w:val="none" w:sz="0" w:space="0" w:color="auto"/>
        <w:right w:val="none" w:sz="0" w:space="0" w:color="auto"/>
      </w:divBdr>
    </w:div>
    <w:div w:id="1547370822">
      <w:marLeft w:val="0"/>
      <w:marRight w:val="0"/>
      <w:marTop w:val="0"/>
      <w:marBottom w:val="0"/>
      <w:divBdr>
        <w:top w:val="none" w:sz="0" w:space="0" w:color="auto"/>
        <w:left w:val="none" w:sz="0" w:space="0" w:color="auto"/>
        <w:bottom w:val="none" w:sz="0" w:space="0" w:color="auto"/>
        <w:right w:val="none" w:sz="0" w:space="0" w:color="auto"/>
      </w:divBdr>
    </w:div>
    <w:div w:id="1547370823">
      <w:marLeft w:val="0"/>
      <w:marRight w:val="0"/>
      <w:marTop w:val="0"/>
      <w:marBottom w:val="0"/>
      <w:divBdr>
        <w:top w:val="none" w:sz="0" w:space="0" w:color="auto"/>
        <w:left w:val="none" w:sz="0" w:space="0" w:color="auto"/>
        <w:bottom w:val="none" w:sz="0" w:space="0" w:color="auto"/>
        <w:right w:val="none" w:sz="0" w:space="0" w:color="auto"/>
      </w:divBdr>
    </w:div>
    <w:div w:id="1547370824">
      <w:marLeft w:val="0"/>
      <w:marRight w:val="0"/>
      <w:marTop w:val="0"/>
      <w:marBottom w:val="0"/>
      <w:divBdr>
        <w:top w:val="none" w:sz="0" w:space="0" w:color="auto"/>
        <w:left w:val="none" w:sz="0" w:space="0" w:color="auto"/>
        <w:bottom w:val="none" w:sz="0" w:space="0" w:color="auto"/>
        <w:right w:val="none" w:sz="0" w:space="0" w:color="auto"/>
      </w:divBdr>
    </w:div>
    <w:div w:id="1547370825">
      <w:marLeft w:val="0"/>
      <w:marRight w:val="0"/>
      <w:marTop w:val="0"/>
      <w:marBottom w:val="0"/>
      <w:divBdr>
        <w:top w:val="none" w:sz="0" w:space="0" w:color="auto"/>
        <w:left w:val="none" w:sz="0" w:space="0" w:color="auto"/>
        <w:bottom w:val="none" w:sz="0" w:space="0" w:color="auto"/>
        <w:right w:val="none" w:sz="0" w:space="0" w:color="auto"/>
      </w:divBdr>
    </w:div>
    <w:div w:id="1547370826">
      <w:marLeft w:val="0"/>
      <w:marRight w:val="0"/>
      <w:marTop w:val="0"/>
      <w:marBottom w:val="0"/>
      <w:divBdr>
        <w:top w:val="none" w:sz="0" w:space="0" w:color="auto"/>
        <w:left w:val="none" w:sz="0" w:space="0" w:color="auto"/>
        <w:bottom w:val="none" w:sz="0" w:space="0" w:color="auto"/>
        <w:right w:val="none" w:sz="0" w:space="0" w:color="auto"/>
      </w:divBdr>
    </w:div>
    <w:div w:id="1547370827">
      <w:marLeft w:val="0"/>
      <w:marRight w:val="0"/>
      <w:marTop w:val="0"/>
      <w:marBottom w:val="0"/>
      <w:divBdr>
        <w:top w:val="none" w:sz="0" w:space="0" w:color="auto"/>
        <w:left w:val="none" w:sz="0" w:space="0" w:color="auto"/>
        <w:bottom w:val="none" w:sz="0" w:space="0" w:color="auto"/>
        <w:right w:val="none" w:sz="0" w:space="0" w:color="auto"/>
      </w:divBdr>
    </w:div>
    <w:div w:id="1547370828">
      <w:marLeft w:val="0"/>
      <w:marRight w:val="0"/>
      <w:marTop w:val="0"/>
      <w:marBottom w:val="0"/>
      <w:divBdr>
        <w:top w:val="none" w:sz="0" w:space="0" w:color="auto"/>
        <w:left w:val="none" w:sz="0" w:space="0" w:color="auto"/>
        <w:bottom w:val="none" w:sz="0" w:space="0" w:color="auto"/>
        <w:right w:val="none" w:sz="0" w:space="0" w:color="auto"/>
      </w:divBdr>
    </w:div>
    <w:div w:id="1547370829">
      <w:marLeft w:val="0"/>
      <w:marRight w:val="0"/>
      <w:marTop w:val="0"/>
      <w:marBottom w:val="0"/>
      <w:divBdr>
        <w:top w:val="none" w:sz="0" w:space="0" w:color="auto"/>
        <w:left w:val="none" w:sz="0" w:space="0" w:color="auto"/>
        <w:bottom w:val="none" w:sz="0" w:space="0" w:color="auto"/>
        <w:right w:val="none" w:sz="0" w:space="0" w:color="auto"/>
      </w:divBdr>
    </w:div>
    <w:div w:id="1547370830">
      <w:marLeft w:val="0"/>
      <w:marRight w:val="0"/>
      <w:marTop w:val="0"/>
      <w:marBottom w:val="0"/>
      <w:divBdr>
        <w:top w:val="none" w:sz="0" w:space="0" w:color="auto"/>
        <w:left w:val="none" w:sz="0" w:space="0" w:color="auto"/>
        <w:bottom w:val="none" w:sz="0" w:space="0" w:color="auto"/>
        <w:right w:val="none" w:sz="0" w:space="0" w:color="auto"/>
      </w:divBdr>
    </w:div>
    <w:div w:id="1547370831">
      <w:marLeft w:val="0"/>
      <w:marRight w:val="0"/>
      <w:marTop w:val="0"/>
      <w:marBottom w:val="0"/>
      <w:divBdr>
        <w:top w:val="none" w:sz="0" w:space="0" w:color="auto"/>
        <w:left w:val="none" w:sz="0" w:space="0" w:color="auto"/>
        <w:bottom w:val="none" w:sz="0" w:space="0" w:color="auto"/>
        <w:right w:val="none" w:sz="0" w:space="0" w:color="auto"/>
      </w:divBdr>
    </w:div>
    <w:div w:id="1547370832">
      <w:marLeft w:val="0"/>
      <w:marRight w:val="0"/>
      <w:marTop w:val="0"/>
      <w:marBottom w:val="0"/>
      <w:divBdr>
        <w:top w:val="none" w:sz="0" w:space="0" w:color="auto"/>
        <w:left w:val="none" w:sz="0" w:space="0" w:color="auto"/>
        <w:bottom w:val="none" w:sz="0" w:space="0" w:color="auto"/>
        <w:right w:val="none" w:sz="0" w:space="0" w:color="auto"/>
      </w:divBdr>
    </w:div>
    <w:div w:id="1547370833">
      <w:marLeft w:val="0"/>
      <w:marRight w:val="0"/>
      <w:marTop w:val="0"/>
      <w:marBottom w:val="0"/>
      <w:divBdr>
        <w:top w:val="none" w:sz="0" w:space="0" w:color="auto"/>
        <w:left w:val="none" w:sz="0" w:space="0" w:color="auto"/>
        <w:bottom w:val="none" w:sz="0" w:space="0" w:color="auto"/>
        <w:right w:val="none" w:sz="0" w:space="0" w:color="auto"/>
      </w:divBdr>
    </w:div>
    <w:div w:id="1547370834">
      <w:marLeft w:val="0"/>
      <w:marRight w:val="0"/>
      <w:marTop w:val="0"/>
      <w:marBottom w:val="0"/>
      <w:divBdr>
        <w:top w:val="none" w:sz="0" w:space="0" w:color="auto"/>
        <w:left w:val="none" w:sz="0" w:space="0" w:color="auto"/>
        <w:bottom w:val="none" w:sz="0" w:space="0" w:color="auto"/>
        <w:right w:val="none" w:sz="0" w:space="0" w:color="auto"/>
      </w:divBdr>
    </w:div>
    <w:div w:id="1547370835">
      <w:marLeft w:val="0"/>
      <w:marRight w:val="0"/>
      <w:marTop w:val="0"/>
      <w:marBottom w:val="0"/>
      <w:divBdr>
        <w:top w:val="none" w:sz="0" w:space="0" w:color="auto"/>
        <w:left w:val="none" w:sz="0" w:space="0" w:color="auto"/>
        <w:bottom w:val="none" w:sz="0" w:space="0" w:color="auto"/>
        <w:right w:val="none" w:sz="0" w:space="0" w:color="auto"/>
      </w:divBdr>
    </w:div>
    <w:div w:id="1547370850">
      <w:marLeft w:val="0"/>
      <w:marRight w:val="0"/>
      <w:marTop w:val="0"/>
      <w:marBottom w:val="0"/>
      <w:divBdr>
        <w:top w:val="none" w:sz="0" w:space="0" w:color="auto"/>
        <w:left w:val="none" w:sz="0" w:space="0" w:color="auto"/>
        <w:bottom w:val="none" w:sz="0" w:space="0" w:color="auto"/>
        <w:right w:val="none" w:sz="0" w:space="0" w:color="auto"/>
      </w:divBdr>
      <w:divsChild>
        <w:div w:id="1547370810">
          <w:marLeft w:val="0"/>
          <w:marRight w:val="0"/>
          <w:marTop w:val="0"/>
          <w:marBottom w:val="0"/>
          <w:divBdr>
            <w:top w:val="none" w:sz="0" w:space="0" w:color="auto"/>
            <w:left w:val="none" w:sz="0" w:space="0" w:color="auto"/>
            <w:bottom w:val="none" w:sz="0" w:space="0" w:color="auto"/>
            <w:right w:val="none" w:sz="0" w:space="0" w:color="auto"/>
          </w:divBdr>
        </w:div>
        <w:div w:id="1547370839">
          <w:marLeft w:val="0"/>
          <w:marRight w:val="0"/>
          <w:marTop w:val="0"/>
          <w:marBottom w:val="0"/>
          <w:divBdr>
            <w:top w:val="none" w:sz="0" w:space="0" w:color="auto"/>
            <w:left w:val="none" w:sz="0" w:space="0" w:color="auto"/>
            <w:bottom w:val="none" w:sz="0" w:space="0" w:color="auto"/>
            <w:right w:val="none" w:sz="0" w:space="0" w:color="auto"/>
          </w:divBdr>
        </w:div>
      </w:divsChild>
    </w:div>
    <w:div w:id="1547370852">
      <w:marLeft w:val="0"/>
      <w:marRight w:val="0"/>
      <w:marTop w:val="0"/>
      <w:marBottom w:val="0"/>
      <w:divBdr>
        <w:top w:val="none" w:sz="0" w:space="0" w:color="auto"/>
        <w:left w:val="none" w:sz="0" w:space="0" w:color="auto"/>
        <w:bottom w:val="none" w:sz="0" w:space="0" w:color="auto"/>
        <w:right w:val="none" w:sz="0" w:space="0" w:color="auto"/>
      </w:divBdr>
      <w:divsChild>
        <w:div w:id="1547370849">
          <w:marLeft w:val="0"/>
          <w:marRight w:val="0"/>
          <w:marTop w:val="0"/>
          <w:marBottom w:val="0"/>
          <w:divBdr>
            <w:top w:val="none" w:sz="0" w:space="0" w:color="auto"/>
            <w:left w:val="none" w:sz="0" w:space="0" w:color="auto"/>
            <w:bottom w:val="none" w:sz="0" w:space="0" w:color="auto"/>
            <w:right w:val="none" w:sz="0" w:space="0" w:color="auto"/>
          </w:divBdr>
          <w:divsChild>
            <w:div w:id="1547370843">
              <w:marLeft w:val="0"/>
              <w:marRight w:val="0"/>
              <w:marTop w:val="0"/>
              <w:marBottom w:val="0"/>
              <w:divBdr>
                <w:top w:val="none" w:sz="0" w:space="0" w:color="auto"/>
                <w:left w:val="none" w:sz="0" w:space="0" w:color="auto"/>
                <w:bottom w:val="none" w:sz="0" w:space="0" w:color="auto"/>
                <w:right w:val="none" w:sz="0" w:space="0" w:color="auto"/>
              </w:divBdr>
              <w:divsChild>
                <w:div w:id="1547370815">
                  <w:marLeft w:val="0"/>
                  <w:marRight w:val="0"/>
                  <w:marTop w:val="0"/>
                  <w:marBottom w:val="0"/>
                  <w:divBdr>
                    <w:top w:val="none" w:sz="0" w:space="0" w:color="auto"/>
                    <w:left w:val="none" w:sz="0" w:space="0" w:color="auto"/>
                    <w:bottom w:val="none" w:sz="0" w:space="0" w:color="auto"/>
                    <w:right w:val="none" w:sz="0" w:space="0" w:color="auto"/>
                  </w:divBdr>
                  <w:divsChild>
                    <w:div w:id="1547370855">
                      <w:marLeft w:val="2325"/>
                      <w:marRight w:val="0"/>
                      <w:marTop w:val="0"/>
                      <w:marBottom w:val="0"/>
                      <w:divBdr>
                        <w:top w:val="none" w:sz="0" w:space="0" w:color="auto"/>
                        <w:left w:val="none" w:sz="0" w:space="0" w:color="auto"/>
                        <w:bottom w:val="none" w:sz="0" w:space="0" w:color="auto"/>
                        <w:right w:val="none" w:sz="0" w:space="0" w:color="auto"/>
                      </w:divBdr>
                      <w:divsChild>
                        <w:div w:id="1547370848">
                          <w:marLeft w:val="0"/>
                          <w:marRight w:val="0"/>
                          <w:marTop w:val="0"/>
                          <w:marBottom w:val="0"/>
                          <w:divBdr>
                            <w:top w:val="none" w:sz="0" w:space="0" w:color="auto"/>
                            <w:left w:val="none" w:sz="0" w:space="0" w:color="auto"/>
                            <w:bottom w:val="none" w:sz="0" w:space="0" w:color="auto"/>
                            <w:right w:val="none" w:sz="0" w:space="0" w:color="auto"/>
                          </w:divBdr>
                          <w:divsChild>
                            <w:div w:id="1547370844">
                              <w:marLeft w:val="0"/>
                              <w:marRight w:val="0"/>
                              <w:marTop w:val="0"/>
                              <w:marBottom w:val="0"/>
                              <w:divBdr>
                                <w:top w:val="none" w:sz="0" w:space="0" w:color="auto"/>
                                <w:left w:val="none" w:sz="0" w:space="0" w:color="auto"/>
                                <w:bottom w:val="none" w:sz="0" w:space="0" w:color="auto"/>
                                <w:right w:val="none" w:sz="0" w:space="0" w:color="auto"/>
                              </w:divBdr>
                              <w:divsChild>
                                <w:div w:id="1547370842">
                                  <w:marLeft w:val="0"/>
                                  <w:marRight w:val="0"/>
                                  <w:marTop w:val="0"/>
                                  <w:marBottom w:val="0"/>
                                  <w:divBdr>
                                    <w:top w:val="none" w:sz="0" w:space="0" w:color="auto"/>
                                    <w:left w:val="none" w:sz="0" w:space="0" w:color="auto"/>
                                    <w:bottom w:val="none" w:sz="0" w:space="0" w:color="auto"/>
                                    <w:right w:val="none" w:sz="0" w:space="0" w:color="auto"/>
                                  </w:divBdr>
                                  <w:divsChild>
                                    <w:div w:id="1547370841">
                                      <w:marLeft w:val="0"/>
                                      <w:marRight w:val="0"/>
                                      <w:marTop w:val="0"/>
                                      <w:marBottom w:val="0"/>
                                      <w:divBdr>
                                        <w:top w:val="none" w:sz="0" w:space="0" w:color="auto"/>
                                        <w:left w:val="none" w:sz="0" w:space="0" w:color="auto"/>
                                        <w:bottom w:val="none" w:sz="0" w:space="0" w:color="auto"/>
                                        <w:right w:val="none" w:sz="0" w:space="0" w:color="auto"/>
                                      </w:divBdr>
                                      <w:divsChild>
                                        <w:div w:id="1547370847">
                                          <w:marLeft w:val="0"/>
                                          <w:marRight w:val="0"/>
                                          <w:marTop w:val="0"/>
                                          <w:marBottom w:val="0"/>
                                          <w:divBdr>
                                            <w:top w:val="none" w:sz="0" w:space="0" w:color="auto"/>
                                            <w:left w:val="none" w:sz="0" w:space="0" w:color="auto"/>
                                            <w:bottom w:val="none" w:sz="0" w:space="0" w:color="auto"/>
                                            <w:right w:val="none" w:sz="0" w:space="0" w:color="auto"/>
                                          </w:divBdr>
                                          <w:divsChild>
                                            <w:div w:id="1547370814">
                                              <w:marLeft w:val="0"/>
                                              <w:marRight w:val="0"/>
                                              <w:marTop w:val="0"/>
                                              <w:marBottom w:val="0"/>
                                              <w:divBdr>
                                                <w:top w:val="none" w:sz="0" w:space="0" w:color="auto"/>
                                                <w:left w:val="none" w:sz="0" w:space="0" w:color="auto"/>
                                                <w:bottom w:val="none" w:sz="0" w:space="0" w:color="auto"/>
                                                <w:right w:val="none" w:sz="0" w:space="0" w:color="auto"/>
                                              </w:divBdr>
                                              <w:divsChild>
                                                <w:div w:id="1547370838">
                                                  <w:marLeft w:val="0"/>
                                                  <w:marRight w:val="0"/>
                                                  <w:marTop w:val="0"/>
                                                  <w:marBottom w:val="0"/>
                                                  <w:divBdr>
                                                    <w:top w:val="none" w:sz="0" w:space="0" w:color="auto"/>
                                                    <w:left w:val="none" w:sz="0" w:space="0" w:color="auto"/>
                                                    <w:bottom w:val="none" w:sz="0" w:space="0" w:color="auto"/>
                                                    <w:right w:val="none" w:sz="0" w:space="0" w:color="auto"/>
                                                  </w:divBdr>
                                                  <w:divsChild>
                                                    <w:div w:id="1547370845">
                                                      <w:marLeft w:val="0"/>
                                                      <w:marRight w:val="0"/>
                                                      <w:marTop w:val="0"/>
                                                      <w:marBottom w:val="0"/>
                                                      <w:divBdr>
                                                        <w:top w:val="none" w:sz="0" w:space="0" w:color="auto"/>
                                                        <w:left w:val="none" w:sz="0" w:space="0" w:color="auto"/>
                                                        <w:bottom w:val="none" w:sz="0" w:space="0" w:color="auto"/>
                                                        <w:right w:val="none" w:sz="0" w:space="0" w:color="auto"/>
                                                      </w:divBdr>
                                                      <w:divsChild>
                                                        <w:div w:id="1547370851">
                                                          <w:marLeft w:val="0"/>
                                                          <w:marRight w:val="0"/>
                                                          <w:marTop w:val="15"/>
                                                          <w:marBottom w:val="15"/>
                                                          <w:divBdr>
                                                            <w:top w:val="none" w:sz="0" w:space="0" w:color="auto"/>
                                                            <w:left w:val="none" w:sz="0" w:space="0" w:color="auto"/>
                                                            <w:bottom w:val="none" w:sz="0" w:space="0" w:color="auto"/>
                                                            <w:right w:val="none" w:sz="0" w:space="0" w:color="auto"/>
                                                          </w:divBdr>
                                                          <w:divsChild>
                                                            <w:div w:id="1547370837">
                                                              <w:marLeft w:val="0"/>
                                                              <w:marRight w:val="0"/>
                                                              <w:marTop w:val="0"/>
                                                              <w:marBottom w:val="0"/>
                                                              <w:divBdr>
                                                                <w:top w:val="none" w:sz="0" w:space="0" w:color="auto"/>
                                                                <w:left w:val="none" w:sz="0" w:space="0" w:color="auto"/>
                                                                <w:bottom w:val="none" w:sz="0" w:space="0" w:color="auto"/>
                                                                <w:right w:val="none" w:sz="0" w:space="0" w:color="auto"/>
                                                              </w:divBdr>
                                                              <w:divsChild>
                                                                <w:div w:id="1547370846">
                                                                  <w:marLeft w:val="0"/>
                                                                  <w:marRight w:val="0"/>
                                                                  <w:marTop w:val="0"/>
                                                                  <w:marBottom w:val="0"/>
                                                                  <w:divBdr>
                                                                    <w:top w:val="none" w:sz="0" w:space="0" w:color="auto"/>
                                                                    <w:left w:val="none" w:sz="0" w:space="0" w:color="auto"/>
                                                                    <w:bottom w:val="none" w:sz="0" w:space="0" w:color="auto"/>
                                                                    <w:right w:val="none" w:sz="0" w:space="0" w:color="auto"/>
                                                                  </w:divBdr>
                                                                  <w:divsChild>
                                                                    <w:div w:id="1547370836">
                                                                      <w:marLeft w:val="0"/>
                                                                      <w:marRight w:val="0"/>
                                                                      <w:marTop w:val="0"/>
                                                                      <w:marBottom w:val="0"/>
                                                                      <w:divBdr>
                                                                        <w:top w:val="none" w:sz="0" w:space="0" w:color="auto"/>
                                                                        <w:left w:val="none" w:sz="0" w:space="0" w:color="auto"/>
                                                                        <w:bottom w:val="none" w:sz="0" w:space="0" w:color="auto"/>
                                                                        <w:right w:val="none" w:sz="0" w:space="0" w:color="auto"/>
                                                                      </w:divBdr>
                                                                      <w:divsChild>
                                                                        <w:div w:id="1547370812">
                                                                          <w:marLeft w:val="0"/>
                                                                          <w:marRight w:val="0"/>
                                                                          <w:marTop w:val="0"/>
                                                                          <w:marBottom w:val="0"/>
                                                                          <w:divBdr>
                                                                            <w:top w:val="none" w:sz="0" w:space="0" w:color="auto"/>
                                                                            <w:left w:val="none" w:sz="0" w:space="0" w:color="auto"/>
                                                                            <w:bottom w:val="none" w:sz="0" w:space="0" w:color="auto"/>
                                                                            <w:right w:val="none" w:sz="0" w:space="0" w:color="auto"/>
                                                                          </w:divBdr>
                                                                          <w:divsChild>
                                                                            <w:div w:id="1547370813">
                                                                              <w:marLeft w:val="0"/>
                                                                              <w:marRight w:val="0"/>
                                                                              <w:marTop w:val="0"/>
                                                                              <w:marBottom w:val="0"/>
                                                                              <w:divBdr>
                                                                                <w:top w:val="none" w:sz="0" w:space="0" w:color="auto"/>
                                                                                <w:left w:val="none" w:sz="0" w:space="0" w:color="auto"/>
                                                                                <w:bottom w:val="none" w:sz="0" w:space="0" w:color="auto"/>
                                                                                <w:right w:val="none" w:sz="0" w:space="0" w:color="auto"/>
                                                                              </w:divBdr>
                                                                              <w:divsChild>
                                                                                <w:div w:id="1547370858">
                                                                                  <w:marLeft w:val="0"/>
                                                                                  <w:marRight w:val="0"/>
                                                                                  <w:marTop w:val="0"/>
                                                                                  <w:marBottom w:val="0"/>
                                                                                  <w:divBdr>
                                                                                    <w:top w:val="none" w:sz="0" w:space="0" w:color="auto"/>
                                                                                    <w:left w:val="none" w:sz="0" w:space="0" w:color="auto"/>
                                                                                    <w:bottom w:val="none" w:sz="0" w:space="0" w:color="auto"/>
                                                                                    <w:right w:val="none" w:sz="0" w:space="0" w:color="auto"/>
                                                                                  </w:divBdr>
                                                                                  <w:divsChild>
                                                                                    <w:div w:id="1547370809">
                                                                                      <w:marLeft w:val="0"/>
                                                                                      <w:marRight w:val="0"/>
                                                                                      <w:marTop w:val="0"/>
                                                                                      <w:marBottom w:val="0"/>
                                                                                      <w:divBdr>
                                                                                        <w:top w:val="none" w:sz="0" w:space="0" w:color="auto"/>
                                                                                        <w:left w:val="none" w:sz="0" w:space="0" w:color="auto"/>
                                                                                        <w:bottom w:val="none" w:sz="0" w:space="0" w:color="auto"/>
                                                                                        <w:right w:val="none" w:sz="0" w:space="0" w:color="auto"/>
                                                                                      </w:divBdr>
                                                                                    </w:div>
                                                                                    <w:div w:id="1547370811">
                                                                                      <w:marLeft w:val="0"/>
                                                                                      <w:marRight w:val="0"/>
                                                                                      <w:marTop w:val="0"/>
                                                                                      <w:marBottom w:val="0"/>
                                                                                      <w:divBdr>
                                                                                        <w:top w:val="none" w:sz="0" w:space="0" w:color="auto"/>
                                                                                        <w:left w:val="none" w:sz="0" w:space="0" w:color="auto"/>
                                                                                        <w:bottom w:val="none" w:sz="0" w:space="0" w:color="auto"/>
                                                                                        <w:right w:val="none" w:sz="0" w:space="0" w:color="auto"/>
                                                                                      </w:divBdr>
                                                                                    </w:div>
                                                                                    <w:div w:id="1547370840">
                                                                                      <w:marLeft w:val="0"/>
                                                                                      <w:marRight w:val="0"/>
                                                                                      <w:marTop w:val="0"/>
                                                                                      <w:marBottom w:val="0"/>
                                                                                      <w:divBdr>
                                                                                        <w:top w:val="none" w:sz="0" w:space="0" w:color="auto"/>
                                                                                        <w:left w:val="none" w:sz="0" w:space="0" w:color="auto"/>
                                                                                        <w:bottom w:val="none" w:sz="0" w:space="0" w:color="auto"/>
                                                                                        <w:right w:val="none" w:sz="0" w:space="0" w:color="auto"/>
                                                                                      </w:divBdr>
                                                                                    </w:div>
                                                                                    <w:div w:id="1547370853">
                                                                                      <w:marLeft w:val="0"/>
                                                                                      <w:marRight w:val="0"/>
                                                                                      <w:marTop w:val="0"/>
                                                                                      <w:marBottom w:val="0"/>
                                                                                      <w:divBdr>
                                                                                        <w:top w:val="none" w:sz="0" w:space="0" w:color="auto"/>
                                                                                        <w:left w:val="none" w:sz="0" w:space="0" w:color="auto"/>
                                                                                        <w:bottom w:val="none" w:sz="0" w:space="0" w:color="auto"/>
                                                                                        <w:right w:val="none" w:sz="0" w:space="0" w:color="auto"/>
                                                                                      </w:divBdr>
                                                                                    </w:div>
                                                                                    <w:div w:id="1547370854">
                                                                                      <w:marLeft w:val="0"/>
                                                                                      <w:marRight w:val="0"/>
                                                                                      <w:marTop w:val="0"/>
                                                                                      <w:marBottom w:val="0"/>
                                                                                      <w:divBdr>
                                                                                        <w:top w:val="none" w:sz="0" w:space="0" w:color="auto"/>
                                                                                        <w:left w:val="none" w:sz="0" w:space="0" w:color="auto"/>
                                                                                        <w:bottom w:val="none" w:sz="0" w:space="0" w:color="auto"/>
                                                                                        <w:right w:val="none" w:sz="0" w:space="0" w:color="auto"/>
                                                                                      </w:divBdr>
                                                                                    </w:div>
                                                                                    <w:div w:id="1547370856">
                                                                                      <w:marLeft w:val="0"/>
                                                                                      <w:marRight w:val="0"/>
                                                                                      <w:marTop w:val="0"/>
                                                                                      <w:marBottom w:val="0"/>
                                                                                      <w:divBdr>
                                                                                        <w:top w:val="none" w:sz="0" w:space="0" w:color="auto"/>
                                                                                        <w:left w:val="none" w:sz="0" w:space="0" w:color="auto"/>
                                                                                        <w:bottom w:val="none" w:sz="0" w:space="0" w:color="auto"/>
                                                                                        <w:right w:val="none" w:sz="0" w:space="0" w:color="auto"/>
                                                                                      </w:divBdr>
                                                                                    </w:div>
                                                                                    <w:div w:id="154737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7370859">
      <w:marLeft w:val="0"/>
      <w:marRight w:val="0"/>
      <w:marTop w:val="0"/>
      <w:marBottom w:val="0"/>
      <w:divBdr>
        <w:top w:val="none" w:sz="0" w:space="0" w:color="auto"/>
        <w:left w:val="none" w:sz="0" w:space="0" w:color="auto"/>
        <w:bottom w:val="none" w:sz="0" w:space="0" w:color="auto"/>
        <w:right w:val="none" w:sz="0" w:space="0" w:color="auto"/>
      </w:divBdr>
    </w:div>
    <w:div w:id="1547370860">
      <w:marLeft w:val="0"/>
      <w:marRight w:val="0"/>
      <w:marTop w:val="0"/>
      <w:marBottom w:val="0"/>
      <w:divBdr>
        <w:top w:val="none" w:sz="0" w:space="0" w:color="auto"/>
        <w:left w:val="none" w:sz="0" w:space="0" w:color="auto"/>
        <w:bottom w:val="none" w:sz="0" w:space="0" w:color="auto"/>
        <w:right w:val="none" w:sz="0" w:space="0" w:color="auto"/>
      </w:divBdr>
    </w:div>
    <w:div w:id="1547370861">
      <w:marLeft w:val="0"/>
      <w:marRight w:val="0"/>
      <w:marTop w:val="0"/>
      <w:marBottom w:val="0"/>
      <w:divBdr>
        <w:top w:val="none" w:sz="0" w:space="0" w:color="auto"/>
        <w:left w:val="none" w:sz="0" w:space="0" w:color="auto"/>
        <w:bottom w:val="none" w:sz="0" w:space="0" w:color="auto"/>
        <w:right w:val="none" w:sz="0" w:space="0" w:color="auto"/>
      </w:divBdr>
    </w:div>
    <w:div w:id="154737086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rosoft.com/worldwide" TargetMode="External"/><Relationship Id="rId13" Type="http://schemas.openxmlformats.org/officeDocument/2006/relationships/hyperlink" Target="https://support.microsoft.co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icrosoft.com/exportin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owtotell.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go.microsoft.com/fwlink/?LinkId=398505"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microsoft.com/info/nareturns.ht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E4723-058D-49F3-84CA-D3D8449E2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4636</Words>
  <Characters>26429</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2017-10-12T12:42:00Z</dcterms:created>
  <dcterms:modified xsi:type="dcterms:W3CDTF">2017-10-18T19:59:00Z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Ref">
    <vt:lpwstr>https://api.informationprotection.azure.com/api/72f988bf-86f1-41af-91ab-2d7cd011db47</vt:lpwstr>
  </property>
  <property fmtid="{D5CDD505-2E9C-101B-9397-08002B2CF9AE}" pid="5" name="MSIP_Label_f42aa342-8706-4288-bd11-ebb85995028c_Owner">
    <vt:lpwstr>jominana@microsoft.com</vt:lpwstr>
  </property>
  <property fmtid="{D5CDD505-2E9C-101B-9397-08002B2CF9AE}" pid="6" name="MSIP_Label_f42aa342-8706-4288-bd11-ebb85995028c_SetDate">
    <vt:lpwstr>2017-10-18T12:59:53.2077255-07:00</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