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EED6D" w14:textId="77777777" w:rsidR="00980B5A" w:rsidRPr="0051165C" w:rsidRDefault="00980B5A" w:rsidP="00D75D8F">
      <w:pPr>
        <w:pStyle w:val="HeadingEULA"/>
        <w:rPr>
          <w:rFonts w:ascii="Gulim" w:eastAsia="Gulim" w:hAnsi="Gulim"/>
        </w:rPr>
      </w:pPr>
      <w:r w:rsidRPr="0051165C">
        <w:rPr>
          <w:rFonts w:ascii="Gulim" w:eastAsia="Gulim" w:hAnsi="Gulim"/>
        </w:rPr>
        <w:t>Microsoft 시험판 소프트웨어 사용권 계약서</w:t>
      </w:r>
    </w:p>
    <w:p w14:paraId="67075120" w14:textId="60F149CD" w:rsidR="00980B5A" w:rsidRPr="0051165C" w:rsidRDefault="00980B5A" w:rsidP="00225AB3">
      <w:pPr>
        <w:pStyle w:val="HeadingSoftwareTitle"/>
        <w:rPr>
          <w:rFonts w:ascii="Gulim" w:eastAsia="Gulim" w:hAnsi="Gulim"/>
          <w:lang w:val="en-US"/>
        </w:rPr>
      </w:pPr>
      <w:r w:rsidRPr="0051165C">
        <w:rPr>
          <w:rFonts w:ascii="Gulim" w:eastAsia="Gulim" w:hAnsi="Gulim"/>
          <w:lang w:val="en-US"/>
        </w:rPr>
        <w:t xml:space="preserve">MICROSOFT VISUAL STUDIO TEAM FOUNDATION SERVER 2018 </w:t>
      </w:r>
    </w:p>
    <w:p w14:paraId="1EC0335C" w14:textId="77777777" w:rsidR="00980B5A" w:rsidRPr="0051165C" w:rsidRDefault="00980B5A" w:rsidP="004A4EE0">
      <w:pPr>
        <w:pStyle w:val="Preamble"/>
        <w:rPr>
          <w:rFonts w:ascii="Gulim" w:eastAsia="Gulim" w:hAnsi="Gulim"/>
          <w:b w:val="0"/>
          <w:bCs w:val="0"/>
          <w:sz w:val="20"/>
          <w:szCs w:val="20"/>
        </w:rPr>
      </w:pPr>
      <w:r w:rsidRPr="0051165C">
        <w:rPr>
          <w:rFonts w:ascii="Gulim" w:eastAsia="Gulim" w:hAnsi="Gulim"/>
          <w:b w:val="0"/>
          <w:sz w:val="20"/>
        </w:rPr>
        <w:t>본 사용권 계약은 Microsoft Corporation(또는 거주 지역에 따라 계열사 중 하나)과 귀하 간에 체결되는 계약입니다.  본 사용권 계약은 위에 명시된 시험판 소프트웨어에 적용됩니다.  본 계약은 추가 조건이 있는 경우를 제외하고 소프트웨어에 대한 Microsoft 서비스 또는 업데이트에도 적용됩니다.</w:t>
      </w:r>
    </w:p>
    <w:p w14:paraId="4E7F1821" w14:textId="77777777" w:rsidR="00980B5A" w:rsidRPr="0051165C" w:rsidRDefault="00980B5A" w:rsidP="00D75D8F">
      <w:pPr>
        <w:pStyle w:val="PreambleBorderAbove"/>
        <w:rPr>
          <w:rFonts w:ascii="Gulim" w:eastAsia="Gulim" w:hAnsi="Gulim"/>
          <w:sz w:val="20"/>
          <w:szCs w:val="20"/>
        </w:rPr>
      </w:pPr>
      <w:r w:rsidRPr="0051165C">
        <w:rPr>
          <w:rFonts w:ascii="Gulim" w:eastAsia="Gulim" w:hAnsi="Gulim"/>
          <w:sz w:val="20"/>
        </w:rPr>
        <w:t>이러한 라이선스 조건을 준수할 경우 다음과 같은 권리가 제공됩니다.</w:t>
      </w:r>
    </w:p>
    <w:p w14:paraId="7CCD7D4E" w14:textId="77777777" w:rsidR="002E30CE" w:rsidRPr="0051165C" w:rsidRDefault="002E30CE" w:rsidP="00B73461">
      <w:pPr>
        <w:pStyle w:val="Heading1"/>
        <w:tabs>
          <w:tab w:val="clear" w:pos="990"/>
          <w:tab w:val="num" w:pos="540"/>
        </w:tabs>
        <w:ind w:hanging="807"/>
        <w:rPr>
          <w:rFonts w:ascii="Gulim" w:eastAsia="Gulim" w:hAnsi="Gulim"/>
          <w:sz w:val="20"/>
          <w:szCs w:val="20"/>
        </w:rPr>
      </w:pPr>
      <w:r w:rsidRPr="0051165C">
        <w:rPr>
          <w:rFonts w:ascii="Gulim" w:eastAsia="Gulim" w:hAnsi="Gulim"/>
          <w:sz w:val="20"/>
        </w:rPr>
        <w:t>정의.</w:t>
      </w:r>
    </w:p>
    <w:p w14:paraId="724D18F0" w14:textId="77777777" w:rsidR="002E30CE" w:rsidRPr="0051165C" w:rsidRDefault="002E30CE" w:rsidP="007D6791">
      <w:pPr>
        <w:widowControl w:val="0"/>
        <w:numPr>
          <w:ilvl w:val="0"/>
          <w:numId w:val="14"/>
        </w:numPr>
        <w:tabs>
          <w:tab w:val="left" w:pos="360"/>
        </w:tabs>
        <w:autoSpaceDE w:val="0"/>
        <w:autoSpaceDN w:val="0"/>
        <w:adjustRightInd w:val="0"/>
        <w:rPr>
          <w:rFonts w:ascii="Gulim" w:eastAsia="Gulim" w:hAnsi="Gulim"/>
          <w:bCs/>
          <w:sz w:val="20"/>
          <w:szCs w:val="20"/>
        </w:rPr>
      </w:pPr>
      <w:r w:rsidRPr="0051165C">
        <w:rPr>
          <w:rFonts w:ascii="Gulim" w:eastAsia="Gulim" w:hAnsi="Gulim"/>
          <w:sz w:val="20"/>
        </w:rPr>
        <w:t>"서버"는 서버 소프트웨어를 실행할 수 있는 실제 하드웨어 시스템을 말합니다. 하드웨어 파티션 또는 블레이드는 별도의 실제 하드웨어 시스템으로 간주합니다.</w:t>
      </w:r>
    </w:p>
    <w:p w14:paraId="12C295EB" w14:textId="77777777" w:rsidR="00273512" w:rsidRPr="0051165C" w:rsidRDefault="002E30CE" w:rsidP="007D6791">
      <w:pPr>
        <w:widowControl w:val="0"/>
        <w:numPr>
          <w:ilvl w:val="0"/>
          <w:numId w:val="14"/>
        </w:numPr>
        <w:tabs>
          <w:tab w:val="left" w:pos="360"/>
        </w:tabs>
        <w:autoSpaceDE w:val="0"/>
        <w:autoSpaceDN w:val="0"/>
        <w:adjustRightInd w:val="0"/>
        <w:rPr>
          <w:rFonts w:ascii="Gulim" w:eastAsia="Gulim" w:hAnsi="Gulim"/>
          <w:bCs/>
          <w:sz w:val="20"/>
          <w:szCs w:val="20"/>
        </w:rPr>
      </w:pPr>
      <w:r w:rsidRPr="0051165C">
        <w:rPr>
          <w:rFonts w:ascii="Gulim" w:eastAsia="Gulim" w:hAnsi="Gulim"/>
          <w:sz w:val="20"/>
        </w:rPr>
        <w:t>"추가 소프트웨어"의 의미는 다음과 같습니다.</w:t>
      </w:r>
    </w:p>
    <w:p w14:paraId="4DFE0D0C" w14:textId="77777777" w:rsidR="00273512" w:rsidRPr="0051165C" w:rsidRDefault="00273512" w:rsidP="007D6791">
      <w:pPr>
        <w:pStyle w:val="Bullet3"/>
        <w:numPr>
          <w:ilvl w:val="1"/>
          <w:numId w:val="15"/>
        </w:numPr>
        <w:ind w:left="1710" w:hanging="540"/>
        <w:rPr>
          <w:rFonts w:ascii="Gulim" w:eastAsia="Gulim" w:hAnsi="Gulim"/>
          <w:sz w:val="20"/>
          <w:szCs w:val="20"/>
          <w:lang w:val="en-US"/>
        </w:rPr>
      </w:pPr>
      <w:r w:rsidRPr="0051165C">
        <w:rPr>
          <w:rFonts w:ascii="Gulim" w:eastAsia="Gulim" w:hAnsi="Gulim"/>
          <w:sz w:val="20"/>
          <w:lang w:val="en-US"/>
        </w:rPr>
        <w:t>Visual Studio Team Foundation Build Services</w:t>
      </w:r>
    </w:p>
    <w:p w14:paraId="3A515AC2" w14:textId="461DBDCD" w:rsidR="00B73652" w:rsidRPr="0051165C" w:rsidRDefault="00B73652" w:rsidP="00B73652">
      <w:pPr>
        <w:widowControl w:val="0"/>
        <w:numPr>
          <w:ilvl w:val="0"/>
          <w:numId w:val="14"/>
        </w:numPr>
        <w:tabs>
          <w:tab w:val="left" w:pos="360"/>
        </w:tabs>
        <w:autoSpaceDE w:val="0"/>
        <w:autoSpaceDN w:val="0"/>
        <w:adjustRightInd w:val="0"/>
        <w:rPr>
          <w:rFonts w:ascii="Gulim" w:eastAsia="Gulim" w:hAnsi="Gulim"/>
          <w:bCs/>
          <w:sz w:val="20"/>
          <w:szCs w:val="20"/>
        </w:rPr>
      </w:pPr>
      <w:r w:rsidRPr="0051165C">
        <w:rPr>
          <w:rFonts w:ascii="Gulim" w:eastAsia="Gulim" w:hAnsi="Gulim"/>
          <w:b/>
          <w:sz w:val="20"/>
        </w:rPr>
        <w:t>클라우드 사용</w:t>
      </w:r>
      <w:r w:rsidRPr="0051165C">
        <w:rPr>
          <w:rFonts w:ascii="Gulim" w:eastAsia="Gulim" w:hAnsi="Gulim"/>
        </w:rPr>
        <w:t>.</w:t>
      </w:r>
      <w:r w:rsidRPr="0051165C">
        <w:rPr>
          <w:rFonts w:ascii="Gulim" w:eastAsia="Gulim" w:hAnsi="Gulim"/>
          <w:sz w:val="20"/>
        </w:rPr>
        <w:t xml:space="preserve"> Microsoft Azure에서 Visual Studio Team Foundation Server 2018 시험판 소프트웨어를 실행할 수 있습니다. </w:t>
      </w:r>
    </w:p>
    <w:p w14:paraId="7A050214" w14:textId="77777777" w:rsidR="002E30CE" w:rsidRPr="0051165C" w:rsidRDefault="002E30CE" w:rsidP="00B73461">
      <w:pPr>
        <w:pStyle w:val="Heading1"/>
        <w:tabs>
          <w:tab w:val="clear" w:pos="990"/>
        </w:tabs>
        <w:ind w:left="540" w:hanging="360"/>
        <w:rPr>
          <w:rFonts w:ascii="Gulim" w:eastAsia="Gulim" w:hAnsi="Gulim"/>
          <w:sz w:val="20"/>
          <w:szCs w:val="20"/>
        </w:rPr>
      </w:pPr>
      <w:r w:rsidRPr="0051165C">
        <w:rPr>
          <w:rFonts w:ascii="Gulim" w:eastAsia="Gulim" w:hAnsi="Gulim"/>
          <w:sz w:val="20"/>
        </w:rPr>
        <w:t xml:space="preserve">설치 및 사용권.  </w:t>
      </w:r>
    </w:p>
    <w:p w14:paraId="2D2DBFC3" w14:textId="04993F40" w:rsidR="001D4EB0" w:rsidRPr="0051165C" w:rsidRDefault="002E30CE" w:rsidP="00C821EC">
      <w:pPr>
        <w:pStyle w:val="Bullet3"/>
        <w:numPr>
          <w:ilvl w:val="0"/>
          <w:numId w:val="13"/>
        </w:numPr>
        <w:spacing w:before="0"/>
        <w:ind w:left="1080"/>
        <w:rPr>
          <w:rFonts w:ascii="Gulim" w:eastAsia="Gulim" w:hAnsi="Gulim"/>
          <w:sz w:val="20"/>
          <w:szCs w:val="20"/>
        </w:rPr>
      </w:pPr>
      <w:r w:rsidRPr="0051165C">
        <w:rPr>
          <w:rFonts w:ascii="Gulim" w:eastAsia="Gulim" w:hAnsi="Gulim"/>
          <w:sz w:val="20"/>
        </w:rPr>
        <w:t>본 사용권 계약을 준수하는 경우 다음과 같은 경우에 한해 귀하는 귀하의 구내에 위치한 서버에 본 소프트웨어의 사본을 설치하여 사용할 수 있으며 응용 프로그램의 설계, 개발 및 테스트를 목적으로 실제 제작 환경에서 본 소프트웨어를 사용할 수 있습니다.</w:t>
      </w:r>
    </w:p>
    <w:p w14:paraId="4F22777A" w14:textId="77777777" w:rsidR="001D4EB0" w:rsidRPr="0051165C" w:rsidRDefault="002E30CE" w:rsidP="002202C7">
      <w:pPr>
        <w:pStyle w:val="Heading3"/>
        <w:tabs>
          <w:tab w:val="clear" w:pos="1440"/>
          <w:tab w:val="num" w:pos="1077"/>
          <w:tab w:val="num" w:pos="1710"/>
        </w:tabs>
        <w:ind w:left="1728" w:hanging="468"/>
        <w:rPr>
          <w:rFonts w:ascii="Gulim" w:eastAsia="Gulim" w:hAnsi="Gulim"/>
          <w:bCs/>
          <w:sz w:val="20"/>
          <w:szCs w:val="20"/>
        </w:rPr>
      </w:pPr>
      <w:r w:rsidRPr="0051165C">
        <w:rPr>
          <w:rFonts w:ascii="Gulim" w:eastAsia="Gulim" w:hAnsi="Gulim"/>
          <w:sz w:val="20"/>
        </w:rPr>
        <w:t xml:space="preserve"> 귀하의&lt;span/&gt; &lt;span/&gt;데이터를&lt;span/&gt; &lt;span/&gt;백업하고&lt;span/&gt; &lt;span/&gt;보호하기&lt;span/&gt; &lt;span/&gt;위해&lt;span/&gt; &lt;span/&gt;적절한&lt;span/&gt; &lt;span/&gt;예방적&lt;span/&gt; &lt;span/&gt;조치를&lt;span/&gt; &lt;span/&gt;취하는&lt;span/&gt; &lt;span/&gt;경우 </w:t>
      </w:r>
    </w:p>
    <w:p w14:paraId="784E62C7" w14:textId="77777777" w:rsidR="001D4EB0" w:rsidRPr="0051165C" w:rsidRDefault="002E30CE" w:rsidP="002202C7">
      <w:pPr>
        <w:pStyle w:val="Heading3"/>
        <w:tabs>
          <w:tab w:val="num" w:pos="1077"/>
        </w:tabs>
        <w:ind w:left="1728" w:hanging="468"/>
        <w:rPr>
          <w:rFonts w:ascii="Gulim" w:eastAsia="Gulim" w:hAnsi="Gulim"/>
          <w:bCs/>
          <w:sz w:val="20"/>
          <w:szCs w:val="20"/>
        </w:rPr>
      </w:pPr>
      <w:r w:rsidRPr="0051165C">
        <w:rPr>
          <w:rFonts w:ascii="Gulim" w:eastAsia="Gulim" w:hAnsi="Gulim"/>
          <w:sz w:val="20"/>
        </w:rPr>
        <w:t xml:space="preserve">Microsoft&lt;span/&gt;로부터&lt;span/&gt; &lt;span/&gt;통지를&lt;span/&gt; &lt;span/&gt;받는&lt;span/&gt; &lt;span/&gt;즉시&lt;span/&gt; &lt;span/&gt;사용을&lt;span/&gt; &lt;span/&gt;중지하기로&lt;span/&gt; &lt;span/&gt;동의한&lt;span/&gt; &lt;span/&gt;경우 </w:t>
      </w:r>
    </w:p>
    <w:p w14:paraId="723055DD" w14:textId="77777777" w:rsidR="002E30CE" w:rsidRPr="0051165C" w:rsidRDefault="002E30CE" w:rsidP="002202C7">
      <w:pPr>
        <w:pStyle w:val="Heading3"/>
        <w:tabs>
          <w:tab w:val="num" w:pos="1077"/>
        </w:tabs>
        <w:ind w:left="1728" w:hanging="468"/>
        <w:rPr>
          <w:rFonts w:ascii="Gulim" w:eastAsia="Gulim" w:hAnsi="Gulim"/>
          <w:bCs/>
          <w:sz w:val="20"/>
          <w:szCs w:val="20"/>
        </w:rPr>
      </w:pPr>
      <w:r w:rsidRPr="0051165C">
        <w:rPr>
          <w:rFonts w:ascii="Gulim" w:eastAsia="Gulim" w:hAnsi="Gulim"/>
          <w:sz w:val="20"/>
        </w:rPr>
        <w:t>직원 및 계약자만 그러한 제작 환경에 액세스할 수 있는 경우</w:t>
      </w:r>
    </w:p>
    <w:p w14:paraId="435AFCF1" w14:textId="77777777" w:rsidR="00C33DEE" w:rsidRPr="0051165C" w:rsidRDefault="002E30CE" w:rsidP="00C821EC">
      <w:pPr>
        <w:pStyle w:val="Bullet3"/>
        <w:numPr>
          <w:ilvl w:val="0"/>
          <w:numId w:val="13"/>
        </w:numPr>
        <w:spacing w:before="0"/>
        <w:ind w:left="1080"/>
        <w:rPr>
          <w:rFonts w:ascii="Gulim" w:eastAsia="Gulim" w:hAnsi="Gulim"/>
          <w:sz w:val="20"/>
          <w:szCs w:val="20"/>
        </w:rPr>
      </w:pPr>
      <w:r w:rsidRPr="0051165C">
        <w:rPr>
          <w:rFonts w:ascii="Gulim" w:eastAsia="Gulim" w:hAnsi="Gulim"/>
          <w:sz w:val="20"/>
        </w:rPr>
        <w:t xml:space="preserve">수량에 관계없이 귀하의 장치에 추가 소프트웨어 사본을 설치하여 사용할 수 있습니다.  추가 소프트웨어는 서버 소프트웨어와 함께 사용하는 경우에만 사용이 가능합니다.  </w:t>
      </w:r>
    </w:p>
    <w:p w14:paraId="14A6748F" w14:textId="77777777" w:rsidR="00AC3E77" w:rsidRPr="0051165C" w:rsidRDefault="00AC3E77" w:rsidP="00B73461">
      <w:pPr>
        <w:pStyle w:val="Heading1"/>
        <w:tabs>
          <w:tab w:val="clear" w:pos="990"/>
          <w:tab w:val="num" w:pos="540"/>
        </w:tabs>
        <w:ind w:left="540" w:hanging="360"/>
        <w:rPr>
          <w:rFonts w:ascii="Gulim" w:eastAsia="Gulim" w:hAnsi="Gulim"/>
          <w:b w:val="0"/>
          <w:sz w:val="20"/>
          <w:szCs w:val="20"/>
        </w:rPr>
      </w:pPr>
      <w:r w:rsidRPr="0051165C">
        <w:rPr>
          <w:rFonts w:ascii="Gulim" w:eastAsia="Gulim" w:hAnsi="Gulim"/>
          <w:sz w:val="20"/>
        </w:rPr>
        <w:t>시험판 소프트웨어.</w:t>
      </w:r>
      <w:r w:rsidRPr="0051165C">
        <w:rPr>
          <w:rFonts w:ascii="Gulim" w:eastAsia="Gulim" w:hAnsi="Gulim"/>
          <w:b w:val="0"/>
          <w:sz w:val="20"/>
        </w:rPr>
        <w:t xml:space="preserve">  본 소프트웨어는 시험판 버전입니다.  따라서 올바르게 작동하지 않거나 소프트웨어의 최종 버전과 다르게 작동할 수 있습니다.  Microsoft는 최종 상업용 버전을 변경할 수 있습니다.  Microsoft는 또한 상업용 버전을 출시하지 않을 수도 있습니다.  Microsoft는 소프트웨어에 대해 유지 관리, 기술 지원 또는 업데이트를 제공할 의무가 없습니다. </w:t>
      </w:r>
    </w:p>
    <w:p w14:paraId="2CB8A40A" w14:textId="77777777" w:rsidR="00747ED8" w:rsidRPr="0051165C" w:rsidRDefault="00747ED8" w:rsidP="00B73461">
      <w:pPr>
        <w:pStyle w:val="Heading1"/>
        <w:tabs>
          <w:tab w:val="clear" w:pos="990"/>
          <w:tab w:val="num" w:pos="540"/>
        </w:tabs>
        <w:ind w:left="540" w:hanging="360"/>
        <w:rPr>
          <w:rFonts w:ascii="Gulim" w:eastAsia="Gulim" w:hAnsi="Gulim"/>
          <w:b w:val="0"/>
          <w:sz w:val="20"/>
          <w:szCs w:val="20"/>
        </w:rPr>
      </w:pPr>
      <w:r w:rsidRPr="0051165C">
        <w:rPr>
          <w:rFonts w:ascii="Gulim" w:eastAsia="Gulim" w:hAnsi="Gulim"/>
          <w:caps/>
          <w:sz w:val="20"/>
        </w:rPr>
        <w:t>포함되는 Microsoft 프로그램.</w:t>
      </w:r>
      <w:r w:rsidRPr="0051165C">
        <w:rPr>
          <w:rFonts w:ascii="Gulim" w:eastAsia="Gulim" w:hAnsi="Gulim"/>
          <w:sz w:val="20"/>
        </w:rPr>
        <w:t xml:space="preserve">  </w:t>
      </w:r>
      <w:r w:rsidRPr="0051165C">
        <w:rPr>
          <w:rFonts w:ascii="Gulim" w:eastAsia="Gulim" w:hAnsi="Gulim"/>
          <w:b w:val="0"/>
          <w:sz w:val="20"/>
        </w:rPr>
        <w:t xml:space="preserve">본 계약에 명시된 경우를 제외하고 본 사용권 계약은 이 소프트웨어에 포함된 모든 Microsoft 프로그램에 적용됩니다.  </w:t>
      </w:r>
    </w:p>
    <w:p w14:paraId="4279E468" w14:textId="34ABE957" w:rsidR="006874E7" w:rsidRPr="0051165C" w:rsidRDefault="0050264C" w:rsidP="00B73461">
      <w:pPr>
        <w:pStyle w:val="Heading1"/>
        <w:tabs>
          <w:tab w:val="clear" w:pos="990"/>
          <w:tab w:val="num" w:pos="540"/>
        </w:tabs>
        <w:ind w:left="540" w:hanging="360"/>
        <w:rPr>
          <w:rFonts w:ascii="Gulim" w:eastAsia="Gulim" w:hAnsi="Gulim"/>
          <w:b w:val="0"/>
          <w:bCs w:val="0"/>
          <w:sz w:val="20"/>
          <w:szCs w:val="20"/>
        </w:rPr>
      </w:pPr>
      <w:r w:rsidRPr="0051165C">
        <w:rPr>
          <w:rFonts w:ascii="Gulim" w:eastAsia="Gulim" w:hAnsi="Gulim"/>
          <w:caps/>
          <w:sz w:val="20"/>
        </w:rPr>
        <w:t>제3자 구성 요소</w:t>
      </w:r>
      <w:r w:rsidRPr="0051165C">
        <w:rPr>
          <w:rFonts w:ascii="Gulim" w:eastAsia="Gulim" w:hAnsi="Gulim"/>
        </w:rPr>
        <w:t>.</w:t>
      </w:r>
      <w:r w:rsidRPr="0051165C">
        <w:rPr>
          <w:rFonts w:ascii="Gulim" w:eastAsia="Gulim" w:hAnsi="Gulim"/>
          <w:sz w:val="20"/>
        </w:rPr>
        <w:t xml:space="preserve">   </w:t>
      </w:r>
      <w:r w:rsidRPr="0051165C">
        <w:rPr>
          <w:rFonts w:ascii="Gulim" w:eastAsia="Gulim" w:hAnsi="Gulim"/>
          <w:b w:val="0"/>
          <w:sz w:val="20"/>
        </w:rPr>
        <w:t xml:space="preserve">소프트웨어에는 소프트웨어와 함께 제공되는 ThirdPartyNotices 파일에 명시될 수 있는 대로 별도의 법적 고지 사항이 있거나 다른 계약이 적용되는 제3자 구성 요소가 포함될 수 있습니다.  </w:t>
      </w:r>
    </w:p>
    <w:p w14:paraId="3BBE7E6E" w14:textId="6FB8D56D" w:rsidR="002E30CE" w:rsidRPr="0051165C" w:rsidRDefault="002E30CE" w:rsidP="00B73461">
      <w:pPr>
        <w:pStyle w:val="Heading1"/>
        <w:tabs>
          <w:tab w:val="clear" w:pos="990"/>
          <w:tab w:val="num" w:pos="540"/>
        </w:tabs>
        <w:ind w:left="540" w:hanging="360"/>
        <w:rPr>
          <w:rFonts w:ascii="Gulim" w:eastAsia="Gulim" w:hAnsi="Gulim"/>
          <w:b w:val="0"/>
          <w:sz w:val="20"/>
          <w:szCs w:val="20"/>
        </w:rPr>
      </w:pPr>
      <w:r w:rsidRPr="0051165C">
        <w:rPr>
          <w:rFonts w:ascii="Gulim" w:eastAsia="Gulim" w:hAnsi="Gulim"/>
          <w:sz w:val="20"/>
        </w:rPr>
        <w:t xml:space="preserve">업데이트.  </w:t>
      </w:r>
      <w:r w:rsidRPr="0051165C">
        <w:rPr>
          <w:rFonts w:ascii="Gulim" w:eastAsia="Gulim" w:hAnsi="Gulim"/>
          <w:b w:val="0"/>
          <w:sz w:val="20"/>
        </w:rPr>
        <w:t>Microsoft가 소프트웨어에 있는 버그를 수정하거나 보안 기능을 개선하거나 기타 오류를 수정하는 경우 귀하는 소프트웨어를 업데이트하기 위해 이를 설치하는 데 상거래상 합리적인 노력을 기울일 것에 동의합니다.</w:t>
      </w:r>
    </w:p>
    <w:p w14:paraId="2ADC668D" w14:textId="77777777" w:rsidR="00A07929" w:rsidRPr="0051165C" w:rsidRDefault="00FA27B5" w:rsidP="00B73461">
      <w:pPr>
        <w:pStyle w:val="Heading1"/>
        <w:tabs>
          <w:tab w:val="clear" w:pos="990"/>
        </w:tabs>
        <w:ind w:left="540" w:hanging="360"/>
        <w:rPr>
          <w:rFonts w:ascii="Gulim" w:eastAsia="Gulim" w:hAnsi="Gulim"/>
          <w:b w:val="0"/>
          <w:sz w:val="20"/>
          <w:szCs w:val="20"/>
        </w:rPr>
      </w:pPr>
      <w:r w:rsidRPr="0051165C">
        <w:rPr>
          <w:rFonts w:ascii="Gulim" w:eastAsia="Gulim" w:hAnsi="Gulim"/>
          <w:sz w:val="20"/>
        </w:rPr>
        <w:lastRenderedPageBreak/>
        <w:t xml:space="preserve">데이터.  </w:t>
      </w:r>
    </w:p>
    <w:p w14:paraId="698D80BA" w14:textId="77777777" w:rsidR="00A07929" w:rsidRPr="0051165C" w:rsidRDefault="00A07929" w:rsidP="00A07929">
      <w:pPr>
        <w:pStyle w:val="Bullet3"/>
        <w:numPr>
          <w:ilvl w:val="0"/>
          <w:numId w:val="38"/>
        </w:numPr>
        <w:spacing w:before="0"/>
        <w:ind w:left="1080"/>
        <w:rPr>
          <w:rFonts w:ascii="Gulim" w:eastAsia="Gulim" w:hAnsi="Gulim"/>
          <w:b/>
          <w:sz w:val="20"/>
          <w:szCs w:val="20"/>
        </w:rPr>
      </w:pPr>
      <w:r w:rsidRPr="0051165C">
        <w:rPr>
          <w:rFonts w:ascii="Gulim" w:eastAsia="Gulim" w:hAnsi="Gulim"/>
          <w:b/>
          <w:sz w:val="20"/>
        </w:rPr>
        <w:t>데이터 수집.</w:t>
      </w:r>
      <w:r w:rsidRPr="0051165C">
        <w:rPr>
          <w:rFonts w:ascii="Gulim" w:eastAsia="Gulim" w:hAnsi="Gulim"/>
          <w:sz w:val="20"/>
        </w:rPr>
        <w:t xml:space="preserve"> 소프트웨어에서 귀하 및 귀하의 소프트웨어 사용에 대한 정보를 수집하여 Microsoft에 전송할 수 있습니다. Microsoft는 이 정보를 사용하여 서비스를 제공하고 Microsoft 제품 및 서비스를 향상시킬 수 있습니다. 모두 그런 것은 아니지만 제품 설명서에 묘사된 이러한 시나리오의 대부분을 거절할 수 있습니다.  소프트웨어의 일부 기능을 통해 응용 프로그램의 사용자로부터 데이터를 수집할 수 있습니다. 응용 프로그램에서 데이터를 수집할 수 있도록 해당 기능을 사용하는 경우 응용 프로그램의 사용자에게 적절한 통지를 제공하는 등 관련 법률을 준수해야 합니다. </w:t>
      </w:r>
      <w:r w:rsidRPr="0051165C">
        <w:rPr>
          <w:rFonts w:ascii="Gulim" w:eastAsia="Gulim" w:hAnsi="Gulim"/>
        </w:rPr>
        <w:t xml:space="preserve">데이터 수집 및 사용에 대한 자세한 내용은 </w:t>
      </w:r>
      <w:hyperlink r:id="rId8">
        <w:r w:rsidRPr="0051165C">
          <w:rPr>
            <w:rFonts w:ascii="Gulim" w:eastAsia="Gulim" w:hAnsi="Gulim"/>
            <w:sz w:val="20"/>
          </w:rPr>
          <w:t>https://go.microsoft.com/fwlink/?linkid=853472</w:t>
        </w:r>
      </w:hyperlink>
      <w:r w:rsidRPr="0051165C">
        <w:rPr>
          <w:rFonts w:ascii="Gulim" w:eastAsia="Gulim" w:hAnsi="Gulim"/>
        </w:rPr>
        <w:t>의 도움말 설명서 및 개인정보취급방침에서 확인할 수 있습니다.</w:t>
      </w:r>
      <w:r w:rsidRPr="0051165C">
        <w:rPr>
          <w:rFonts w:ascii="Gulim" w:eastAsia="Gulim" w:hAnsi="Gulim"/>
          <w:sz w:val="20"/>
        </w:rPr>
        <w:t xml:space="preserve">  본 소프트웨어를 사용함으로써 귀하는 이러한 관례에 동의하게 됩니다.</w:t>
      </w:r>
    </w:p>
    <w:p w14:paraId="5B8CEA37" w14:textId="19A274AC" w:rsidR="00D04D1C" w:rsidRPr="0051165C" w:rsidRDefault="00A07929" w:rsidP="00F07102">
      <w:pPr>
        <w:pStyle w:val="Bullet3"/>
        <w:numPr>
          <w:ilvl w:val="0"/>
          <w:numId w:val="38"/>
        </w:numPr>
        <w:spacing w:before="0"/>
        <w:ind w:left="1080"/>
        <w:rPr>
          <w:rFonts w:ascii="Gulim" w:eastAsia="Gulim" w:hAnsi="Gulim"/>
          <w:sz w:val="20"/>
          <w:szCs w:val="20"/>
        </w:rPr>
      </w:pPr>
      <w:r w:rsidRPr="0051165C">
        <w:rPr>
          <w:rFonts w:ascii="Gulim" w:eastAsia="Gulim" w:hAnsi="Gulim"/>
          <w:b/>
        </w:rPr>
        <w:t>개인 데이터 처리</w:t>
      </w:r>
      <w:r w:rsidRPr="0051165C">
        <w:rPr>
          <w:rFonts w:ascii="Gulim" w:eastAsia="Gulim" w:hAnsi="Gulim"/>
        </w:rPr>
        <w:t>.</w:t>
      </w:r>
      <w:r w:rsidRPr="0051165C">
        <w:rPr>
          <w:rFonts w:ascii="Gulim" w:eastAsia="Gulim" w:hAnsi="Gulim"/>
          <w:sz w:val="20"/>
        </w:rPr>
        <w:t xml:space="preserve"> </w:t>
      </w:r>
      <w:r w:rsidRPr="0051165C">
        <w:rPr>
          <w:rFonts w:ascii="Gulim" w:eastAsia="Gulim" w:hAnsi="Gulim"/>
        </w:rPr>
        <w:t xml:space="preserve">Microsoft가 제품 또는 소프트웨어과 관련하여 개인 데이터의 처리자 또는 하위 처리자인 경우, Microsoft는 </w:t>
      </w:r>
      <w:hyperlink r:id="rId9">
        <w:r w:rsidRPr="0051165C">
          <w:rPr>
            <w:rStyle w:val="Hyperlink"/>
            <w:rFonts w:ascii="Gulim" w:eastAsia="Gulim" w:hAnsi="Gulim"/>
          </w:rPr>
          <w:t>http://go.microsoft.com/?linkid=9840733</w:t>
        </w:r>
      </w:hyperlink>
      <w:r w:rsidRPr="0051165C">
        <w:rPr>
          <w:rFonts w:ascii="Gulim" w:eastAsia="Gulim" w:hAnsi="Gulim"/>
        </w:rPr>
        <w:t>에서 2018년 5월 25일부터 모든 고객에게 유효한 온라인 서비스 조건에 있는 유럽 연합 일반 데이터 보호 규정 조건을 약정합니다.</w:t>
      </w:r>
    </w:p>
    <w:p w14:paraId="48022043" w14:textId="5E688B9D" w:rsidR="00980B5A" w:rsidRPr="0051165C" w:rsidRDefault="00980B5A" w:rsidP="00CD5DCE">
      <w:pPr>
        <w:pStyle w:val="Heading1"/>
        <w:ind w:left="540" w:hanging="360"/>
        <w:rPr>
          <w:rFonts w:ascii="Gulim" w:eastAsia="Gulim" w:hAnsi="Gulim"/>
          <w:sz w:val="20"/>
          <w:szCs w:val="20"/>
        </w:rPr>
      </w:pPr>
      <w:r w:rsidRPr="0051165C">
        <w:rPr>
          <w:rFonts w:ascii="Gulim" w:eastAsia="Gulim" w:hAnsi="Gulim"/>
          <w:sz w:val="20"/>
        </w:rPr>
        <w:t xml:space="preserve">피드백. </w:t>
      </w:r>
      <w:r w:rsidRPr="0051165C">
        <w:rPr>
          <w:rFonts w:ascii="Gulim" w:eastAsia="Gulim" w:hAnsi="Gulim"/>
          <w:b w:val="0"/>
          <w:sz w:val="20"/>
        </w:rPr>
        <w:t xml:space="preserve"> 귀하가 Microsoft에 소프트웨어에 대한 피드백을 제공할 경우 귀하는 피드백을 어떤 목적이나 방법으로든 무상으로 사용, 공유 및 상용화할 수 있는 권한을 Microsoft에 제공하는 것입니다.    피드백이 Microsoft의 소프트웨어 또는 문서에 포함되므로 귀하는 제3자가 Microsoft의 허가에 따라 해당 소프트웨어 또는 문서를 사용할 수 있는 사용권이 적용되는 피드백은 제공할 수 없습니다.  이러한 권한은 본 계약 기간 동안 유효합니다.</w:t>
      </w:r>
    </w:p>
    <w:p w14:paraId="149C93D8" w14:textId="77777777" w:rsidR="00E068AF" w:rsidRPr="0051165C" w:rsidRDefault="00FA27B5" w:rsidP="00CD5DCE">
      <w:pPr>
        <w:pStyle w:val="Heading1"/>
        <w:ind w:left="540" w:hanging="360"/>
        <w:rPr>
          <w:rFonts w:ascii="Gulim" w:eastAsia="Gulim" w:hAnsi="Gulim"/>
          <w:sz w:val="20"/>
          <w:szCs w:val="20"/>
        </w:rPr>
      </w:pPr>
      <w:r w:rsidRPr="0051165C">
        <w:rPr>
          <w:rFonts w:ascii="Gulim" w:eastAsia="Gulim" w:hAnsi="Gulim"/>
          <w:sz w:val="20"/>
        </w:rPr>
        <w:t xml:space="preserve">MICROSOFT 플랫폼. </w:t>
      </w:r>
      <w:r w:rsidRPr="0051165C">
        <w:rPr>
          <w:rFonts w:ascii="Gulim" w:eastAsia="Gulim" w:hAnsi="Gulim"/>
          <w:b w:val="0"/>
          <w:sz w:val="20"/>
        </w:rPr>
        <w:t>소프트웨어에는 Microsoft Windows, Microsoft Windows Server, Microsoft SQL Server, Microsoft Exchange, Microsoft Office 및 Microsoft SharePoint의 구성 요소가 포함될 수 있습니다. 이러한 구성 요소에는</w:t>
      </w:r>
      <w:r w:rsidRPr="0051165C">
        <w:rPr>
          <w:rFonts w:ascii="Gulim" w:eastAsia="Gulim" w:hAnsi="Gulim"/>
          <w:b w:val="0"/>
          <w:color w:val="002060"/>
          <w:sz w:val="20"/>
        </w:rPr>
        <w:t xml:space="preserve"> </w:t>
      </w:r>
      <w:r w:rsidRPr="0051165C">
        <w:rPr>
          <w:rFonts w:ascii="Gulim" w:eastAsia="Gulim" w:hAnsi="Gulim"/>
          <w:b w:val="0"/>
          <w:sz w:val="20"/>
        </w:rPr>
        <w:t>구성 요소에 대한 설치 디렉터리에 있는 사용권 계약서 또는 소프트웨어와 함께 제공되는 "사용권" 폴더에 명시된 대로 별도의 계약 및 고유한 제품 지원 정책이 적용됩니다.</w:t>
      </w:r>
    </w:p>
    <w:p w14:paraId="55E06F5A" w14:textId="77777777" w:rsidR="008F187E" w:rsidRPr="0051165C" w:rsidRDefault="00D45938" w:rsidP="00F90975">
      <w:pPr>
        <w:pStyle w:val="Heading2"/>
        <w:numPr>
          <w:ilvl w:val="0"/>
          <w:numId w:val="0"/>
        </w:numPr>
        <w:ind w:left="720"/>
        <w:rPr>
          <w:rFonts w:ascii="Gulim" w:eastAsia="Gulim" w:hAnsi="Gulim"/>
          <w:b w:val="0"/>
          <w:bCs w:val="0"/>
          <w:sz w:val="20"/>
          <w:szCs w:val="20"/>
        </w:rPr>
      </w:pPr>
      <w:r w:rsidRPr="0051165C">
        <w:rPr>
          <w:rFonts w:ascii="Gulim" w:eastAsia="Gulim" w:hAnsi="Gulim"/>
          <w:sz w:val="20"/>
        </w:rPr>
        <w:t xml:space="preserve">Microsoft SQL Server </w:t>
      </w:r>
    </w:p>
    <w:p w14:paraId="1E1CBE24" w14:textId="2C66F4B4" w:rsidR="0032334E" w:rsidRPr="0051165C" w:rsidRDefault="00FA27B5" w:rsidP="00CA73DD">
      <w:pPr>
        <w:pStyle w:val="Heading3"/>
        <w:numPr>
          <w:ilvl w:val="0"/>
          <w:numId w:val="0"/>
        </w:numPr>
        <w:ind w:left="720"/>
        <w:rPr>
          <w:rFonts w:ascii="Gulim" w:eastAsia="Gulim" w:hAnsi="Gulim"/>
          <w:sz w:val="20"/>
          <w:szCs w:val="20"/>
        </w:rPr>
      </w:pPr>
      <w:r w:rsidRPr="0051165C">
        <w:rPr>
          <w:rFonts w:ascii="Gulim" w:eastAsia="Gulim" w:hAnsi="Gulim"/>
          <w:sz w:val="20"/>
        </w:rPr>
        <w:t xml:space="preserve">Microsoft Platform 조건 외에, 해당 소프트웨어를 지원하기 위한 목적에 한해 실제 또는 가상 운영 체제 환경에서 SQL Server 2016 Standard Edition 인스턴스 하나를 언제든지 실행할 수 있습니다. 이러한 제한적 사용에 SQL Server CAL은 필요 없습니다. </w:t>
      </w:r>
    </w:p>
    <w:p w14:paraId="4FB73AE0" w14:textId="554D8F06" w:rsidR="00980B5A" w:rsidRPr="0051165C" w:rsidRDefault="00980B5A" w:rsidP="00CD5DCE">
      <w:pPr>
        <w:pStyle w:val="Heading1"/>
        <w:ind w:left="540" w:hanging="360"/>
        <w:rPr>
          <w:rFonts w:ascii="Gulim" w:eastAsia="Gulim" w:hAnsi="Gulim"/>
          <w:sz w:val="20"/>
          <w:szCs w:val="20"/>
        </w:rPr>
      </w:pPr>
      <w:r w:rsidRPr="0051165C">
        <w:rPr>
          <w:rFonts w:ascii="Gulim" w:eastAsia="Gulim" w:hAnsi="Gulim"/>
          <w:caps/>
          <w:sz w:val="20"/>
        </w:rPr>
        <w:t>사용권의 범위</w:t>
      </w:r>
      <w:r w:rsidRPr="0051165C">
        <w:rPr>
          <w:rFonts w:ascii="Gulim" w:eastAsia="Gulim" w:hAnsi="Gulim"/>
          <w:sz w:val="20"/>
        </w:rPr>
        <w:t>.</w:t>
      </w:r>
      <w:r w:rsidRPr="0051165C">
        <w:rPr>
          <w:rFonts w:ascii="Gulim" w:eastAsia="Gulim" w:hAnsi="Gulim"/>
          <w:b w:val="0"/>
          <w:sz w:val="20"/>
        </w:rPr>
        <w:t xml:space="preserve">  본 소프트웨어는 판매되는 것이 아니라 그 사용이 허여되는 것입니다. 본 계약은 귀하에게 소프트웨어를 사용할 수 있는 권리를 허여합니다.  기타 모든 권한은 Microsoft가 보유합니다.  이러한 제한과 관계없이 관련 법률에서 귀하에게 더 많은 권한을 부여하지 않는 한, 귀하는 본 계약에서 명시적으로 허용되는 조건에 한해서만 소프트웨어를 사용할 수 있습니다.  이 경우 귀하는 특정 방식으로만 소프트웨어를 사용할 수 있도록 허용하는 소프트웨어의 모든 기술적 제한 사항을 준수해야 합니다.   귀하는 다음과 같은 행위를 할 수 없습니다.</w:t>
      </w:r>
    </w:p>
    <w:p w14:paraId="0414BB0A" w14:textId="77777777" w:rsidR="00980B5A" w:rsidRPr="0051165C" w:rsidRDefault="00980B5A" w:rsidP="00CD5DCE">
      <w:pPr>
        <w:pStyle w:val="Bullet2"/>
        <w:numPr>
          <w:ilvl w:val="0"/>
          <w:numId w:val="22"/>
        </w:numPr>
        <w:rPr>
          <w:rFonts w:ascii="Gulim" w:eastAsia="Gulim" w:hAnsi="Gulim"/>
          <w:sz w:val="20"/>
          <w:szCs w:val="20"/>
        </w:rPr>
      </w:pPr>
      <w:r w:rsidRPr="0051165C">
        <w:rPr>
          <w:rFonts w:ascii="Gulim" w:eastAsia="Gulim" w:hAnsi="Gulim"/>
          <w:sz w:val="20"/>
        </w:rPr>
        <w:t>소프트웨어의 기술적 제한 사항을 위반하는 행위</w:t>
      </w:r>
    </w:p>
    <w:p w14:paraId="2A583105" w14:textId="04C65AD6" w:rsidR="00DB1DC6" w:rsidRPr="0051165C" w:rsidRDefault="00DB1DC6" w:rsidP="00CD5DCE">
      <w:pPr>
        <w:pStyle w:val="Bullet2"/>
        <w:numPr>
          <w:ilvl w:val="0"/>
          <w:numId w:val="22"/>
        </w:numPr>
        <w:rPr>
          <w:rFonts w:ascii="Gulim" w:eastAsia="Gulim" w:hAnsi="Gulim"/>
          <w:sz w:val="20"/>
          <w:szCs w:val="20"/>
        </w:rPr>
      </w:pPr>
      <w:r w:rsidRPr="0051165C">
        <w:rPr>
          <w:rFonts w:ascii="Gulim" w:eastAsia="Gulim" w:hAnsi="Gulim"/>
          <w:sz w:val="20"/>
        </w:rPr>
        <w:t>소프트웨어에 포함될 수 있는 특정 오픈 소스 구성 요소의 사용에 적용되는 제3자 라이선스 조건에서 요구하는 경우를 제외하고 소프트웨어의 리버스 엔지니어링, 디컴파일 또는 디스어셈블 작업을 수행하는 행위 또는 그렇게 시도하는 행위</w:t>
      </w:r>
    </w:p>
    <w:p w14:paraId="145D641C" w14:textId="77777777" w:rsidR="00980B5A" w:rsidRPr="0051165C" w:rsidRDefault="008A12DC" w:rsidP="00CD5DCE">
      <w:pPr>
        <w:pStyle w:val="Bullet2"/>
        <w:numPr>
          <w:ilvl w:val="0"/>
          <w:numId w:val="22"/>
        </w:numPr>
        <w:rPr>
          <w:rFonts w:ascii="Gulim" w:eastAsia="Gulim" w:hAnsi="Gulim"/>
          <w:sz w:val="20"/>
          <w:szCs w:val="20"/>
        </w:rPr>
      </w:pPr>
      <w:r w:rsidRPr="0051165C">
        <w:rPr>
          <w:rFonts w:ascii="Gulim" w:eastAsia="Gulim" w:hAnsi="Gulim"/>
          <w:sz w:val="20"/>
        </w:rPr>
        <w:t>소프트웨어에서 Microsoft 또는 그 공급자의 통지를 제거, 최소화, 차단 또는 수정하는 행위</w:t>
      </w:r>
    </w:p>
    <w:p w14:paraId="5DD65119" w14:textId="77777777" w:rsidR="00980B5A" w:rsidRPr="0051165C" w:rsidRDefault="008A12DC" w:rsidP="00CD5DCE">
      <w:pPr>
        <w:pStyle w:val="Bullet2"/>
        <w:numPr>
          <w:ilvl w:val="0"/>
          <w:numId w:val="22"/>
        </w:numPr>
        <w:rPr>
          <w:rFonts w:ascii="Gulim" w:eastAsia="Gulim" w:hAnsi="Gulim"/>
          <w:sz w:val="20"/>
          <w:szCs w:val="20"/>
        </w:rPr>
      </w:pPr>
      <w:r w:rsidRPr="0051165C">
        <w:rPr>
          <w:rFonts w:ascii="Gulim" w:eastAsia="Gulim" w:hAnsi="Gulim"/>
          <w:sz w:val="20"/>
        </w:rPr>
        <w:t>법에 저촉되는 방식으로 소프트웨어를 사용하는 행위</w:t>
      </w:r>
    </w:p>
    <w:p w14:paraId="7E4FDCDE" w14:textId="2A4ADA97" w:rsidR="0074401C" w:rsidRPr="0051165C" w:rsidRDefault="008A12DC" w:rsidP="00CD5DCE">
      <w:pPr>
        <w:pStyle w:val="Bullet2"/>
        <w:numPr>
          <w:ilvl w:val="0"/>
          <w:numId w:val="22"/>
        </w:numPr>
        <w:rPr>
          <w:rFonts w:ascii="Gulim" w:eastAsia="Gulim" w:hAnsi="Gulim"/>
          <w:sz w:val="20"/>
          <w:szCs w:val="20"/>
        </w:rPr>
      </w:pPr>
      <w:r w:rsidRPr="0051165C">
        <w:rPr>
          <w:rFonts w:ascii="Gulim" w:eastAsia="Gulim" w:hAnsi="Gulim"/>
          <w:sz w:val="20"/>
        </w:rPr>
        <w:t>소프트웨어를 공유, 게시, 임대 또는 대여하거나, 다른 사용자가 사용할 수 있도록 제공하는 행위</w:t>
      </w:r>
    </w:p>
    <w:p w14:paraId="01F21E80" w14:textId="43F3C31A" w:rsidR="00980B5A" w:rsidRPr="0051165C" w:rsidRDefault="0074401C" w:rsidP="00CD5DCE">
      <w:pPr>
        <w:pStyle w:val="Bullet2"/>
        <w:numPr>
          <w:ilvl w:val="0"/>
          <w:numId w:val="22"/>
        </w:numPr>
        <w:rPr>
          <w:rFonts w:ascii="Gulim" w:eastAsia="Gulim" w:hAnsi="Gulim"/>
          <w:sz w:val="20"/>
          <w:szCs w:val="20"/>
        </w:rPr>
      </w:pPr>
      <w:r w:rsidRPr="0051165C">
        <w:rPr>
          <w:rFonts w:ascii="Gulim" w:eastAsia="Gulim" w:hAnsi="Gulim"/>
          <w:sz w:val="20"/>
        </w:rPr>
        <w:t>소프트웨어나 본 계약서를 제3자에게 양도하는 행위</w:t>
      </w:r>
    </w:p>
    <w:p w14:paraId="1DA609BF" w14:textId="77777777" w:rsidR="0074401C" w:rsidRPr="0051165C" w:rsidRDefault="0074401C" w:rsidP="0074401C">
      <w:pPr>
        <w:pStyle w:val="Heading1"/>
        <w:numPr>
          <w:ilvl w:val="0"/>
          <w:numId w:val="0"/>
        </w:numPr>
        <w:ind w:left="540"/>
        <w:rPr>
          <w:rFonts w:ascii="Gulim" w:eastAsia="Gulim" w:hAnsi="Gulim"/>
          <w:sz w:val="20"/>
          <w:szCs w:val="20"/>
        </w:rPr>
      </w:pPr>
    </w:p>
    <w:p w14:paraId="4088D5FD" w14:textId="50E46C1D" w:rsidR="00980B5A" w:rsidRPr="0051165C" w:rsidRDefault="00980B5A" w:rsidP="00CD5DCE">
      <w:pPr>
        <w:pStyle w:val="Heading1"/>
        <w:ind w:left="540" w:hanging="360"/>
        <w:rPr>
          <w:rStyle w:val="Hyperlink"/>
          <w:rFonts w:ascii="Gulim" w:eastAsia="Gulim" w:hAnsi="Gulim" w:cs="Tahoma"/>
          <w:color w:val="auto"/>
          <w:sz w:val="20"/>
          <w:szCs w:val="20"/>
          <w:u w:val="none"/>
        </w:rPr>
      </w:pPr>
      <w:r w:rsidRPr="0051165C">
        <w:rPr>
          <w:rFonts w:ascii="Gulim" w:eastAsia="Gulim" w:hAnsi="Gulim"/>
          <w:caps/>
          <w:sz w:val="20"/>
        </w:rPr>
        <w:t>수출 제한</w:t>
      </w:r>
      <w:r w:rsidRPr="0051165C">
        <w:rPr>
          <w:rFonts w:ascii="Gulim" w:eastAsia="Gulim" w:hAnsi="Gulim"/>
          <w:sz w:val="20"/>
        </w:rPr>
        <w:t>.</w:t>
      </w:r>
      <w:r w:rsidRPr="0051165C">
        <w:rPr>
          <w:rFonts w:ascii="Gulim" w:eastAsia="Gulim" w:hAnsi="Gulim"/>
          <w:b w:val="0"/>
          <w:sz w:val="20"/>
        </w:rPr>
        <w:t xml:space="preserve">  귀하는 소프트웨어에 적용되는 모든 국내 및 국제 수출법 및 규정을 준수해야 하며 여기에는 목적지, 최종 사용자 및 최종 용도에 대한 제한이 포함됩니다. 수출 제한에 대한 자세한 내용은 (aka.ms/exporting)을 방문하십시오.</w:t>
      </w:r>
    </w:p>
    <w:p w14:paraId="5C861B4F" w14:textId="77777777" w:rsidR="009345C8" w:rsidRPr="0051165C" w:rsidRDefault="009345C8" w:rsidP="00CD5DCE">
      <w:pPr>
        <w:pStyle w:val="Heading1"/>
        <w:ind w:left="540" w:hanging="360"/>
        <w:rPr>
          <w:rFonts w:ascii="Gulim" w:eastAsia="Gulim" w:hAnsi="Gulim"/>
          <w:sz w:val="20"/>
          <w:szCs w:val="20"/>
        </w:rPr>
      </w:pPr>
      <w:r w:rsidRPr="0051165C">
        <w:rPr>
          <w:rFonts w:ascii="Gulim" w:eastAsia="Gulim" w:hAnsi="Gulim"/>
          <w:caps/>
          <w:sz w:val="20"/>
        </w:rPr>
        <w:t>지원 서비스.</w:t>
      </w:r>
      <w:r w:rsidRPr="0051165C">
        <w:rPr>
          <w:rFonts w:ascii="Gulim" w:eastAsia="Gulim" w:hAnsi="Gulim"/>
          <w:sz w:val="20"/>
        </w:rPr>
        <w:t xml:space="preserve"> </w:t>
      </w:r>
      <w:r w:rsidRPr="0051165C">
        <w:rPr>
          <w:rFonts w:ascii="Gulim" w:eastAsia="Gulim" w:hAnsi="Gulim"/>
          <w:b w:val="0"/>
          <w:sz w:val="20"/>
        </w:rPr>
        <w:t>이 소프트웨어는 "있는 그대로" 제공되므로 이 소프트웨어에 대한 지원 서비스가 제공되지 않을 수 있습니다.</w:t>
      </w:r>
    </w:p>
    <w:p w14:paraId="1FD292B9" w14:textId="77777777" w:rsidR="00980B5A" w:rsidRPr="0051165C" w:rsidRDefault="00980B5A" w:rsidP="00CD5DCE">
      <w:pPr>
        <w:pStyle w:val="Heading1"/>
        <w:ind w:left="540" w:hanging="360"/>
        <w:rPr>
          <w:rFonts w:ascii="Gulim" w:eastAsia="Gulim" w:hAnsi="Gulim"/>
          <w:b w:val="0"/>
          <w:bCs w:val="0"/>
          <w:sz w:val="20"/>
          <w:szCs w:val="20"/>
        </w:rPr>
      </w:pPr>
      <w:r w:rsidRPr="0051165C">
        <w:rPr>
          <w:rFonts w:ascii="Gulim" w:eastAsia="Gulim" w:hAnsi="Gulim"/>
          <w:caps/>
          <w:sz w:val="20"/>
        </w:rPr>
        <w:t>완전 합의.</w:t>
      </w:r>
      <w:r w:rsidRPr="0051165C">
        <w:rPr>
          <w:rFonts w:ascii="Gulim" w:eastAsia="Gulim" w:hAnsi="Gulim"/>
          <w:b w:val="0"/>
          <w:sz w:val="20"/>
        </w:rPr>
        <w:t xml:space="preserve">  본 계약 및 귀하가 이용하는 추가 구성 요소, 업데이트, 인터넷 기반 서비스 및 지원 서비스에 대한 조항은 소프트웨어 및 지원 서비스에 대한 완전 합의입니다.</w:t>
      </w:r>
    </w:p>
    <w:p w14:paraId="6C5381B2" w14:textId="77777777" w:rsidR="00980B5A" w:rsidRPr="0051165C" w:rsidRDefault="00980B5A" w:rsidP="00CD5DCE">
      <w:pPr>
        <w:pStyle w:val="Heading1"/>
        <w:ind w:left="540" w:hanging="360"/>
        <w:rPr>
          <w:rFonts w:ascii="Gulim" w:eastAsia="Gulim" w:hAnsi="Gulim"/>
          <w:color w:val="000000"/>
          <w:sz w:val="20"/>
          <w:szCs w:val="20"/>
        </w:rPr>
      </w:pPr>
      <w:r w:rsidRPr="0051165C">
        <w:rPr>
          <w:rFonts w:ascii="Gulim" w:eastAsia="Gulim" w:hAnsi="Gulim"/>
        </w:rPr>
        <w:t>관련 법률.</w:t>
      </w:r>
      <w:r w:rsidRPr="0051165C">
        <w:rPr>
          <w:rFonts w:ascii="Gulim" w:eastAsia="Gulim" w:hAnsi="Gulim"/>
          <w:color w:val="000000"/>
          <w:sz w:val="20"/>
        </w:rPr>
        <w:t xml:space="preserve"> </w:t>
      </w:r>
      <w:r w:rsidRPr="0051165C">
        <w:rPr>
          <w:rFonts w:ascii="Gulim" w:eastAsia="Gulim" w:hAnsi="Gulim"/>
          <w:b w:val="0"/>
          <w:sz w:val="20"/>
        </w:rPr>
        <w:t>미국에서 소프트웨어를 구입한 경우, 본 계약의 해석 및 본 계약 위반으로 인한 청구에는 워싱턴 법이 적용되며 다른 모든 청구에는 귀하가 거주하는 지방의 법률이 적용됩니다.   다른 국가에서 소프트웨어를 구입한 경우 해당 법률이 적용됩니다.</w:t>
      </w:r>
    </w:p>
    <w:p w14:paraId="5AA3763C" w14:textId="77777777" w:rsidR="00C821EC" w:rsidRPr="0051165C" w:rsidRDefault="00C821EC" w:rsidP="00B06B45">
      <w:pPr>
        <w:pStyle w:val="Heading1"/>
        <w:ind w:left="540" w:hanging="360"/>
        <w:rPr>
          <w:rFonts w:ascii="Gulim" w:eastAsia="Gulim" w:hAnsi="Gulim"/>
          <w:b w:val="0"/>
          <w:sz w:val="20"/>
          <w:szCs w:val="20"/>
        </w:rPr>
      </w:pPr>
      <w:r w:rsidRPr="0051165C">
        <w:rPr>
          <w:rFonts w:ascii="Gulim" w:eastAsia="Gulim" w:hAnsi="Gulim"/>
          <w:sz w:val="20"/>
        </w:rPr>
        <w:t xml:space="preserve">소비자 권리, 지역적 변화. </w:t>
      </w:r>
      <w:r w:rsidRPr="0051165C">
        <w:rPr>
          <w:rFonts w:ascii="Gulim" w:eastAsia="Gulim" w:hAnsi="Gulim"/>
          <w:b w:val="0"/>
          <w:sz w:val="20"/>
        </w:rPr>
        <w:t>본 계약은 특정 법적 권리에 대해 기술하고 있습니다. 귀하는 소비자 권리를 포함하여 귀하가 거주하고 있는 주 또는 국가의 법률이 보장하는 다른 권리를 보유할 수 있습니다. Microsoft와 맺은 관계와 별개로 또한 그러한 관계를 제외하고, 귀하가 소프트웨어를 구입한 당사자와 관련된 권리를 보유할 수도 있습니다. 귀하가 거주하고 있는 주 또는 국가의 법에서 그러한 기타 권리의 변경을 허용하지 않는 경우 본 계약은 해당 권리를 변경하지 않습니다. 예를 들어 아래 지역 중 하나에서 소프트웨어를 취득했거나 필수 국가 법이 적용되는 경우에는 다음 조항이 귀하에게 적용됩니다.</w:t>
      </w:r>
    </w:p>
    <w:p w14:paraId="4BFBBD47" w14:textId="77777777" w:rsidR="00C821EC" w:rsidRPr="0051165C" w:rsidRDefault="00C821EC" w:rsidP="00B06B45">
      <w:pPr>
        <w:pStyle w:val="Heading2"/>
        <w:numPr>
          <w:ilvl w:val="0"/>
          <w:numId w:val="29"/>
        </w:numPr>
        <w:ind w:left="1080" w:hanging="357"/>
        <w:rPr>
          <w:rFonts w:ascii="Gulim" w:eastAsia="Gulim" w:hAnsi="Gulim"/>
          <w:b w:val="0"/>
          <w:sz w:val="20"/>
          <w:szCs w:val="20"/>
        </w:rPr>
      </w:pPr>
      <w:r w:rsidRPr="0051165C">
        <w:rPr>
          <w:rFonts w:ascii="Gulim" w:eastAsia="Gulim" w:hAnsi="Gulim"/>
          <w:sz w:val="20"/>
        </w:rPr>
        <w:t xml:space="preserve">오스트레일리아. </w:t>
      </w:r>
      <w:r w:rsidRPr="0051165C">
        <w:rPr>
          <w:rFonts w:ascii="Gulim" w:eastAsia="Gulim" w:hAnsi="Gulim"/>
          <w:b w:val="0"/>
          <w:sz w:val="20"/>
        </w:rPr>
        <w:t>귀하는 오스트레일리아 소비자 보호법에 따라 법적 권리를 보유하며 이 계약의 어떠한 내용도 그러한 권리에 영향을 미쳐서는 안 됩니다.</w:t>
      </w:r>
    </w:p>
    <w:p w14:paraId="139932B3" w14:textId="77777777" w:rsidR="00C821EC" w:rsidRPr="0051165C" w:rsidRDefault="00C821EC" w:rsidP="00B06B45">
      <w:pPr>
        <w:pStyle w:val="Heading2"/>
        <w:numPr>
          <w:ilvl w:val="0"/>
          <w:numId w:val="29"/>
        </w:numPr>
        <w:ind w:left="1080" w:hanging="357"/>
        <w:rPr>
          <w:rFonts w:ascii="Gulim" w:eastAsia="Gulim" w:hAnsi="Gulim"/>
          <w:b w:val="0"/>
          <w:sz w:val="20"/>
          <w:szCs w:val="20"/>
        </w:rPr>
      </w:pPr>
      <w:r w:rsidRPr="0051165C">
        <w:rPr>
          <w:rFonts w:ascii="Gulim" w:eastAsia="Gulim" w:hAnsi="Gulim"/>
          <w:sz w:val="20"/>
        </w:rPr>
        <w:t xml:space="preserve">캐나다. </w:t>
      </w:r>
      <w:r w:rsidRPr="0051165C">
        <w:rPr>
          <w:rFonts w:ascii="Gulim" w:eastAsia="Gulim" w:hAnsi="Gulim"/>
          <w:b w:val="0"/>
          <w:sz w:val="20"/>
        </w:rPr>
        <w:t>캐나다에서 이 소프트웨어를 획득한 경우, 자동 업데이트 기능을 끄고 장치를 인터넷에서 분리(하지만 인터넷에 다시 연결할 경우에는 소프트웨어가 업데이트 점검 및 설치를 다시 시작합니다)하거나 소프트웨어를 설치 제거하여 업데이트 받기를 중지할 수 있습니다. 제품 설명서에서는 특정 장치 또는 소프트웨어에 대한 업데이트를 끄는 방법을 명시할 수 있습니다.</w:t>
      </w:r>
    </w:p>
    <w:p w14:paraId="773AB1B3" w14:textId="77777777" w:rsidR="00C821EC" w:rsidRPr="0051165C" w:rsidRDefault="00C821EC" w:rsidP="00B06B45">
      <w:pPr>
        <w:pStyle w:val="Heading2"/>
        <w:numPr>
          <w:ilvl w:val="0"/>
          <w:numId w:val="29"/>
        </w:numPr>
        <w:ind w:left="1080" w:hanging="357"/>
        <w:rPr>
          <w:rFonts w:ascii="Gulim" w:eastAsia="Gulim" w:hAnsi="Gulim"/>
          <w:b w:val="0"/>
          <w:sz w:val="20"/>
          <w:szCs w:val="20"/>
        </w:rPr>
      </w:pPr>
      <w:r w:rsidRPr="0051165C">
        <w:rPr>
          <w:rFonts w:ascii="Gulim" w:eastAsia="Gulim" w:hAnsi="Gulim"/>
          <w:sz w:val="20"/>
        </w:rPr>
        <w:t>독일과 오스트리아</w:t>
      </w:r>
      <w:r w:rsidRPr="0051165C">
        <w:rPr>
          <w:rFonts w:ascii="Gulim" w:eastAsia="Gulim" w:hAnsi="Gulim"/>
          <w:b w:val="0"/>
          <w:sz w:val="20"/>
        </w:rPr>
        <w:t>.</w:t>
      </w:r>
    </w:p>
    <w:p w14:paraId="21C01478" w14:textId="77777777" w:rsidR="00C821EC" w:rsidRPr="0051165C" w:rsidRDefault="00C821EC" w:rsidP="00B06B45">
      <w:pPr>
        <w:ind w:left="1260"/>
        <w:rPr>
          <w:rFonts w:ascii="Gulim" w:eastAsia="Gulim" w:hAnsi="Gulim"/>
          <w:sz w:val="20"/>
          <w:szCs w:val="20"/>
        </w:rPr>
      </w:pPr>
      <w:r w:rsidRPr="0051165C">
        <w:rPr>
          <w:rFonts w:ascii="Gulim" w:eastAsia="Gulim" w:hAnsi="Gulim"/>
          <w:b/>
        </w:rPr>
        <w:t>i.</w:t>
      </w:r>
      <w:r w:rsidRPr="0051165C">
        <w:rPr>
          <w:rFonts w:ascii="Gulim" w:eastAsia="Gulim" w:hAnsi="Gulim"/>
        </w:rPr>
        <w:tab/>
      </w:r>
      <w:r w:rsidRPr="0051165C">
        <w:rPr>
          <w:rFonts w:ascii="Gulim" w:eastAsia="Gulim" w:hAnsi="Gulim"/>
          <w:b/>
        </w:rPr>
        <w:t>보증.</w:t>
      </w:r>
      <w:r w:rsidRPr="0051165C">
        <w:rPr>
          <w:rFonts w:ascii="Gulim" w:eastAsia="Gulim" w:hAnsi="Gulim"/>
          <w:sz w:val="20"/>
        </w:rPr>
        <w:t xml:space="preserve"> 적법하게 사용권이 허여된 소프트웨어는 대체로 소프트웨어에 동봉된 Microsoft 설명서에 명시된 대로 작동합니다. 그러나 Microsoft는 사용권이 허여된 소프트웨어와 관련하여 어떠한 계약적 보증도 제공하지 않습니다.</w:t>
      </w:r>
    </w:p>
    <w:p w14:paraId="60DDFD8F" w14:textId="787143B9" w:rsidR="00C821EC" w:rsidRPr="0051165C" w:rsidRDefault="00C821EC" w:rsidP="00B06B45">
      <w:pPr>
        <w:ind w:left="1260"/>
        <w:rPr>
          <w:rFonts w:ascii="Gulim" w:eastAsia="Gulim" w:hAnsi="Gulim"/>
          <w:sz w:val="20"/>
          <w:szCs w:val="20"/>
        </w:rPr>
      </w:pPr>
      <w:r w:rsidRPr="0051165C">
        <w:rPr>
          <w:rFonts w:ascii="Gulim" w:eastAsia="Gulim" w:hAnsi="Gulim"/>
          <w:b/>
          <w:sz w:val="20"/>
        </w:rPr>
        <w:t>ii.  책임의 제한</w:t>
      </w:r>
      <w:r w:rsidRPr="0051165C">
        <w:rPr>
          <w:rFonts w:ascii="Gulim" w:eastAsia="Gulim" w:hAnsi="Gulim"/>
          <w:sz w:val="20"/>
        </w:rPr>
        <w:t>. 제조물책임법에 따른 고의적 행위, 중과실, 청구와 사망이나 개인 또는 신체적 상해가 발생할 경우 Microsoft는 성문법에 따라 법적 의무를 집니다.</w:t>
      </w:r>
    </w:p>
    <w:p w14:paraId="3F55391B" w14:textId="77777777" w:rsidR="00C821EC" w:rsidRPr="0051165C" w:rsidRDefault="00C821EC" w:rsidP="00B06B45">
      <w:pPr>
        <w:pStyle w:val="Heading1"/>
        <w:numPr>
          <w:ilvl w:val="0"/>
          <w:numId w:val="0"/>
        </w:numPr>
        <w:ind w:left="1260"/>
        <w:rPr>
          <w:rFonts w:ascii="Gulim" w:eastAsia="Gulim" w:hAnsi="Gulim"/>
          <w:b w:val="0"/>
          <w:sz w:val="20"/>
          <w:szCs w:val="20"/>
        </w:rPr>
      </w:pPr>
      <w:r w:rsidRPr="0051165C">
        <w:rPr>
          <w:rFonts w:ascii="Gulim" w:eastAsia="Gulim" w:hAnsi="Gulim"/>
          <w:b w:val="0"/>
          <w:sz w:val="20"/>
        </w:rPr>
        <w:t>전항 (ii)에 따라, Microsoft는 이행될 경우에는 계약의 정당한 수행을 원활하게 하고 위반할 경우에는 본 계약의 목적을 위태롭게 하며 또한 준수할 경우 일반의 당사자가 계속해서 신뢰할 수 있는 중대한 계약상의 의무(“기본적인 의무”)를 위반한 경우 경미한 과실에 대해서만 책임을 집니다. 다른 경미한 과실을 범한 경우에는 Microsoft가 경미한 과실에 대한 책임을 지지 않습니다.</w:t>
      </w:r>
    </w:p>
    <w:p w14:paraId="3D89C60E" w14:textId="29E89352" w:rsidR="00980B5A" w:rsidRPr="0051165C" w:rsidRDefault="00980B5A" w:rsidP="00CD5DCE">
      <w:pPr>
        <w:pStyle w:val="Heading1"/>
        <w:ind w:left="540" w:hanging="360"/>
        <w:rPr>
          <w:rFonts w:ascii="Gulim" w:eastAsia="Gulim" w:hAnsi="Gulim"/>
          <w:caps/>
          <w:sz w:val="20"/>
          <w:szCs w:val="20"/>
        </w:rPr>
      </w:pPr>
      <w:r w:rsidRPr="0051165C">
        <w:rPr>
          <w:rFonts w:ascii="Gulim" w:eastAsia="Gulim" w:hAnsi="Gulim"/>
          <w:caps/>
          <w:sz w:val="20"/>
        </w:rPr>
        <w:t>보증의 부인.</w:t>
      </w:r>
      <w:r w:rsidRPr="0051165C">
        <w:rPr>
          <w:rFonts w:ascii="Gulim" w:eastAsia="Gulim" w:hAnsi="Gulim"/>
          <w:sz w:val="20"/>
        </w:rPr>
        <w:t xml:space="preserve">   </w:t>
      </w:r>
      <w:r w:rsidRPr="0051165C">
        <w:rPr>
          <w:rFonts w:ascii="Gulim" w:eastAsia="Gulim" w:hAnsi="Gulim"/>
          <w:caps/>
          <w:sz w:val="20"/>
        </w:rPr>
        <w:t>소프트웨어는 “있는 그대로” 사용권이 허여됩니다.  소프트웨어의 사용으로 발생하는 위험은 귀하의 책임입니다.  Microsoft는 어떠한 명시적 보증, 보장 또는 조건도 제시하지 않습니다.  귀하가 거주하는 지역의 법규가 허용하는 범위 내에서 Microsoft는 상업성, 특정 목적에의 적합성 및 비침해성과 관련된 묵시적 보증을 배제합니다.</w:t>
      </w:r>
    </w:p>
    <w:p w14:paraId="697FCB91" w14:textId="5A687173" w:rsidR="00980B5A" w:rsidRPr="0051165C" w:rsidRDefault="00980B5A" w:rsidP="00CD5DCE">
      <w:pPr>
        <w:pStyle w:val="Heading1"/>
        <w:ind w:left="540" w:hanging="360"/>
        <w:rPr>
          <w:rFonts w:ascii="Gulim" w:eastAsia="Gulim" w:hAnsi="Gulim"/>
          <w:caps/>
          <w:sz w:val="20"/>
          <w:szCs w:val="20"/>
        </w:rPr>
      </w:pPr>
      <w:r w:rsidRPr="0051165C">
        <w:rPr>
          <w:rFonts w:ascii="Gulim" w:eastAsia="Gulim" w:hAnsi="Gulim"/>
          <w:caps/>
          <w:sz w:val="20"/>
        </w:rPr>
        <w:t>손해의 제한 및 배제.  귀하는 직접 손해에 한해 MICROSOFT와 그 공급자로부터 최대 미화 $5.00까지 보상받을 수 있습니다.  결과적 손해, 이익 손실, 특별, 간접 또는 부수적 손해를 포함한 기타 모든 손해에 대해서는 보상을 받을 수 없습니다.</w:t>
      </w:r>
    </w:p>
    <w:p w14:paraId="20C77E71" w14:textId="5E28ADF2" w:rsidR="00980B5A" w:rsidRPr="0051165C" w:rsidRDefault="00980B5A" w:rsidP="00CD5DCE">
      <w:pPr>
        <w:pStyle w:val="Body1"/>
        <w:ind w:left="540"/>
        <w:rPr>
          <w:rFonts w:ascii="Gulim" w:eastAsia="Gulim" w:hAnsi="Gulim"/>
          <w:sz w:val="20"/>
          <w:szCs w:val="20"/>
        </w:rPr>
      </w:pPr>
      <w:r w:rsidRPr="0051165C">
        <w:rPr>
          <w:rFonts w:ascii="Gulim" w:eastAsia="Gulim" w:hAnsi="Gulim"/>
          <w:sz w:val="20"/>
        </w:rPr>
        <w:lastRenderedPageBreak/>
        <w:t>이러한 제한은 (a) 제3자 인터넷 사이트의 소프트웨어, 서비스, 콘텐츠(코드 포함)와 관련된 사항 및 (b) 계약 위반, 보증의 위반, 보장 또는 조건, 무과실 책임, 과실 또는 관련 법률이 허용하는 범위 내의 불법 행위에 대한 배상 청구에 적용됩니다.</w:t>
      </w:r>
    </w:p>
    <w:p w14:paraId="204A8706" w14:textId="77777777" w:rsidR="00980B5A" w:rsidRPr="0051165C" w:rsidRDefault="00980B5A" w:rsidP="00CD5DCE">
      <w:pPr>
        <w:ind w:left="540"/>
        <w:rPr>
          <w:rFonts w:ascii="Gulim" w:eastAsia="Gulim" w:hAnsi="Gulim"/>
          <w:sz w:val="20"/>
          <w:szCs w:val="20"/>
        </w:rPr>
      </w:pPr>
      <w:r w:rsidRPr="0051165C">
        <w:rPr>
          <w:rFonts w:ascii="Gulim" w:eastAsia="Gulim" w:hAnsi="Gulim"/>
          <w:sz w:val="20"/>
        </w:rPr>
        <w:t>Microsoft가 그러한 손해의 가능성에 대해 사전에 알고 있었거나 알아야만 했던 경우에도 적용됩니다.  귀하가 거주하고 있는 국가에서 부수적, 결과적 또는 기타 손해의 배제나 제한을 허용하지 않는 경우에는 위의 제한이나 배제가 적용되지 않을 수 있습니다.</w:t>
      </w:r>
    </w:p>
    <w:p w14:paraId="1117A35F" w14:textId="07C4A885" w:rsidR="00DE4BDF" w:rsidRPr="0051165C" w:rsidRDefault="00DE4BDF">
      <w:pPr>
        <w:rPr>
          <w:rFonts w:ascii="Gulim" w:eastAsia="Gulim" w:hAnsi="Gulim" w:cs="Times New Roman"/>
          <w:sz w:val="20"/>
          <w:szCs w:val="20"/>
        </w:rPr>
      </w:pPr>
    </w:p>
    <w:p w14:paraId="6BD37E8A" w14:textId="08C05425" w:rsidR="003319BD" w:rsidRPr="0051165C" w:rsidRDefault="003319BD">
      <w:pPr>
        <w:rPr>
          <w:rFonts w:ascii="Gulim" w:eastAsia="Gulim" w:hAnsi="Gulim" w:cs="Times New Roman" w:hint="eastAsia"/>
          <w:sz w:val="20"/>
          <w:szCs w:val="20"/>
          <w:lang w:val="en-US"/>
        </w:rPr>
      </w:pPr>
      <w:r w:rsidRPr="0051165C">
        <w:rPr>
          <w:rFonts w:ascii="Gulim" w:eastAsia="Gulim" w:hAnsi="Gulim" w:cs="Times New Roman"/>
          <w:sz w:val="20"/>
          <w:szCs w:val="20"/>
          <w:lang w:val="en-US"/>
        </w:rPr>
        <w:t>TFS2018_UPDATE_</w:t>
      </w:r>
      <w:bookmarkStart w:id="0" w:name="_GoBack"/>
      <w:bookmarkEnd w:id="0"/>
      <w:r w:rsidRPr="0051165C">
        <w:rPr>
          <w:rFonts w:ascii="Gulim" w:eastAsia="Gulim" w:hAnsi="Gulim" w:cs="Times New Roman" w:hint="eastAsia"/>
          <w:sz w:val="20"/>
          <w:szCs w:val="20"/>
          <w:lang w:val="en-US"/>
        </w:rPr>
        <w:t>KOR</w:t>
      </w:r>
    </w:p>
    <w:sectPr w:rsidR="003319BD" w:rsidRPr="0051165C" w:rsidSect="004851C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96EC8" w14:textId="77777777" w:rsidR="00C54149" w:rsidRDefault="00C54149">
      <w:pPr>
        <w:rPr>
          <w:rFonts w:cs="Times New Roman"/>
        </w:rPr>
      </w:pPr>
      <w:r>
        <w:rPr>
          <w:rFonts w:cs="Times New Roman"/>
        </w:rPr>
        <w:separator/>
      </w:r>
    </w:p>
  </w:endnote>
  <w:endnote w:type="continuationSeparator" w:id="0">
    <w:p w14:paraId="358D7150" w14:textId="77777777" w:rsidR="00C54149" w:rsidRDefault="00C5414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Arial"/>
    <w:panose1 w:val="020B0603020202020204"/>
    <w:charset w:val="00"/>
    <w:family w:val="swiss"/>
    <w:pitch w:val="variable"/>
    <w:sig w:usb0="000006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Gulim">
    <w:altName w:val="Gulim"/>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C69D2" w14:textId="77777777" w:rsidR="00C54149" w:rsidRDefault="00C54149">
      <w:pPr>
        <w:rPr>
          <w:rFonts w:cs="Times New Roman"/>
        </w:rPr>
      </w:pPr>
      <w:r>
        <w:rPr>
          <w:rFonts w:cs="Times New Roman"/>
        </w:rPr>
        <w:separator/>
      </w:r>
    </w:p>
  </w:footnote>
  <w:footnote w:type="continuationSeparator" w:id="0">
    <w:p w14:paraId="11CB8572" w14:textId="77777777" w:rsidR="00C54149" w:rsidRDefault="00C54149">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10382"/>
    <w:multiLevelType w:val="hybridMultilevel"/>
    <w:tmpl w:val="1998533A"/>
    <w:lvl w:ilvl="0" w:tplc="102EF9DE">
      <w:start w:val="1"/>
      <w:numFmt w:val="lowerLetter"/>
      <w:lvlText w:val="%1."/>
      <w:lvlJc w:val="left"/>
      <w:pPr>
        <w:ind w:left="1440" w:hanging="360"/>
      </w:pPr>
      <w:rPr>
        <w:rFonts w:cs="Times New Roman"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CB0384"/>
    <w:multiLevelType w:val="hybridMultilevel"/>
    <w:tmpl w:val="13C255B8"/>
    <w:lvl w:ilvl="0" w:tplc="04090001">
      <w:start w:val="1"/>
      <w:numFmt w:val="bullet"/>
      <w:lvlText w:val=""/>
      <w:lvlJc w:val="left"/>
      <w:pPr>
        <w:tabs>
          <w:tab w:val="num" w:pos="1086"/>
        </w:tabs>
        <w:ind w:left="1086" w:hanging="363"/>
      </w:pPr>
      <w:rPr>
        <w:rFonts w:ascii="Symbol" w:hAnsi="Symbol" w:hint="default"/>
      </w:rPr>
    </w:lvl>
    <w:lvl w:ilvl="1" w:tplc="04090003">
      <w:start w:val="1"/>
      <w:numFmt w:val="bullet"/>
      <w:lvlText w:val="o"/>
      <w:lvlJc w:val="left"/>
      <w:pPr>
        <w:tabs>
          <w:tab w:val="num" w:pos="1806"/>
        </w:tabs>
        <w:ind w:left="1806" w:hanging="360"/>
      </w:pPr>
      <w:rPr>
        <w:rFonts w:ascii="Courier New" w:hAnsi="Courier New" w:hint="default"/>
      </w:rPr>
    </w:lvl>
    <w:lvl w:ilvl="2" w:tplc="04090005">
      <w:start w:val="1"/>
      <w:numFmt w:val="bullet"/>
      <w:lvlText w:val=""/>
      <w:lvlJc w:val="left"/>
      <w:pPr>
        <w:tabs>
          <w:tab w:val="num" w:pos="2526"/>
        </w:tabs>
        <w:ind w:left="2526" w:hanging="360"/>
      </w:pPr>
      <w:rPr>
        <w:rFonts w:ascii="Wingdings" w:hAnsi="Wingdings" w:hint="default"/>
      </w:rPr>
    </w:lvl>
    <w:lvl w:ilvl="3" w:tplc="04090001">
      <w:start w:val="1"/>
      <w:numFmt w:val="bullet"/>
      <w:lvlText w:val=""/>
      <w:lvlJc w:val="left"/>
      <w:pPr>
        <w:tabs>
          <w:tab w:val="num" w:pos="3246"/>
        </w:tabs>
        <w:ind w:left="3246" w:hanging="360"/>
      </w:pPr>
      <w:rPr>
        <w:rFonts w:ascii="Symbol" w:hAnsi="Symbol" w:hint="default"/>
      </w:rPr>
    </w:lvl>
    <w:lvl w:ilvl="4" w:tplc="04090003">
      <w:start w:val="1"/>
      <w:numFmt w:val="bullet"/>
      <w:lvlText w:val="o"/>
      <w:lvlJc w:val="left"/>
      <w:pPr>
        <w:tabs>
          <w:tab w:val="num" w:pos="3966"/>
        </w:tabs>
        <w:ind w:left="3966" w:hanging="360"/>
      </w:pPr>
      <w:rPr>
        <w:rFonts w:ascii="Courier New" w:hAnsi="Courier New" w:hint="default"/>
      </w:rPr>
    </w:lvl>
    <w:lvl w:ilvl="5" w:tplc="04090005">
      <w:start w:val="1"/>
      <w:numFmt w:val="bullet"/>
      <w:lvlText w:val=""/>
      <w:lvlJc w:val="left"/>
      <w:pPr>
        <w:tabs>
          <w:tab w:val="num" w:pos="4686"/>
        </w:tabs>
        <w:ind w:left="4686" w:hanging="360"/>
      </w:pPr>
      <w:rPr>
        <w:rFonts w:ascii="Wingdings" w:hAnsi="Wingdings" w:hint="default"/>
      </w:rPr>
    </w:lvl>
    <w:lvl w:ilvl="6" w:tplc="04090001">
      <w:start w:val="1"/>
      <w:numFmt w:val="bullet"/>
      <w:lvlText w:val=""/>
      <w:lvlJc w:val="left"/>
      <w:pPr>
        <w:tabs>
          <w:tab w:val="num" w:pos="5406"/>
        </w:tabs>
        <w:ind w:left="5406" w:hanging="360"/>
      </w:pPr>
      <w:rPr>
        <w:rFonts w:ascii="Symbol" w:hAnsi="Symbol" w:hint="default"/>
      </w:rPr>
    </w:lvl>
    <w:lvl w:ilvl="7" w:tplc="04090003">
      <w:start w:val="1"/>
      <w:numFmt w:val="bullet"/>
      <w:lvlText w:val="o"/>
      <w:lvlJc w:val="left"/>
      <w:pPr>
        <w:tabs>
          <w:tab w:val="num" w:pos="6126"/>
        </w:tabs>
        <w:ind w:left="6126" w:hanging="360"/>
      </w:pPr>
      <w:rPr>
        <w:rFonts w:ascii="Courier New" w:hAnsi="Courier New" w:hint="default"/>
      </w:rPr>
    </w:lvl>
    <w:lvl w:ilvl="8" w:tplc="04090005">
      <w:start w:val="1"/>
      <w:numFmt w:val="bullet"/>
      <w:lvlText w:val=""/>
      <w:lvlJc w:val="left"/>
      <w:pPr>
        <w:tabs>
          <w:tab w:val="num" w:pos="6846"/>
        </w:tabs>
        <w:ind w:left="6846" w:hanging="360"/>
      </w:pPr>
      <w:rPr>
        <w:rFonts w:ascii="Wingdings" w:hAnsi="Wingdings" w:hint="default"/>
      </w:rPr>
    </w:lvl>
  </w:abstractNum>
  <w:abstractNum w:abstractNumId="3"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1C773156"/>
    <w:multiLevelType w:val="hybridMultilevel"/>
    <w:tmpl w:val="2F089D74"/>
    <w:lvl w:ilvl="0" w:tplc="ED101782">
      <w:start w:val="1"/>
      <w:numFmt w:val="bullet"/>
      <w:pStyle w:val="Bullet2"/>
      <w:lvlText w:val=""/>
      <w:lvlJc w:val="left"/>
      <w:pPr>
        <w:tabs>
          <w:tab w:val="num" w:pos="1086"/>
        </w:tabs>
        <w:ind w:left="1086" w:hanging="363"/>
      </w:pPr>
      <w:rPr>
        <w:rFonts w:ascii="Symbol" w:hAnsi="Symbol" w:hint="default"/>
      </w:rPr>
    </w:lvl>
    <w:lvl w:ilvl="1" w:tplc="04090003">
      <w:start w:val="1"/>
      <w:numFmt w:val="bullet"/>
      <w:lvlText w:val="o"/>
      <w:lvlJc w:val="left"/>
      <w:pPr>
        <w:tabs>
          <w:tab w:val="num" w:pos="1806"/>
        </w:tabs>
        <w:ind w:left="1806" w:hanging="360"/>
      </w:pPr>
      <w:rPr>
        <w:rFonts w:ascii="Courier New" w:hAnsi="Courier New" w:hint="default"/>
      </w:rPr>
    </w:lvl>
    <w:lvl w:ilvl="2" w:tplc="04090005">
      <w:start w:val="1"/>
      <w:numFmt w:val="bullet"/>
      <w:lvlText w:val=""/>
      <w:lvlJc w:val="left"/>
      <w:pPr>
        <w:tabs>
          <w:tab w:val="num" w:pos="2526"/>
        </w:tabs>
        <w:ind w:left="2526" w:hanging="360"/>
      </w:pPr>
      <w:rPr>
        <w:rFonts w:ascii="Wingdings" w:hAnsi="Wingdings" w:hint="default"/>
      </w:rPr>
    </w:lvl>
    <w:lvl w:ilvl="3" w:tplc="04090001">
      <w:start w:val="1"/>
      <w:numFmt w:val="bullet"/>
      <w:lvlText w:val=""/>
      <w:lvlJc w:val="left"/>
      <w:pPr>
        <w:tabs>
          <w:tab w:val="num" w:pos="3246"/>
        </w:tabs>
        <w:ind w:left="3246" w:hanging="360"/>
      </w:pPr>
      <w:rPr>
        <w:rFonts w:ascii="Symbol" w:hAnsi="Symbol" w:hint="default"/>
      </w:rPr>
    </w:lvl>
    <w:lvl w:ilvl="4" w:tplc="04090003">
      <w:start w:val="1"/>
      <w:numFmt w:val="bullet"/>
      <w:lvlText w:val="o"/>
      <w:lvlJc w:val="left"/>
      <w:pPr>
        <w:tabs>
          <w:tab w:val="num" w:pos="3966"/>
        </w:tabs>
        <w:ind w:left="3966" w:hanging="360"/>
      </w:pPr>
      <w:rPr>
        <w:rFonts w:ascii="Courier New" w:hAnsi="Courier New" w:hint="default"/>
      </w:rPr>
    </w:lvl>
    <w:lvl w:ilvl="5" w:tplc="04090005">
      <w:start w:val="1"/>
      <w:numFmt w:val="bullet"/>
      <w:lvlText w:val=""/>
      <w:lvlJc w:val="left"/>
      <w:pPr>
        <w:tabs>
          <w:tab w:val="num" w:pos="4686"/>
        </w:tabs>
        <w:ind w:left="4686" w:hanging="360"/>
      </w:pPr>
      <w:rPr>
        <w:rFonts w:ascii="Wingdings" w:hAnsi="Wingdings" w:hint="default"/>
      </w:rPr>
    </w:lvl>
    <w:lvl w:ilvl="6" w:tplc="04090001">
      <w:start w:val="1"/>
      <w:numFmt w:val="bullet"/>
      <w:lvlText w:val=""/>
      <w:lvlJc w:val="left"/>
      <w:pPr>
        <w:tabs>
          <w:tab w:val="num" w:pos="5406"/>
        </w:tabs>
        <w:ind w:left="5406" w:hanging="360"/>
      </w:pPr>
      <w:rPr>
        <w:rFonts w:ascii="Symbol" w:hAnsi="Symbol" w:hint="default"/>
      </w:rPr>
    </w:lvl>
    <w:lvl w:ilvl="7" w:tplc="04090003">
      <w:start w:val="1"/>
      <w:numFmt w:val="bullet"/>
      <w:lvlText w:val="o"/>
      <w:lvlJc w:val="left"/>
      <w:pPr>
        <w:tabs>
          <w:tab w:val="num" w:pos="6126"/>
        </w:tabs>
        <w:ind w:left="6126" w:hanging="360"/>
      </w:pPr>
      <w:rPr>
        <w:rFonts w:ascii="Courier New" w:hAnsi="Courier New" w:hint="default"/>
      </w:rPr>
    </w:lvl>
    <w:lvl w:ilvl="8" w:tplc="04090005">
      <w:start w:val="1"/>
      <w:numFmt w:val="bullet"/>
      <w:lvlText w:val=""/>
      <w:lvlJc w:val="left"/>
      <w:pPr>
        <w:tabs>
          <w:tab w:val="num" w:pos="6846"/>
        </w:tabs>
        <w:ind w:left="6846" w:hanging="360"/>
      </w:pPr>
      <w:rPr>
        <w:rFonts w:ascii="Wingdings" w:hAnsi="Wingdings" w:hint="default"/>
      </w:rPr>
    </w:lvl>
  </w:abstractNum>
  <w:abstractNum w:abstractNumId="6" w15:restartNumberingAfterBreak="0">
    <w:nsid w:val="20B20F59"/>
    <w:multiLevelType w:val="hybridMultilevel"/>
    <w:tmpl w:val="1998533A"/>
    <w:lvl w:ilvl="0" w:tplc="102EF9DE">
      <w:start w:val="1"/>
      <w:numFmt w:val="lowerLetter"/>
      <w:lvlText w:val="%1."/>
      <w:lvlJc w:val="left"/>
      <w:pPr>
        <w:ind w:left="1440" w:hanging="360"/>
      </w:pPr>
      <w:rPr>
        <w:rFonts w:cs="Times New Roman"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21840C0F"/>
    <w:multiLevelType w:val="multilevel"/>
    <w:tmpl w:val="970AF510"/>
    <w:lvl w:ilvl="0">
      <w:start w:val="1"/>
      <w:numFmt w:val="decimal"/>
      <w:lvlText w:val="%1."/>
      <w:lvlJc w:val="left"/>
      <w:pPr>
        <w:tabs>
          <w:tab w:val="num" w:pos="354"/>
        </w:tabs>
        <w:ind w:left="351" w:hanging="357"/>
      </w:pPr>
      <w:rPr>
        <w:rFonts w:ascii="Tahoma" w:hAnsi="Tahoma" w:cs="Tahoma" w:hint="default"/>
        <w:b/>
        <w:bCs/>
        <w:i w:val="0"/>
        <w:iCs w:val="0"/>
        <w:sz w:val="20"/>
        <w:szCs w:val="20"/>
      </w:rPr>
    </w:lvl>
    <w:lvl w:ilvl="1">
      <w:start w:val="1"/>
      <w:numFmt w:val="lowerLetter"/>
      <w:lvlText w:val="%2."/>
      <w:lvlJc w:val="left"/>
      <w:pPr>
        <w:tabs>
          <w:tab w:val="num" w:pos="5397"/>
        </w:tabs>
        <w:ind w:left="5397" w:hanging="363"/>
      </w:pPr>
      <w:rPr>
        <w:rFonts w:ascii="Tahoma" w:hAnsi="Tahoma" w:cs="Tahoma" w:hint="default"/>
        <w:b/>
        <w:bCs/>
        <w:i w:val="0"/>
        <w:iCs w:val="0"/>
        <w:sz w:val="20"/>
        <w:szCs w:val="20"/>
      </w:rPr>
    </w:lvl>
    <w:lvl w:ilvl="2">
      <w:start w:val="1"/>
      <w:numFmt w:val="lowerRoman"/>
      <w:lvlText w:val="%3."/>
      <w:lvlJc w:val="left"/>
      <w:pPr>
        <w:tabs>
          <w:tab w:val="num" w:pos="-1086"/>
        </w:tabs>
        <w:ind w:left="-1449" w:hanging="357"/>
      </w:pPr>
      <w:rPr>
        <w:rFonts w:ascii="Tahoma" w:hAnsi="Tahoma" w:cs="Tahoma" w:hint="default"/>
        <w:b/>
        <w:bCs/>
        <w:i w:val="0"/>
        <w:iCs w:val="0"/>
        <w:sz w:val="20"/>
        <w:szCs w:val="20"/>
      </w:rPr>
    </w:lvl>
    <w:lvl w:ilvl="3">
      <w:start w:val="1"/>
      <w:numFmt w:val="upperLetter"/>
      <w:lvlText w:val="%4."/>
      <w:lvlJc w:val="left"/>
      <w:pPr>
        <w:tabs>
          <w:tab w:val="num" w:pos="-1089"/>
        </w:tabs>
        <w:ind w:left="-1091"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371"/>
        </w:tabs>
        <w:ind w:left="-734"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374"/>
        </w:tabs>
        <w:ind w:left="-377"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17"/>
        </w:tabs>
        <w:ind w:left="-20" w:hanging="357"/>
      </w:pPr>
      <w:rPr>
        <w:rFonts w:ascii="Trebuchet MS" w:hAnsi="Trebuchet MS" w:cs="Trebuchet MS" w:hint="default"/>
        <w:b w:val="0"/>
        <w:bCs w:val="0"/>
        <w:i w:val="0"/>
        <w:iCs w:val="0"/>
        <w:sz w:val="20"/>
        <w:szCs w:val="20"/>
      </w:rPr>
    </w:lvl>
    <w:lvl w:ilvl="7">
      <w:start w:val="1"/>
      <w:numFmt w:val="none"/>
      <w:lvlText w:val="i."/>
      <w:lvlJc w:val="left"/>
      <w:pPr>
        <w:tabs>
          <w:tab w:val="num" w:pos="340"/>
        </w:tabs>
        <w:ind w:left="337" w:hanging="357"/>
      </w:pPr>
      <w:rPr>
        <w:rFonts w:ascii="Trebuchet MS" w:hAnsi="Trebuchet MS" w:cs="Trebuchet MS" w:hint="default"/>
        <w:b w:val="0"/>
        <w:bCs w:val="0"/>
        <w:i w:val="0"/>
        <w:iCs w:val="0"/>
        <w:sz w:val="20"/>
        <w:szCs w:val="20"/>
      </w:rPr>
    </w:lvl>
    <w:lvl w:ilvl="8">
      <w:start w:val="1"/>
      <w:numFmt w:val="none"/>
      <w:lvlText w:val="A."/>
      <w:lvlJc w:val="left"/>
      <w:pPr>
        <w:tabs>
          <w:tab w:val="num" w:pos="697"/>
        </w:tabs>
        <w:ind w:left="695" w:hanging="358"/>
      </w:pPr>
      <w:rPr>
        <w:rFonts w:ascii="Trebuchet MS" w:hAnsi="Trebuchet MS" w:cs="Trebuchet MS" w:hint="default"/>
        <w:b w:val="0"/>
        <w:bCs w:val="0"/>
        <w:i w:val="0"/>
        <w:iCs w:val="0"/>
        <w:sz w:val="20"/>
        <w:szCs w:val="20"/>
      </w:rPr>
    </w:lvl>
  </w:abstractNum>
  <w:abstractNum w:abstractNumId="8" w15:restartNumberingAfterBreak="0">
    <w:nsid w:val="2CD51C57"/>
    <w:multiLevelType w:val="multilevel"/>
    <w:tmpl w:val="2892E590"/>
    <w:lvl w:ilvl="0">
      <w:start w:val="1"/>
      <w:numFmt w:val="decimal"/>
      <w:pStyle w:val="Heading1"/>
      <w:lvlText w:val="%1."/>
      <w:lvlJc w:val="left"/>
      <w:pPr>
        <w:tabs>
          <w:tab w:val="num" w:pos="990"/>
        </w:tabs>
        <w:ind w:left="987" w:hanging="357"/>
      </w:pPr>
      <w:rPr>
        <w:rFonts w:ascii="Trebuchet MS" w:hAnsi="Trebuchet MS" w:cs="Trebuchet MS" w:hint="default"/>
        <w:b/>
        <w:bCs/>
        <w:i w:val="0"/>
        <w:iCs w:val="0"/>
        <w:sz w:val="20"/>
        <w:szCs w:val="20"/>
      </w:rPr>
    </w:lvl>
    <w:lvl w:ilvl="1">
      <w:start w:val="1"/>
      <w:numFmt w:val="lowerLetter"/>
      <w:pStyle w:val="Heading2"/>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9" w15:restartNumberingAfterBreak="0">
    <w:nsid w:val="30561481"/>
    <w:multiLevelType w:val="hybridMultilevel"/>
    <w:tmpl w:val="EE525D8A"/>
    <w:lvl w:ilvl="0" w:tplc="FD1EEC7E">
      <w:start w:val="1"/>
      <w:numFmt w:val="bullet"/>
      <w:pStyle w:val="Bullet8"/>
      <w:lvlText w:val=""/>
      <w:lvlJc w:val="left"/>
      <w:pPr>
        <w:tabs>
          <w:tab w:val="num" w:pos="2866"/>
        </w:tabs>
        <w:ind w:left="2863"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AF20BF"/>
    <w:multiLevelType w:val="hybridMultilevel"/>
    <w:tmpl w:val="93E2E814"/>
    <w:lvl w:ilvl="0" w:tplc="7932E03A">
      <w:start w:val="1"/>
      <w:numFmt w:val="bullet"/>
      <w:pStyle w:val="Bullet7"/>
      <w:lvlText w:val=""/>
      <w:lvlJc w:val="left"/>
      <w:pPr>
        <w:tabs>
          <w:tab w:val="num" w:pos="2509"/>
        </w:tabs>
        <w:ind w:left="2506"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F4435A"/>
    <w:multiLevelType w:val="hybridMultilevel"/>
    <w:tmpl w:val="FD88DB7A"/>
    <w:lvl w:ilvl="0" w:tplc="B9EE6BD8">
      <w:start w:val="1"/>
      <w:numFmt w:val="bullet"/>
      <w:pStyle w:val="Bullet4"/>
      <w:lvlText w:val=""/>
      <w:lvlJc w:val="left"/>
      <w:pPr>
        <w:tabs>
          <w:tab w:val="num" w:pos="1437"/>
        </w:tabs>
        <w:ind w:left="1435"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706D6A"/>
    <w:multiLevelType w:val="hybridMultilevel"/>
    <w:tmpl w:val="D3AA996A"/>
    <w:lvl w:ilvl="0" w:tplc="494A1B90">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7C4361"/>
    <w:multiLevelType w:val="hybridMultilevel"/>
    <w:tmpl w:val="4094BD4E"/>
    <w:lvl w:ilvl="0" w:tplc="04090019">
      <w:start w:val="1"/>
      <w:numFmt w:val="lowerLetter"/>
      <w:lvlText w:val="%1."/>
      <w:lvlJc w:val="left"/>
      <w:pPr>
        <w:ind w:left="1440" w:hanging="360"/>
      </w:pPr>
      <w:rPr>
        <w:rFonts w:cs="Times New Roman"/>
        <w:b/>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3708FB"/>
    <w:multiLevelType w:val="hybridMultilevel"/>
    <w:tmpl w:val="6712B4A8"/>
    <w:lvl w:ilvl="0" w:tplc="E438E244">
      <w:start w:val="1"/>
      <w:numFmt w:val="lowerLetter"/>
      <w:lvlText w:val="%1."/>
      <w:lvlJc w:val="left"/>
      <w:pPr>
        <w:ind w:left="108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69F157D"/>
    <w:multiLevelType w:val="hybridMultilevel"/>
    <w:tmpl w:val="084CBD18"/>
    <w:lvl w:ilvl="0" w:tplc="04090019">
      <w:start w:val="1"/>
      <w:numFmt w:val="lowerLetter"/>
      <w:lvlText w:val="%1."/>
      <w:lvlJc w:val="left"/>
      <w:pPr>
        <w:ind w:left="1080" w:hanging="360"/>
      </w:pPr>
      <w:rPr>
        <w:rFonts w:cs="Times New Roman"/>
        <w:b/>
      </w:rPr>
    </w:lvl>
    <w:lvl w:ilvl="1" w:tplc="04090019">
      <w:start w:val="1"/>
      <w:numFmt w:val="lowerLetter"/>
      <w:lvlText w:val="%2."/>
      <w:lvlJc w:val="left"/>
      <w:pPr>
        <w:ind w:left="180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15:restartNumberingAfterBreak="0">
    <w:nsid w:val="7A770037"/>
    <w:multiLevelType w:val="hybridMultilevel"/>
    <w:tmpl w:val="46B4BC74"/>
    <w:lvl w:ilvl="0" w:tplc="467E9B6C">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870403"/>
    <w:multiLevelType w:val="multilevel"/>
    <w:tmpl w:val="98709AD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8"/>
  </w:num>
  <w:num w:numId="2">
    <w:abstractNumId w:val="5"/>
  </w:num>
  <w:num w:numId="3">
    <w:abstractNumId w:val="12"/>
  </w:num>
  <w:num w:numId="4">
    <w:abstractNumId w:val="11"/>
  </w:num>
  <w:num w:numId="5">
    <w:abstractNumId w:val="14"/>
  </w:num>
  <w:num w:numId="6">
    <w:abstractNumId w:val="15"/>
  </w:num>
  <w:num w:numId="7">
    <w:abstractNumId w:val="10"/>
  </w:num>
  <w:num w:numId="8">
    <w:abstractNumId w:val="9"/>
  </w:num>
  <w:num w:numId="9">
    <w:abstractNumId w:val="1"/>
  </w:num>
  <w:num w:numId="10">
    <w:abstractNumId w:val="4"/>
  </w:num>
  <w:num w:numId="11">
    <w:abstractNumId w:val="3"/>
  </w:num>
  <w:num w:numId="12">
    <w:abstractNumId w:val="8"/>
  </w:num>
  <w:num w:numId="13">
    <w:abstractNumId w:val="6"/>
  </w:num>
  <w:num w:numId="14">
    <w:abstractNumId w:val="17"/>
  </w:num>
  <w:num w:numId="15">
    <w:abstractNumId w:val="13"/>
  </w:num>
  <w:num w:numId="16">
    <w:abstractNumId w:val="16"/>
  </w:num>
  <w:num w:numId="17">
    <w:abstractNumId w:val="8"/>
  </w:num>
  <w:num w:numId="18">
    <w:abstractNumId w:val="12"/>
  </w:num>
  <w:num w:numId="19">
    <w:abstractNumId w:val="8"/>
  </w:num>
  <w:num w:numId="20">
    <w:abstractNumId w:val="8"/>
  </w:num>
  <w:num w:numId="21">
    <w:abstractNumId w:val="12"/>
  </w:num>
  <w:num w:numId="22">
    <w:abstractNumId w:val="2"/>
  </w:num>
  <w:num w:numId="23">
    <w:abstractNumId w:val="8"/>
  </w:num>
  <w:num w:numId="24">
    <w:abstractNumId w:val="8"/>
  </w:num>
  <w:num w:numId="25">
    <w:abstractNumId w:val="8"/>
  </w:num>
  <w:num w:numId="26">
    <w:abstractNumId w:val="8"/>
  </w:num>
  <w:num w:numId="27">
    <w:abstractNumId w:val="8"/>
  </w:num>
  <w:num w:numId="28">
    <w:abstractNumId w:val="8"/>
  </w:num>
  <w:num w:numId="29">
    <w:abstractNumId w:val="19"/>
  </w:num>
  <w:num w:numId="30">
    <w:abstractNumId w:val="8"/>
  </w:num>
  <w:num w:numId="31">
    <w:abstractNumId w:val="8"/>
  </w:num>
  <w:num w:numId="32">
    <w:abstractNumId w:val="8"/>
  </w:num>
  <w:num w:numId="33">
    <w:abstractNumId w:val="8"/>
  </w:num>
  <w:num w:numId="34">
    <w:abstractNumId w:val="7"/>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12"/>
  </w:num>
  <w:num w:numId="38">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1F2"/>
    <w:rsid w:val="00002679"/>
    <w:rsid w:val="00004525"/>
    <w:rsid w:val="000117A8"/>
    <w:rsid w:val="00016FE7"/>
    <w:rsid w:val="0002575F"/>
    <w:rsid w:val="00032E7C"/>
    <w:rsid w:val="000474F3"/>
    <w:rsid w:val="000520A7"/>
    <w:rsid w:val="00054593"/>
    <w:rsid w:val="000604E0"/>
    <w:rsid w:val="0007562A"/>
    <w:rsid w:val="00075D56"/>
    <w:rsid w:val="00082BC7"/>
    <w:rsid w:val="000878AF"/>
    <w:rsid w:val="000C052F"/>
    <w:rsid w:val="000D2FF5"/>
    <w:rsid w:val="000D7F7D"/>
    <w:rsid w:val="000E036B"/>
    <w:rsid w:val="000E3820"/>
    <w:rsid w:val="000E6709"/>
    <w:rsid w:val="000F1820"/>
    <w:rsid w:val="000F5602"/>
    <w:rsid w:val="000F6109"/>
    <w:rsid w:val="000F67B6"/>
    <w:rsid w:val="000F7283"/>
    <w:rsid w:val="00101045"/>
    <w:rsid w:val="0010548B"/>
    <w:rsid w:val="00111F12"/>
    <w:rsid w:val="00112F60"/>
    <w:rsid w:val="001142D7"/>
    <w:rsid w:val="00127613"/>
    <w:rsid w:val="00132A06"/>
    <w:rsid w:val="00151DC2"/>
    <w:rsid w:val="00175223"/>
    <w:rsid w:val="0017525E"/>
    <w:rsid w:val="00175F35"/>
    <w:rsid w:val="001776CA"/>
    <w:rsid w:val="001A691E"/>
    <w:rsid w:val="001B7DCD"/>
    <w:rsid w:val="001C2460"/>
    <w:rsid w:val="001C28F0"/>
    <w:rsid w:val="001C2FDB"/>
    <w:rsid w:val="001C330C"/>
    <w:rsid w:val="001C3B53"/>
    <w:rsid w:val="001D1360"/>
    <w:rsid w:val="001D1ADE"/>
    <w:rsid w:val="001D3250"/>
    <w:rsid w:val="001D4EB0"/>
    <w:rsid w:val="001D5C19"/>
    <w:rsid w:val="001E422D"/>
    <w:rsid w:val="0021751B"/>
    <w:rsid w:val="002202C7"/>
    <w:rsid w:val="00225AB3"/>
    <w:rsid w:val="00240097"/>
    <w:rsid w:val="00266D6A"/>
    <w:rsid w:val="00273512"/>
    <w:rsid w:val="00280D5E"/>
    <w:rsid w:val="002952CF"/>
    <w:rsid w:val="002A7D02"/>
    <w:rsid w:val="002B79FC"/>
    <w:rsid w:val="002C0CC2"/>
    <w:rsid w:val="002D1686"/>
    <w:rsid w:val="002D2C68"/>
    <w:rsid w:val="002E30CE"/>
    <w:rsid w:val="002E6B0C"/>
    <w:rsid w:val="002F3BA5"/>
    <w:rsid w:val="003041FC"/>
    <w:rsid w:val="00305483"/>
    <w:rsid w:val="00305C77"/>
    <w:rsid w:val="0030700C"/>
    <w:rsid w:val="00307E9A"/>
    <w:rsid w:val="0032334E"/>
    <w:rsid w:val="003319BD"/>
    <w:rsid w:val="00336B87"/>
    <w:rsid w:val="00336DCD"/>
    <w:rsid w:val="00340DC2"/>
    <w:rsid w:val="003420BD"/>
    <w:rsid w:val="0034280B"/>
    <w:rsid w:val="003534F6"/>
    <w:rsid w:val="00356FC0"/>
    <w:rsid w:val="00362887"/>
    <w:rsid w:val="00371A32"/>
    <w:rsid w:val="00380F8B"/>
    <w:rsid w:val="00382784"/>
    <w:rsid w:val="00390F52"/>
    <w:rsid w:val="003954FF"/>
    <w:rsid w:val="003D04F8"/>
    <w:rsid w:val="003D5F8B"/>
    <w:rsid w:val="003E1EFF"/>
    <w:rsid w:val="003E4A9E"/>
    <w:rsid w:val="003F1530"/>
    <w:rsid w:val="003F53CE"/>
    <w:rsid w:val="00402C58"/>
    <w:rsid w:val="00422EBD"/>
    <w:rsid w:val="00430836"/>
    <w:rsid w:val="004676B7"/>
    <w:rsid w:val="00471826"/>
    <w:rsid w:val="00481B47"/>
    <w:rsid w:val="004851C3"/>
    <w:rsid w:val="004968BD"/>
    <w:rsid w:val="004A3D8F"/>
    <w:rsid w:val="004A4EE0"/>
    <w:rsid w:val="004B2547"/>
    <w:rsid w:val="004C3912"/>
    <w:rsid w:val="004D1B4D"/>
    <w:rsid w:val="004E088B"/>
    <w:rsid w:val="004E5AA4"/>
    <w:rsid w:val="004F2008"/>
    <w:rsid w:val="004F2FD8"/>
    <w:rsid w:val="0050122A"/>
    <w:rsid w:val="0050264C"/>
    <w:rsid w:val="0050621A"/>
    <w:rsid w:val="00507CE6"/>
    <w:rsid w:val="0051165C"/>
    <w:rsid w:val="005129BE"/>
    <w:rsid w:val="005308C7"/>
    <w:rsid w:val="00532966"/>
    <w:rsid w:val="00534F3F"/>
    <w:rsid w:val="00543969"/>
    <w:rsid w:val="00544F1D"/>
    <w:rsid w:val="00550227"/>
    <w:rsid w:val="00561281"/>
    <w:rsid w:val="00592C7F"/>
    <w:rsid w:val="005C3B06"/>
    <w:rsid w:val="005E5D4E"/>
    <w:rsid w:val="00611675"/>
    <w:rsid w:val="006132BE"/>
    <w:rsid w:val="00630D48"/>
    <w:rsid w:val="006327C5"/>
    <w:rsid w:val="0063369E"/>
    <w:rsid w:val="00672071"/>
    <w:rsid w:val="00672D47"/>
    <w:rsid w:val="006874E7"/>
    <w:rsid w:val="006A4065"/>
    <w:rsid w:val="006A6E25"/>
    <w:rsid w:val="006B345C"/>
    <w:rsid w:val="006C1E3B"/>
    <w:rsid w:val="006D0A09"/>
    <w:rsid w:val="006E465B"/>
    <w:rsid w:val="006E6130"/>
    <w:rsid w:val="006F3E59"/>
    <w:rsid w:val="00701653"/>
    <w:rsid w:val="00704E61"/>
    <w:rsid w:val="00713047"/>
    <w:rsid w:val="00716EC6"/>
    <w:rsid w:val="00717F7C"/>
    <w:rsid w:val="00743E7F"/>
    <w:rsid w:val="0074401C"/>
    <w:rsid w:val="00744266"/>
    <w:rsid w:val="00747ED8"/>
    <w:rsid w:val="0075037F"/>
    <w:rsid w:val="00751908"/>
    <w:rsid w:val="00751D63"/>
    <w:rsid w:val="00752D77"/>
    <w:rsid w:val="00753E6F"/>
    <w:rsid w:val="007560DE"/>
    <w:rsid w:val="00772FDA"/>
    <w:rsid w:val="0077778F"/>
    <w:rsid w:val="007812D1"/>
    <w:rsid w:val="007838D3"/>
    <w:rsid w:val="007842CC"/>
    <w:rsid w:val="007869AA"/>
    <w:rsid w:val="007A263B"/>
    <w:rsid w:val="007B14A0"/>
    <w:rsid w:val="007C2890"/>
    <w:rsid w:val="007C390A"/>
    <w:rsid w:val="007C5B7F"/>
    <w:rsid w:val="007D6791"/>
    <w:rsid w:val="007D7701"/>
    <w:rsid w:val="007E10FA"/>
    <w:rsid w:val="007E2558"/>
    <w:rsid w:val="007E5120"/>
    <w:rsid w:val="007E52FA"/>
    <w:rsid w:val="007F03D7"/>
    <w:rsid w:val="007F07B0"/>
    <w:rsid w:val="00807823"/>
    <w:rsid w:val="00811235"/>
    <w:rsid w:val="00815A62"/>
    <w:rsid w:val="008273A9"/>
    <w:rsid w:val="0083148F"/>
    <w:rsid w:val="00833AFA"/>
    <w:rsid w:val="00834F6E"/>
    <w:rsid w:val="008372EB"/>
    <w:rsid w:val="00843713"/>
    <w:rsid w:val="0084384E"/>
    <w:rsid w:val="0085573C"/>
    <w:rsid w:val="008675EC"/>
    <w:rsid w:val="00872A7D"/>
    <w:rsid w:val="00883275"/>
    <w:rsid w:val="0089534A"/>
    <w:rsid w:val="0089757F"/>
    <w:rsid w:val="008A12DC"/>
    <w:rsid w:val="008C2E50"/>
    <w:rsid w:val="008C2EDC"/>
    <w:rsid w:val="008D4F4A"/>
    <w:rsid w:val="008E3CE6"/>
    <w:rsid w:val="008F187E"/>
    <w:rsid w:val="009165AC"/>
    <w:rsid w:val="009345C8"/>
    <w:rsid w:val="00934C01"/>
    <w:rsid w:val="009374A2"/>
    <w:rsid w:val="00952BE5"/>
    <w:rsid w:val="00960465"/>
    <w:rsid w:val="00966841"/>
    <w:rsid w:val="00966A4A"/>
    <w:rsid w:val="0096774A"/>
    <w:rsid w:val="00980B5A"/>
    <w:rsid w:val="00991785"/>
    <w:rsid w:val="009B5300"/>
    <w:rsid w:val="009B5A3E"/>
    <w:rsid w:val="009C08FF"/>
    <w:rsid w:val="009C2ACA"/>
    <w:rsid w:val="009D228A"/>
    <w:rsid w:val="009E7861"/>
    <w:rsid w:val="00A05C26"/>
    <w:rsid w:val="00A06E59"/>
    <w:rsid w:val="00A07929"/>
    <w:rsid w:val="00A16059"/>
    <w:rsid w:val="00A20FEC"/>
    <w:rsid w:val="00A261EE"/>
    <w:rsid w:val="00A46D34"/>
    <w:rsid w:val="00A501F2"/>
    <w:rsid w:val="00A55AC5"/>
    <w:rsid w:val="00A5773D"/>
    <w:rsid w:val="00A61D2B"/>
    <w:rsid w:val="00A77FD0"/>
    <w:rsid w:val="00A9640A"/>
    <w:rsid w:val="00AA058F"/>
    <w:rsid w:val="00AB02E1"/>
    <w:rsid w:val="00AC294D"/>
    <w:rsid w:val="00AC3E77"/>
    <w:rsid w:val="00AD16BA"/>
    <w:rsid w:val="00AD24C0"/>
    <w:rsid w:val="00AF15C6"/>
    <w:rsid w:val="00B00DB9"/>
    <w:rsid w:val="00B01A5F"/>
    <w:rsid w:val="00B04B90"/>
    <w:rsid w:val="00B06B45"/>
    <w:rsid w:val="00B20301"/>
    <w:rsid w:val="00B20B85"/>
    <w:rsid w:val="00B2680F"/>
    <w:rsid w:val="00B27D32"/>
    <w:rsid w:val="00B35B8E"/>
    <w:rsid w:val="00B52F28"/>
    <w:rsid w:val="00B71DBD"/>
    <w:rsid w:val="00B73461"/>
    <w:rsid w:val="00B73652"/>
    <w:rsid w:val="00B7402F"/>
    <w:rsid w:val="00B81744"/>
    <w:rsid w:val="00B926A7"/>
    <w:rsid w:val="00B97E18"/>
    <w:rsid w:val="00BC1349"/>
    <w:rsid w:val="00C0091D"/>
    <w:rsid w:val="00C0093A"/>
    <w:rsid w:val="00C03361"/>
    <w:rsid w:val="00C03E4F"/>
    <w:rsid w:val="00C13D12"/>
    <w:rsid w:val="00C204E6"/>
    <w:rsid w:val="00C2071F"/>
    <w:rsid w:val="00C23ECE"/>
    <w:rsid w:val="00C33DEE"/>
    <w:rsid w:val="00C37F0F"/>
    <w:rsid w:val="00C510C7"/>
    <w:rsid w:val="00C54149"/>
    <w:rsid w:val="00C604D2"/>
    <w:rsid w:val="00C76511"/>
    <w:rsid w:val="00C821EC"/>
    <w:rsid w:val="00C832A3"/>
    <w:rsid w:val="00CA73DD"/>
    <w:rsid w:val="00CB2E21"/>
    <w:rsid w:val="00CB6FBA"/>
    <w:rsid w:val="00CB77E0"/>
    <w:rsid w:val="00CC50E7"/>
    <w:rsid w:val="00CD5DCE"/>
    <w:rsid w:val="00CF1BD4"/>
    <w:rsid w:val="00CF4887"/>
    <w:rsid w:val="00D04C33"/>
    <w:rsid w:val="00D04D1C"/>
    <w:rsid w:val="00D063B6"/>
    <w:rsid w:val="00D16A87"/>
    <w:rsid w:val="00D22467"/>
    <w:rsid w:val="00D43B53"/>
    <w:rsid w:val="00D45938"/>
    <w:rsid w:val="00D621B7"/>
    <w:rsid w:val="00D63A3E"/>
    <w:rsid w:val="00D716E2"/>
    <w:rsid w:val="00D75D8F"/>
    <w:rsid w:val="00D776D0"/>
    <w:rsid w:val="00D83276"/>
    <w:rsid w:val="00D93939"/>
    <w:rsid w:val="00D96208"/>
    <w:rsid w:val="00DA1B57"/>
    <w:rsid w:val="00DA483A"/>
    <w:rsid w:val="00DB1DC6"/>
    <w:rsid w:val="00DC1483"/>
    <w:rsid w:val="00DC27EC"/>
    <w:rsid w:val="00DC2BF1"/>
    <w:rsid w:val="00DC6CAE"/>
    <w:rsid w:val="00DD1F17"/>
    <w:rsid w:val="00DE4BDF"/>
    <w:rsid w:val="00E01DBB"/>
    <w:rsid w:val="00E047DA"/>
    <w:rsid w:val="00E063A0"/>
    <w:rsid w:val="00E068AF"/>
    <w:rsid w:val="00E16535"/>
    <w:rsid w:val="00E343E9"/>
    <w:rsid w:val="00E3531E"/>
    <w:rsid w:val="00E40400"/>
    <w:rsid w:val="00E456DB"/>
    <w:rsid w:val="00E53002"/>
    <w:rsid w:val="00E847A5"/>
    <w:rsid w:val="00EB0B7D"/>
    <w:rsid w:val="00EC6A50"/>
    <w:rsid w:val="00ED512E"/>
    <w:rsid w:val="00EE0D30"/>
    <w:rsid w:val="00EE1030"/>
    <w:rsid w:val="00EF0B4C"/>
    <w:rsid w:val="00EF174B"/>
    <w:rsid w:val="00F06B74"/>
    <w:rsid w:val="00F07102"/>
    <w:rsid w:val="00F23051"/>
    <w:rsid w:val="00F300CB"/>
    <w:rsid w:val="00F64DAE"/>
    <w:rsid w:val="00F7658D"/>
    <w:rsid w:val="00F7740D"/>
    <w:rsid w:val="00F90975"/>
    <w:rsid w:val="00FA27B5"/>
    <w:rsid w:val="00FA2E53"/>
    <w:rsid w:val="00FB033D"/>
    <w:rsid w:val="00FB77B6"/>
    <w:rsid w:val="00FD2BC3"/>
    <w:rsid w:val="00FD43D2"/>
    <w:rsid w:val="00FE3D24"/>
    <w:rsid w:val="00FF01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9A00AF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ko-KR" w:eastAsia="ko-KR" w:bidi="ko-KR"/>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FD2BC3"/>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rsid w:val="00FD2BC3"/>
    <w:pPr>
      <w:numPr>
        <w:numId w:val="12"/>
      </w:numPr>
      <w:outlineLvl w:val="0"/>
    </w:pPr>
    <w:rPr>
      <w:b/>
      <w:bCs/>
    </w:rPr>
  </w:style>
  <w:style w:type="paragraph" w:styleId="Heading2">
    <w:name w:val="heading 2"/>
    <w:basedOn w:val="Normal"/>
    <w:link w:val="Heading2Char"/>
    <w:uiPriority w:val="99"/>
    <w:qFormat/>
    <w:rsid w:val="00FD2BC3"/>
    <w:pPr>
      <w:numPr>
        <w:ilvl w:val="1"/>
        <w:numId w:val="12"/>
      </w:numPr>
      <w:outlineLvl w:val="1"/>
    </w:pPr>
    <w:rPr>
      <w:b/>
      <w:bCs/>
    </w:rPr>
  </w:style>
  <w:style w:type="paragraph" w:styleId="Heading3">
    <w:name w:val="heading 3"/>
    <w:basedOn w:val="Normal"/>
    <w:link w:val="Heading3Char"/>
    <w:uiPriority w:val="99"/>
    <w:qFormat/>
    <w:rsid w:val="00FD2BC3"/>
    <w:pPr>
      <w:numPr>
        <w:ilvl w:val="2"/>
        <w:numId w:val="12"/>
      </w:numPr>
      <w:tabs>
        <w:tab w:val="left" w:pos="1077"/>
      </w:tabs>
      <w:outlineLvl w:val="2"/>
    </w:pPr>
  </w:style>
  <w:style w:type="paragraph" w:styleId="Heading4">
    <w:name w:val="heading 4"/>
    <w:basedOn w:val="Normal"/>
    <w:link w:val="Heading4Char"/>
    <w:uiPriority w:val="99"/>
    <w:qFormat/>
    <w:rsid w:val="00FD2BC3"/>
    <w:pPr>
      <w:numPr>
        <w:ilvl w:val="3"/>
        <w:numId w:val="12"/>
      </w:numPr>
      <w:outlineLvl w:val="3"/>
    </w:pPr>
  </w:style>
  <w:style w:type="paragraph" w:styleId="Heading5">
    <w:name w:val="heading 5"/>
    <w:basedOn w:val="Normal"/>
    <w:link w:val="Heading5Char"/>
    <w:uiPriority w:val="99"/>
    <w:qFormat/>
    <w:rsid w:val="00FD2BC3"/>
    <w:pPr>
      <w:numPr>
        <w:ilvl w:val="4"/>
        <w:numId w:val="12"/>
      </w:numPr>
      <w:tabs>
        <w:tab w:val="left" w:pos="1792"/>
      </w:tabs>
      <w:outlineLvl w:val="4"/>
    </w:pPr>
  </w:style>
  <w:style w:type="paragraph" w:styleId="Heading6">
    <w:name w:val="heading 6"/>
    <w:basedOn w:val="Normal"/>
    <w:link w:val="Heading6Char"/>
    <w:uiPriority w:val="99"/>
    <w:qFormat/>
    <w:rsid w:val="00FD2BC3"/>
    <w:pPr>
      <w:numPr>
        <w:ilvl w:val="5"/>
        <w:numId w:val="12"/>
      </w:numPr>
      <w:outlineLvl w:val="5"/>
    </w:pPr>
  </w:style>
  <w:style w:type="paragraph" w:styleId="Heading7">
    <w:name w:val="heading 7"/>
    <w:basedOn w:val="Normal"/>
    <w:link w:val="Heading7Char"/>
    <w:uiPriority w:val="99"/>
    <w:qFormat/>
    <w:rsid w:val="00FD2BC3"/>
    <w:pPr>
      <w:numPr>
        <w:ilvl w:val="6"/>
        <w:numId w:val="12"/>
      </w:numPr>
      <w:outlineLvl w:val="6"/>
    </w:pPr>
  </w:style>
  <w:style w:type="paragraph" w:styleId="Heading8">
    <w:name w:val="heading 8"/>
    <w:basedOn w:val="Normal"/>
    <w:link w:val="Heading8Char"/>
    <w:uiPriority w:val="99"/>
    <w:qFormat/>
    <w:rsid w:val="00FD2BC3"/>
    <w:pPr>
      <w:numPr>
        <w:ilvl w:val="7"/>
        <w:numId w:val="12"/>
      </w:numPr>
      <w:outlineLvl w:val="7"/>
    </w:pPr>
  </w:style>
  <w:style w:type="paragraph" w:styleId="Heading9">
    <w:name w:val="heading 9"/>
    <w:basedOn w:val="Normal"/>
    <w:link w:val="Heading9Char"/>
    <w:uiPriority w:val="99"/>
    <w:qFormat/>
    <w:rsid w:val="00FD2BC3"/>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2BC3"/>
    <w:rPr>
      <w:rFonts w:ascii="Tahoma" w:hAnsi="Tahoma" w:cs="Tahoma"/>
      <w:b/>
      <w:bCs/>
      <w:sz w:val="19"/>
      <w:szCs w:val="19"/>
    </w:rPr>
  </w:style>
  <w:style w:type="character" w:customStyle="1" w:styleId="Heading2Char">
    <w:name w:val="Heading 2 Char"/>
    <w:basedOn w:val="DefaultParagraphFont"/>
    <w:link w:val="Heading2"/>
    <w:uiPriority w:val="99"/>
    <w:locked/>
    <w:rsid w:val="00FD2BC3"/>
    <w:rPr>
      <w:rFonts w:ascii="Tahoma" w:hAnsi="Tahoma" w:cs="Tahoma"/>
      <w:b/>
      <w:bCs/>
      <w:sz w:val="19"/>
      <w:szCs w:val="19"/>
    </w:rPr>
  </w:style>
  <w:style w:type="character" w:customStyle="1" w:styleId="Heading3Char">
    <w:name w:val="Heading 3 Char"/>
    <w:basedOn w:val="DefaultParagraphFont"/>
    <w:link w:val="Heading3"/>
    <w:uiPriority w:val="99"/>
    <w:locked/>
    <w:rsid w:val="00FD2BC3"/>
    <w:rPr>
      <w:rFonts w:ascii="Tahoma" w:hAnsi="Tahoma" w:cs="Tahoma"/>
      <w:sz w:val="19"/>
      <w:szCs w:val="19"/>
    </w:rPr>
  </w:style>
  <w:style w:type="character" w:customStyle="1" w:styleId="Heading4Char">
    <w:name w:val="Heading 4 Char"/>
    <w:basedOn w:val="DefaultParagraphFont"/>
    <w:link w:val="Heading4"/>
    <w:uiPriority w:val="99"/>
    <w:locked/>
    <w:rsid w:val="00FD2BC3"/>
    <w:rPr>
      <w:rFonts w:ascii="Tahoma" w:hAnsi="Tahoma" w:cs="Tahoma"/>
      <w:sz w:val="19"/>
      <w:szCs w:val="19"/>
    </w:rPr>
  </w:style>
  <w:style w:type="character" w:customStyle="1" w:styleId="Heading5Char">
    <w:name w:val="Heading 5 Char"/>
    <w:basedOn w:val="DefaultParagraphFont"/>
    <w:link w:val="Heading5"/>
    <w:uiPriority w:val="99"/>
    <w:locked/>
    <w:rsid w:val="00FD2BC3"/>
    <w:rPr>
      <w:rFonts w:ascii="Tahoma" w:hAnsi="Tahoma" w:cs="Tahoma"/>
      <w:sz w:val="19"/>
      <w:szCs w:val="19"/>
    </w:rPr>
  </w:style>
  <w:style w:type="character" w:customStyle="1" w:styleId="Heading6Char">
    <w:name w:val="Heading 6 Char"/>
    <w:basedOn w:val="DefaultParagraphFont"/>
    <w:link w:val="Heading6"/>
    <w:uiPriority w:val="99"/>
    <w:locked/>
    <w:rsid w:val="00FD2BC3"/>
    <w:rPr>
      <w:rFonts w:ascii="Tahoma" w:hAnsi="Tahoma" w:cs="Tahoma"/>
      <w:sz w:val="19"/>
      <w:szCs w:val="19"/>
    </w:rPr>
  </w:style>
  <w:style w:type="character" w:customStyle="1" w:styleId="Heading7Char">
    <w:name w:val="Heading 7 Char"/>
    <w:basedOn w:val="DefaultParagraphFont"/>
    <w:link w:val="Heading7"/>
    <w:uiPriority w:val="99"/>
    <w:locked/>
    <w:rsid w:val="00FD2BC3"/>
    <w:rPr>
      <w:rFonts w:ascii="Tahoma" w:hAnsi="Tahoma" w:cs="Tahoma"/>
      <w:sz w:val="19"/>
      <w:szCs w:val="19"/>
    </w:rPr>
  </w:style>
  <w:style w:type="character" w:customStyle="1" w:styleId="Heading8Char">
    <w:name w:val="Heading 8 Char"/>
    <w:basedOn w:val="DefaultParagraphFont"/>
    <w:link w:val="Heading8"/>
    <w:uiPriority w:val="99"/>
    <w:locked/>
    <w:rsid w:val="00FD2BC3"/>
    <w:rPr>
      <w:rFonts w:ascii="Tahoma" w:hAnsi="Tahoma" w:cs="Tahoma"/>
      <w:sz w:val="19"/>
      <w:szCs w:val="19"/>
    </w:rPr>
  </w:style>
  <w:style w:type="character" w:customStyle="1" w:styleId="Heading9Char">
    <w:name w:val="Heading 9 Char"/>
    <w:basedOn w:val="DefaultParagraphFont"/>
    <w:link w:val="Heading9"/>
    <w:uiPriority w:val="99"/>
    <w:locked/>
    <w:rsid w:val="00FD2BC3"/>
    <w:rPr>
      <w:rFonts w:ascii="Tahoma" w:hAnsi="Tahoma" w:cs="Tahoma"/>
      <w:sz w:val="19"/>
      <w:szCs w:val="19"/>
    </w:rPr>
  </w:style>
  <w:style w:type="paragraph" w:customStyle="1" w:styleId="Body1">
    <w:name w:val="Body 1"/>
    <w:basedOn w:val="Normal"/>
    <w:link w:val="Body1Char1"/>
    <w:uiPriority w:val="99"/>
    <w:rsid w:val="00FD2BC3"/>
    <w:pPr>
      <w:ind w:left="357"/>
    </w:pPr>
  </w:style>
  <w:style w:type="paragraph" w:customStyle="1" w:styleId="Body2">
    <w:name w:val="Body 2"/>
    <w:basedOn w:val="Normal"/>
    <w:uiPriority w:val="99"/>
    <w:rsid w:val="00FD2BC3"/>
    <w:pPr>
      <w:ind w:left="720"/>
    </w:pPr>
  </w:style>
  <w:style w:type="paragraph" w:customStyle="1" w:styleId="Body3">
    <w:name w:val="Body 3"/>
    <w:basedOn w:val="Normal"/>
    <w:uiPriority w:val="99"/>
    <w:rsid w:val="00FD2BC3"/>
    <w:pPr>
      <w:ind w:left="1077"/>
    </w:pPr>
  </w:style>
  <w:style w:type="paragraph" w:customStyle="1" w:styleId="Body4">
    <w:name w:val="Body 4"/>
    <w:basedOn w:val="Normal"/>
    <w:uiPriority w:val="99"/>
    <w:rsid w:val="00FD2BC3"/>
    <w:pPr>
      <w:ind w:left="1435"/>
    </w:pPr>
  </w:style>
  <w:style w:type="paragraph" w:customStyle="1" w:styleId="Body5">
    <w:name w:val="Body 5"/>
    <w:basedOn w:val="Normal"/>
    <w:uiPriority w:val="99"/>
    <w:rsid w:val="00FD2BC3"/>
    <w:pPr>
      <w:ind w:left="1803"/>
    </w:pPr>
  </w:style>
  <w:style w:type="paragraph" w:customStyle="1" w:styleId="Body6">
    <w:name w:val="Body 6"/>
    <w:basedOn w:val="Normal"/>
    <w:uiPriority w:val="99"/>
    <w:rsid w:val="00FD2BC3"/>
    <w:pPr>
      <w:ind w:left="2160"/>
    </w:pPr>
  </w:style>
  <w:style w:type="paragraph" w:customStyle="1" w:styleId="Body7">
    <w:name w:val="Body 7"/>
    <w:basedOn w:val="Normal"/>
    <w:uiPriority w:val="99"/>
    <w:rsid w:val="00FD2BC3"/>
    <w:pPr>
      <w:ind w:left="2506"/>
    </w:pPr>
  </w:style>
  <w:style w:type="paragraph" w:customStyle="1" w:styleId="Body8">
    <w:name w:val="Body 8"/>
    <w:basedOn w:val="Normal"/>
    <w:uiPriority w:val="99"/>
    <w:rsid w:val="00FD2BC3"/>
    <w:pPr>
      <w:ind w:left="2863"/>
    </w:pPr>
  </w:style>
  <w:style w:type="paragraph" w:customStyle="1" w:styleId="Body9">
    <w:name w:val="Body 9"/>
    <w:basedOn w:val="Normal"/>
    <w:uiPriority w:val="99"/>
    <w:rsid w:val="00FD2BC3"/>
    <w:pPr>
      <w:ind w:left="3221"/>
    </w:pPr>
  </w:style>
  <w:style w:type="paragraph" w:customStyle="1" w:styleId="Bullet1">
    <w:name w:val="Bullet 1"/>
    <w:basedOn w:val="Normal"/>
    <w:uiPriority w:val="99"/>
    <w:rsid w:val="00FD2BC3"/>
    <w:pPr>
      <w:numPr>
        <w:numId w:val="1"/>
      </w:numPr>
    </w:pPr>
  </w:style>
  <w:style w:type="paragraph" w:customStyle="1" w:styleId="Bullet2">
    <w:name w:val="Bullet 2"/>
    <w:basedOn w:val="Normal"/>
    <w:uiPriority w:val="99"/>
    <w:rsid w:val="00FD2BC3"/>
    <w:pPr>
      <w:numPr>
        <w:numId w:val="2"/>
      </w:numPr>
      <w:tabs>
        <w:tab w:val="num" w:pos="720"/>
      </w:tabs>
      <w:ind w:left="720"/>
    </w:pPr>
  </w:style>
  <w:style w:type="paragraph" w:customStyle="1" w:styleId="Bullet3">
    <w:name w:val="Bullet 3"/>
    <w:basedOn w:val="Normal"/>
    <w:link w:val="Bullet3Char1"/>
    <w:uiPriority w:val="99"/>
    <w:rsid w:val="00FD2BC3"/>
    <w:pPr>
      <w:numPr>
        <w:numId w:val="3"/>
      </w:numPr>
    </w:pPr>
  </w:style>
  <w:style w:type="paragraph" w:customStyle="1" w:styleId="Bullet4">
    <w:name w:val="Bullet 4"/>
    <w:basedOn w:val="Normal"/>
    <w:uiPriority w:val="99"/>
    <w:rsid w:val="00FD2BC3"/>
    <w:pPr>
      <w:numPr>
        <w:numId w:val="4"/>
      </w:numPr>
    </w:pPr>
  </w:style>
  <w:style w:type="paragraph" w:customStyle="1" w:styleId="Bullet5">
    <w:name w:val="Bullet 5"/>
    <w:basedOn w:val="Normal"/>
    <w:uiPriority w:val="99"/>
    <w:rsid w:val="00FD2BC3"/>
    <w:pPr>
      <w:numPr>
        <w:numId w:val="5"/>
      </w:numPr>
    </w:pPr>
  </w:style>
  <w:style w:type="paragraph" w:customStyle="1" w:styleId="Bullet6">
    <w:name w:val="Bullet 6"/>
    <w:basedOn w:val="Normal"/>
    <w:uiPriority w:val="99"/>
    <w:rsid w:val="00FD2BC3"/>
    <w:pPr>
      <w:numPr>
        <w:numId w:val="6"/>
      </w:numPr>
    </w:pPr>
  </w:style>
  <w:style w:type="paragraph" w:customStyle="1" w:styleId="Bullet7">
    <w:name w:val="Bullet 7"/>
    <w:basedOn w:val="Normal"/>
    <w:uiPriority w:val="99"/>
    <w:rsid w:val="00FD2BC3"/>
    <w:pPr>
      <w:numPr>
        <w:numId w:val="7"/>
      </w:numPr>
    </w:pPr>
  </w:style>
  <w:style w:type="paragraph" w:customStyle="1" w:styleId="Bullet8">
    <w:name w:val="Bullet 8"/>
    <w:basedOn w:val="Normal"/>
    <w:uiPriority w:val="99"/>
    <w:rsid w:val="00FD2BC3"/>
    <w:pPr>
      <w:numPr>
        <w:numId w:val="8"/>
      </w:numPr>
    </w:pPr>
  </w:style>
  <w:style w:type="paragraph" w:customStyle="1" w:styleId="Bullet9">
    <w:name w:val="Bullet 9"/>
    <w:basedOn w:val="Body9"/>
    <w:uiPriority w:val="99"/>
    <w:rsid w:val="00FD2BC3"/>
    <w:pPr>
      <w:numPr>
        <w:numId w:val="9"/>
      </w:numPr>
    </w:pPr>
  </w:style>
  <w:style w:type="paragraph" w:customStyle="1" w:styleId="HeadingEULA">
    <w:name w:val="Heading EULA"/>
    <w:basedOn w:val="Normal"/>
    <w:next w:val="Normal"/>
    <w:uiPriority w:val="99"/>
    <w:rsid w:val="00FD2BC3"/>
    <w:rPr>
      <w:b/>
      <w:bCs/>
      <w:sz w:val="28"/>
      <w:szCs w:val="28"/>
    </w:rPr>
  </w:style>
  <w:style w:type="paragraph" w:customStyle="1" w:styleId="HeadingSoftwareTitle">
    <w:name w:val="Heading Software Title"/>
    <w:basedOn w:val="Normal"/>
    <w:next w:val="Normal"/>
    <w:uiPriority w:val="99"/>
    <w:rsid w:val="00FD2BC3"/>
    <w:pPr>
      <w:pBdr>
        <w:bottom w:val="single" w:sz="4" w:space="1" w:color="auto"/>
      </w:pBdr>
    </w:pPr>
    <w:rPr>
      <w:b/>
      <w:bCs/>
      <w:sz w:val="28"/>
      <w:szCs w:val="28"/>
    </w:rPr>
  </w:style>
  <w:style w:type="paragraph" w:customStyle="1" w:styleId="Preamble">
    <w:name w:val="Preamble"/>
    <w:basedOn w:val="Normal"/>
    <w:uiPriority w:val="99"/>
    <w:rsid w:val="00FD2BC3"/>
    <w:rPr>
      <w:b/>
      <w:bCs/>
    </w:rPr>
  </w:style>
  <w:style w:type="paragraph" w:customStyle="1" w:styleId="PreambleBorder">
    <w:name w:val="Preamble Border"/>
    <w:basedOn w:val="Normal"/>
    <w:next w:val="Heading1"/>
    <w:uiPriority w:val="99"/>
    <w:rsid w:val="00FD2BC3"/>
    <w:pPr>
      <w:pBdr>
        <w:bottom w:val="single" w:sz="4" w:space="1" w:color="auto"/>
      </w:pBdr>
    </w:pPr>
    <w:rPr>
      <w:b/>
      <w:bCs/>
    </w:rPr>
  </w:style>
  <w:style w:type="paragraph" w:customStyle="1" w:styleId="HeadingWarranty">
    <w:name w:val="Heading Warranty"/>
    <w:basedOn w:val="Normal"/>
    <w:uiPriority w:val="99"/>
    <w:rsid w:val="00FD2BC3"/>
    <w:pPr>
      <w:jc w:val="center"/>
    </w:pPr>
    <w:rPr>
      <w:b/>
      <w:bCs/>
    </w:rPr>
  </w:style>
  <w:style w:type="paragraph" w:customStyle="1" w:styleId="Heading1Warranty">
    <w:name w:val="Heading 1 Warranty"/>
    <w:basedOn w:val="Normal"/>
    <w:next w:val="Normal"/>
    <w:uiPriority w:val="99"/>
    <w:rsid w:val="00FD2BC3"/>
    <w:pPr>
      <w:numPr>
        <w:numId w:val="11"/>
      </w:numPr>
      <w:outlineLvl w:val="0"/>
    </w:pPr>
  </w:style>
  <w:style w:type="paragraph" w:customStyle="1" w:styleId="Heading2Warranty">
    <w:name w:val="Heading 2 Warranty"/>
    <w:basedOn w:val="Normal"/>
    <w:next w:val="Normal"/>
    <w:uiPriority w:val="99"/>
    <w:rsid w:val="00FD2BC3"/>
    <w:pPr>
      <w:numPr>
        <w:ilvl w:val="1"/>
        <w:numId w:val="11"/>
      </w:numPr>
      <w:outlineLvl w:val="1"/>
    </w:pPr>
  </w:style>
  <w:style w:type="paragraph" w:customStyle="1" w:styleId="Heading3Bold">
    <w:name w:val="Heading 3 Bold"/>
    <w:basedOn w:val="Heading3"/>
    <w:uiPriority w:val="99"/>
    <w:rsid w:val="00FD2BC3"/>
    <w:pPr>
      <w:numPr>
        <w:numId w:val="10"/>
      </w:numPr>
    </w:pPr>
    <w:rPr>
      <w:b/>
      <w:bCs/>
    </w:rPr>
  </w:style>
  <w:style w:type="paragraph" w:customStyle="1" w:styleId="Bullet4Underline">
    <w:name w:val="Bullet 4 Underline"/>
    <w:basedOn w:val="Bullet4"/>
    <w:uiPriority w:val="99"/>
    <w:rsid w:val="00FD2BC3"/>
    <w:rPr>
      <w:u w:val="single"/>
    </w:rPr>
  </w:style>
  <w:style w:type="paragraph" w:customStyle="1" w:styleId="Bullet3Underline">
    <w:name w:val="Bullet 3 Underline"/>
    <w:basedOn w:val="Bullet3"/>
    <w:uiPriority w:val="99"/>
    <w:rsid w:val="00FD2BC3"/>
    <w:pPr>
      <w:numPr>
        <w:numId w:val="0"/>
      </w:numPr>
    </w:pPr>
    <w:rPr>
      <w:u w:val="single"/>
    </w:rPr>
  </w:style>
  <w:style w:type="paragraph" w:customStyle="1" w:styleId="Body2Underline">
    <w:name w:val="Body 2 Underline"/>
    <w:basedOn w:val="Body2"/>
    <w:uiPriority w:val="99"/>
    <w:rsid w:val="00FD2BC3"/>
    <w:rPr>
      <w:u w:val="single"/>
    </w:rPr>
  </w:style>
  <w:style w:type="paragraph" w:customStyle="1" w:styleId="Body3Underline">
    <w:name w:val="Body 3 Underline"/>
    <w:basedOn w:val="Body3"/>
    <w:uiPriority w:val="99"/>
    <w:rsid w:val="00FD2BC3"/>
    <w:rPr>
      <w:u w:val="single"/>
    </w:rPr>
  </w:style>
  <w:style w:type="paragraph" w:styleId="BodyText2">
    <w:name w:val="Body Text 2"/>
    <w:basedOn w:val="Normal"/>
    <w:link w:val="BodyText2Char"/>
    <w:uiPriority w:val="99"/>
    <w:rsid w:val="00FD2BC3"/>
    <w:pPr>
      <w:spacing w:line="480" w:lineRule="auto"/>
    </w:pPr>
  </w:style>
  <w:style w:type="character" w:customStyle="1" w:styleId="BodyText2Char">
    <w:name w:val="Body Text 2 Char"/>
    <w:basedOn w:val="DefaultParagraphFont"/>
    <w:link w:val="BodyText2"/>
    <w:uiPriority w:val="99"/>
    <w:semiHidden/>
    <w:locked/>
    <w:rsid w:val="00FD2BC3"/>
    <w:rPr>
      <w:rFonts w:ascii="Tahoma" w:hAnsi="Tahoma" w:cs="Tahoma"/>
      <w:sz w:val="19"/>
      <w:szCs w:val="19"/>
    </w:rPr>
  </w:style>
  <w:style w:type="paragraph" w:customStyle="1" w:styleId="Bullet4Italics">
    <w:name w:val="Bullet 4 Italics"/>
    <w:basedOn w:val="Bullet4"/>
    <w:uiPriority w:val="99"/>
    <w:rsid w:val="00FD2BC3"/>
    <w:rPr>
      <w:i/>
      <w:iCs/>
    </w:rPr>
  </w:style>
  <w:style w:type="character" w:customStyle="1" w:styleId="Body2Char">
    <w:name w:val="Body 2 Char"/>
    <w:basedOn w:val="DefaultParagraphFont"/>
    <w:uiPriority w:val="99"/>
    <w:locked/>
    <w:rsid w:val="00FD2BC3"/>
    <w:rPr>
      <w:rFonts w:ascii="Tahoma" w:hAnsi="Tahoma" w:cs="Tahoma"/>
      <w:lang w:val="ko-KR" w:eastAsia="ko-KR"/>
    </w:rPr>
  </w:style>
  <w:style w:type="character" w:customStyle="1" w:styleId="Body3Char">
    <w:name w:val="Body 3 Char"/>
    <w:basedOn w:val="DefaultParagraphFont"/>
    <w:uiPriority w:val="99"/>
    <w:locked/>
    <w:rsid w:val="00FD2BC3"/>
    <w:rPr>
      <w:rFonts w:ascii="Tahoma" w:hAnsi="Tahoma" w:cs="Tahoma"/>
      <w:lang w:val="ko-KR" w:eastAsia="ko-KR"/>
    </w:rPr>
  </w:style>
  <w:style w:type="character" w:customStyle="1" w:styleId="Body4Char">
    <w:name w:val="Body 4 Char"/>
    <w:basedOn w:val="DefaultParagraphFont"/>
    <w:uiPriority w:val="99"/>
    <w:locked/>
    <w:rsid w:val="00FD2BC3"/>
    <w:rPr>
      <w:rFonts w:ascii="Tahoma" w:hAnsi="Tahoma" w:cs="Tahoma"/>
      <w:lang w:val="ko-KR" w:eastAsia="ko-KR"/>
    </w:rPr>
  </w:style>
  <w:style w:type="character" w:customStyle="1" w:styleId="Body1Char">
    <w:name w:val="Body 1 Char"/>
    <w:basedOn w:val="DefaultParagraphFont"/>
    <w:uiPriority w:val="99"/>
    <w:locked/>
    <w:rsid w:val="00FD2BC3"/>
    <w:rPr>
      <w:rFonts w:ascii="Tahoma" w:hAnsi="Tahoma" w:cs="Tahoma"/>
      <w:lang w:val="ko-KR" w:eastAsia="ko-KR"/>
    </w:rPr>
  </w:style>
  <w:style w:type="paragraph" w:customStyle="1" w:styleId="PreambleBorderAbove">
    <w:name w:val="Preamble Border Above"/>
    <w:basedOn w:val="Preamble"/>
    <w:uiPriority w:val="99"/>
    <w:rsid w:val="00FD2BC3"/>
    <w:pPr>
      <w:pBdr>
        <w:top w:val="single" w:sz="4" w:space="1" w:color="auto"/>
      </w:pBdr>
    </w:pPr>
  </w:style>
  <w:style w:type="paragraph" w:styleId="FootnoteText">
    <w:name w:val="footnote text"/>
    <w:basedOn w:val="Normal"/>
    <w:link w:val="FootnoteTextChar"/>
    <w:uiPriority w:val="99"/>
    <w:semiHidden/>
    <w:rsid w:val="00FD2BC3"/>
  </w:style>
  <w:style w:type="character" w:customStyle="1" w:styleId="FootnoteTextChar">
    <w:name w:val="Footnote Text Char"/>
    <w:basedOn w:val="DefaultParagraphFont"/>
    <w:link w:val="FootnoteText"/>
    <w:uiPriority w:val="99"/>
    <w:semiHidden/>
    <w:locked/>
    <w:rsid w:val="00FD2BC3"/>
    <w:rPr>
      <w:rFonts w:ascii="Tahoma" w:hAnsi="Tahoma" w:cs="Tahoma"/>
      <w:sz w:val="20"/>
      <w:szCs w:val="20"/>
    </w:rPr>
  </w:style>
  <w:style w:type="character" w:styleId="FootnoteReference">
    <w:name w:val="footnote reference"/>
    <w:basedOn w:val="DefaultParagraphFont"/>
    <w:uiPriority w:val="99"/>
    <w:semiHidden/>
    <w:rsid w:val="00FD2BC3"/>
    <w:rPr>
      <w:rFonts w:cs="Times New Roman"/>
      <w:vertAlign w:val="superscript"/>
    </w:rPr>
  </w:style>
  <w:style w:type="paragraph" w:styleId="EndnoteText">
    <w:name w:val="endnote text"/>
    <w:basedOn w:val="Normal"/>
    <w:link w:val="EndnoteTextChar"/>
    <w:uiPriority w:val="99"/>
    <w:semiHidden/>
    <w:rsid w:val="00FD2BC3"/>
  </w:style>
  <w:style w:type="character" w:customStyle="1" w:styleId="EndnoteTextChar">
    <w:name w:val="Endnote Text Char"/>
    <w:basedOn w:val="DefaultParagraphFont"/>
    <w:link w:val="EndnoteText"/>
    <w:uiPriority w:val="99"/>
    <w:semiHidden/>
    <w:locked/>
    <w:rsid w:val="00FD2BC3"/>
    <w:rPr>
      <w:rFonts w:ascii="Tahoma" w:hAnsi="Tahoma" w:cs="Tahoma"/>
      <w:sz w:val="20"/>
      <w:szCs w:val="20"/>
    </w:rPr>
  </w:style>
  <w:style w:type="character" w:styleId="EndnoteReference">
    <w:name w:val="endnote reference"/>
    <w:basedOn w:val="DefaultParagraphFont"/>
    <w:uiPriority w:val="99"/>
    <w:semiHidden/>
    <w:rsid w:val="00FD2BC3"/>
    <w:rPr>
      <w:rFonts w:cs="Times New Roman"/>
      <w:vertAlign w:val="superscript"/>
    </w:rPr>
  </w:style>
  <w:style w:type="paragraph" w:styleId="CommentText">
    <w:name w:val="annotation text"/>
    <w:basedOn w:val="Normal"/>
    <w:link w:val="CommentTextChar"/>
    <w:uiPriority w:val="99"/>
    <w:rsid w:val="00FD2BC3"/>
  </w:style>
  <w:style w:type="character" w:customStyle="1" w:styleId="CommentTextChar">
    <w:name w:val="Comment Text Char"/>
    <w:basedOn w:val="DefaultParagraphFont"/>
    <w:link w:val="CommentText"/>
    <w:uiPriority w:val="99"/>
    <w:locked/>
    <w:rsid w:val="00FD2BC3"/>
    <w:rPr>
      <w:rFonts w:ascii="Tahoma" w:hAnsi="Tahoma" w:cs="Tahoma"/>
      <w:sz w:val="20"/>
      <w:szCs w:val="20"/>
    </w:rPr>
  </w:style>
  <w:style w:type="character" w:styleId="CommentReference">
    <w:name w:val="annotation reference"/>
    <w:basedOn w:val="DefaultParagraphFont"/>
    <w:uiPriority w:val="99"/>
    <w:rsid w:val="00FD2BC3"/>
    <w:rPr>
      <w:rFonts w:cs="Times New Roman"/>
      <w:sz w:val="16"/>
      <w:szCs w:val="16"/>
    </w:rPr>
  </w:style>
  <w:style w:type="paragraph" w:customStyle="1" w:styleId="Char">
    <w:name w:val="Char"/>
    <w:basedOn w:val="Normal"/>
    <w:uiPriority w:val="99"/>
    <w:rsid w:val="00FD2BC3"/>
    <w:pPr>
      <w:spacing w:before="0" w:after="160" w:line="240" w:lineRule="exact"/>
    </w:pPr>
  </w:style>
  <w:style w:type="paragraph" w:customStyle="1" w:styleId="CharCharCharChar">
    <w:name w:val="Char Char Char Char"/>
    <w:basedOn w:val="Normal"/>
    <w:uiPriority w:val="99"/>
    <w:rsid w:val="00FD2BC3"/>
    <w:pPr>
      <w:spacing w:before="0" w:after="160" w:line="240" w:lineRule="exact"/>
    </w:pPr>
  </w:style>
  <w:style w:type="character" w:styleId="Hyperlink">
    <w:name w:val="Hyperlink"/>
    <w:aliases w:val="Char Char7"/>
    <w:basedOn w:val="DefaultParagraphFont"/>
    <w:uiPriority w:val="99"/>
    <w:rsid w:val="00FD2BC3"/>
    <w:rPr>
      <w:rFonts w:cs="Times New Roman"/>
      <w:color w:val="0000FF"/>
      <w:u w:val="single"/>
    </w:rPr>
  </w:style>
  <w:style w:type="paragraph" w:styleId="BalloonText">
    <w:name w:val="Balloon Text"/>
    <w:basedOn w:val="Normal"/>
    <w:link w:val="BalloonTextChar"/>
    <w:uiPriority w:val="99"/>
    <w:semiHidden/>
    <w:rsid w:val="00FD2BC3"/>
    <w:rPr>
      <w:sz w:val="16"/>
      <w:szCs w:val="16"/>
    </w:rPr>
  </w:style>
  <w:style w:type="character" w:customStyle="1" w:styleId="BalloonTextChar">
    <w:name w:val="Balloon Text Char"/>
    <w:basedOn w:val="DefaultParagraphFont"/>
    <w:link w:val="BalloonText"/>
    <w:uiPriority w:val="99"/>
    <w:semiHidden/>
    <w:locked/>
    <w:rsid w:val="00FD2BC3"/>
    <w:rPr>
      <w:rFonts w:ascii="Tahoma" w:hAnsi="Tahoma" w:cs="Tahoma"/>
      <w:sz w:val="16"/>
      <w:szCs w:val="16"/>
    </w:rPr>
  </w:style>
  <w:style w:type="character" w:customStyle="1" w:styleId="Heading2Char1">
    <w:name w:val="Heading 2 Char1"/>
    <w:basedOn w:val="DefaultParagraphFont"/>
    <w:uiPriority w:val="99"/>
    <w:rsid w:val="00FD2BC3"/>
    <w:rPr>
      <w:rFonts w:ascii="Trebuchet MS" w:hAnsi="Trebuchet MS" w:cs="Trebuchet MS"/>
      <w:b/>
      <w:bCs/>
      <w:lang w:val="ko-KR" w:eastAsia="ko-KR"/>
    </w:rPr>
  </w:style>
  <w:style w:type="character" w:styleId="PageNumber">
    <w:name w:val="page number"/>
    <w:basedOn w:val="DefaultParagraphFont"/>
    <w:uiPriority w:val="99"/>
    <w:rsid w:val="00FD2BC3"/>
    <w:rPr>
      <w:rFonts w:cs="Times New Roman"/>
    </w:rPr>
  </w:style>
  <w:style w:type="paragraph" w:customStyle="1" w:styleId="CharCharCharChar1">
    <w:name w:val="Char Char Char Char1"/>
    <w:basedOn w:val="Normal"/>
    <w:uiPriority w:val="99"/>
    <w:rsid w:val="00FD2BC3"/>
    <w:pPr>
      <w:spacing w:before="0" w:after="160" w:line="240" w:lineRule="exact"/>
    </w:pPr>
  </w:style>
  <w:style w:type="paragraph" w:customStyle="1" w:styleId="Body0Bold">
    <w:name w:val="Body 0 Bold"/>
    <w:next w:val="Normal"/>
    <w:uiPriority w:val="99"/>
    <w:rsid w:val="0089534A"/>
    <w:pPr>
      <w:spacing w:after="0" w:line="240" w:lineRule="auto"/>
    </w:pPr>
    <w:rPr>
      <w:rFonts w:ascii="Tahoma" w:hAnsi="Tahoma" w:cs="Tahoma"/>
      <w:b/>
      <w:bCs/>
      <w:sz w:val="19"/>
      <w:szCs w:val="19"/>
    </w:rPr>
  </w:style>
  <w:style w:type="paragraph" w:customStyle="1" w:styleId="Body0">
    <w:name w:val="Body 0"/>
    <w:next w:val="Normal"/>
    <w:uiPriority w:val="99"/>
    <w:rsid w:val="0089534A"/>
    <w:pPr>
      <w:spacing w:after="0" w:line="240" w:lineRule="auto"/>
    </w:pPr>
    <w:rPr>
      <w:rFonts w:ascii="Tahoma" w:hAnsi="Tahoma" w:cs="Tahoma"/>
      <w:sz w:val="19"/>
      <w:szCs w:val="19"/>
    </w:rPr>
  </w:style>
  <w:style w:type="character" w:styleId="FollowedHyperlink">
    <w:name w:val="FollowedHyperlink"/>
    <w:basedOn w:val="DefaultParagraphFont"/>
    <w:uiPriority w:val="99"/>
    <w:semiHidden/>
    <w:unhideWhenUsed/>
    <w:rsid w:val="007C2890"/>
    <w:rPr>
      <w:rFonts w:cs="Times New Roman"/>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E068AF"/>
    <w:rPr>
      <w:b/>
      <w:bCs/>
      <w:sz w:val="20"/>
      <w:szCs w:val="20"/>
    </w:rPr>
  </w:style>
  <w:style w:type="character" w:customStyle="1" w:styleId="CommentSubjectChar">
    <w:name w:val="Comment Subject Char"/>
    <w:basedOn w:val="CommentTextChar"/>
    <w:link w:val="CommentSubject"/>
    <w:uiPriority w:val="99"/>
    <w:semiHidden/>
    <w:locked/>
    <w:rsid w:val="00E068AF"/>
    <w:rPr>
      <w:rFonts w:ascii="Tahoma" w:hAnsi="Tahoma" w:cs="Tahoma"/>
      <w:b/>
      <w:bCs/>
      <w:sz w:val="20"/>
      <w:szCs w:val="20"/>
    </w:rPr>
  </w:style>
  <w:style w:type="paragraph" w:styleId="ListParagraph">
    <w:name w:val="List Paragraph"/>
    <w:basedOn w:val="Normal"/>
    <w:uiPriority w:val="34"/>
    <w:qFormat/>
    <w:rsid w:val="00747ED8"/>
    <w:pPr>
      <w:spacing w:before="0" w:after="0"/>
      <w:ind w:left="720"/>
    </w:pPr>
    <w:rPr>
      <w:rFonts w:ascii="Calibri" w:hAnsi="Calibri" w:cs="Calibri"/>
      <w:sz w:val="22"/>
      <w:szCs w:val="22"/>
    </w:rPr>
  </w:style>
  <w:style w:type="paragraph" w:styleId="Header">
    <w:name w:val="header"/>
    <w:basedOn w:val="Normal"/>
    <w:link w:val="HeaderChar"/>
    <w:uiPriority w:val="99"/>
    <w:unhideWhenUsed/>
    <w:rsid w:val="004B2547"/>
    <w:pPr>
      <w:tabs>
        <w:tab w:val="center" w:pos="4680"/>
        <w:tab w:val="right" w:pos="9360"/>
      </w:tabs>
      <w:spacing w:before="0" w:after="0"/>
    </w:pPr>
  </w:style>
  <w:style w:type="character" w:customStyle="1" w:styleId="HeaderChar">
    <w:name w:val="Header Char"/>
    <w:basedOn w:val="DefaultParagraphFont"/>
    <w:link w:val="Header"/>
    <w:uiPriority w:val="99"/>
    <w:locked/>
    <w:rsid w:val="004B2547"/>
    <w:rPr>
      <w:rFonts w:ascii="Tahoma" w:hAnsi="Tahoma" w:cs="Tahoma"/>
      <w:sz w:val="19"/>
      <w:szCs w:val="19"/>
    </w:rPr>
  </w:style>
  <w:style w:type="paragraph" w:styleId="Footer">
    <w:name w:val="footer"/>
    <w:basedOn w:val="Normal"/>
    <w:link w:val="FooterChar"/>
    <w:uiPriority w:val="99"/>
    <w:unhideWhenUsed/>
    <w:rsid w:val="004B2547"/>
    <w:pPr>
      <w:tabs>
        <w:tab w:val="center" w:pos="4680"/>
        <w:tab w:val="right" w:pos="9360"/>
      </w:tabs>
      <w:spacing w:before="0" w:after="0"/>
    </w:pPr>
  </w:style>
  <w:style w:type="character" w:customStyle="1" w:styleId="FooterChar">
    <w:name w:val="Footer Char"/>
    <w:basedOn w:val="DefaultParagraphFont"/>
    <w:link w:val="Footer"/>
    <w:uiPriority w:val="99"/>
    <w:locked/>
    <w:rsid w:val="004B2547"/>
    <w:rPr>
      <w:rFonts w:ascii="Tahoma" w:hAnsi="Tahoma" w:cs="Tahoma"/>
      <w:sz w:val="19"/>
      <w:szCs w:val="19"/>
    </w:rPr>
  </w:style>
  <w:style w:type="character" w:customStyle="1" w:styleId="Bullet3Char1">
    <w:name w:val="Bullet 3 Char1"/>
    <w:basedOn w:val="DefaultParagraphFont"/>
    <w:link w:val="Bullet3"/>
    <w:uiPriority w:val="99"/>
    <w:locked/>
    <w:rsid w:val="00273512"/>
    <w:rPr>
      <w:rFonts w:ascii="Tahoma" w:hAnsi="Tahoma" w:cs="Tahoma"/>
      <w:sz w:val="19"/>
      <w:szCs w:val="19"/>
    </w:rPr>
  </w:style>
  <w:style w:type="character" w:customStyle="1" w:styleId="Body1Char1">
    <w:name w:val="Body 1 Char1"/>
    <w:basedOn w:val="DefaultParagraphFont"/>
    <w:link w:val="Body1"/>
    <w:uiPriority w:val="99"/>
    <w:locked/>
    <w:rsid w:val="0032334E"/>
    <w:rPr>
      <w:rFonts w:ascii="Tahoma" w:hAnsi="Tahoma" w:cs="Tahoma"/>
      <w:sz w:val="19"/>
      <w:szCs w:val="19"/>
    </w:rPr>
  </w:style>
  <w:style w:type="paragraph" w:styleId="Revision">
    <w:name w:val="Revision"/>
    <w:hidden/>
    <w:uiPriority w:val="99"/>
    <w:semiHidden/>
    <w:rsid w:val="000E036B"/>
    <w:pPr>
      <w:spacing w:after="0" w:line="240" w:lineRule="auto"/>
    </w:pPr>
    <w:rPr>
      <w:rFonts w:ascii="Tahoma" w:hAnsi="Tahoma" w:cs="Tahom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98192">
      <w:bodyDiv w:val="1"/>
      <w:marLeft w:val="0"/>
      <w:marRight w:val="0"/>
      <w:marTop w:val="0"/>
      <w:marBottom w:val="0"/>
      <w:divBdr>
        <w:top w:val="none" w:sz="0" w:space="0" w:color="auto"/>
        <w:left w:val="none" w:sz="0" w:space="0" w:color="auto"/>
        <w:bottom w:val="none" w:sz="0" w:space="0" w:color="auto"/>
        <w:right w:val="none" w:sz="0" w:space="0" w:color="auto"/>
      </w:divBdr>
    </w:div>
    <w:div w:id="247620585">
      <w:marLeft w:val="0"/>
      <w:marRight w:val="0"/>
      <w:marTop w:val="0"/>
      <w:marBottom w:val="0"/>
      <w:divBdr>
        <w:top w:val="none" w:sz="0" w:space="0" w:color="auto"/>
        <w:left w:val="none" w:sz="0" w:space="0" w:color="auto"/>
        <w:bottom w:val="none" w:sz="0" w:space="0" w:color="auto"/>
        <w:right w:val="none" w:sz="0" w:space="0" w:color="auto"/>
      </w:divBdr>
    </w:div>
    <w:div w:id="2476205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5347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o.microsoft.com/?linkid=98407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76A2A-AFA6-4A27-85B5-DD907A3D1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1254</Words>
  <Characters>4779</Characters>
  <Application>Microsoft Office Word</Application>
  <DocSecurity>0</DocSecurity>
  <Lines>39</Lines>
  <Paragraphs>12</Paragraphs>
  <ScaleCrop>false</ScaleCrop>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2018-02-28T00:29:00Z</dcterms:created>
  <dcterms:modified xsi:type="dcterms:W3CDTF">2018-04-04T18:25:00Z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egeaney@microsoft.com</vt:lpwstr>
  </property>
  <property fmtid="{D5CDD505-2E9C-101B-9397-08002B2CF9AE}" pid="5" name="MSIP_Label_f42aa342-8706-4288-bd11-ebb85995028c_SetDate">
    <vt:lpwstr>2018-04-04T18:25:47.8934900Z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