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F1AE8" w14:textId="77777777" w:rsidR="00D61D35" w:rsidRPr="00B27D32" w:rsidRDefault="00100FC0" w:rsidP="00D61D35">
      <w:pPr>
        <w:pStyle w:val="HeadingEULA"/>
      </w:pPr>
      <w:bookmarkStart w:id="0" w:name="_GoBack"/>
      <w:bookmarkEnd w:id="0"/>
      <w:r>
        <w:rPr>
          <w:rFonts w:eastAsia="Tahoma"/>
          <w:lang w:val="tr-TR"/>
        </w:rPr>
        <w:t>MICROSOFT YAYIN ÖNCESİ SÜRÜM YAZILIMI LİSANS KOŞULLARI</w:t>
      </w:r>
    </w:p>
    <w:p w14:paraId="2FEF1AE9" w14:textId="77777777" w:rsidR="0061349C" w:rsidRPr="00C035AD" w:rsidRDefault="00100FC0" w:rsidP="0061349C">
      <w:pPr>
        <w:pStyle w:val="HeadingSoftwareTitle"/>
        <w:rPr>
          <w:sz w:val="22"/>
          <w:szCs w:val="22"/>
        </w:rPr>
      </w:pPr>
      <w:r>
        <w:rPr>
          <w:rFonts w:eastAsia="Tahoma"/>
          <w:sz w:val="22"/>
          <w:szCs w:val="22"/>
          <w:lang w:val="tr-TR"/>
        </w:rPr>
        <w:t>VISUAL STUDIO ENTERPRISE 2019, VISUAL STUDIO PROFESSIONAL 2019 ve DENEME SÜRÜMLERİ,</w:t>
      </w:r>
      <w:r>
        <w:rPr>
          <w:rFonts w:eastAsia="Tahoma"/>
          <w:sz w:val="22"/>
          <w:szCs w:val="22"/>
          <w:lang w:val="tr-TR"/>
        </w:rPr>
        <w:br/>
        <w:t>ve TANILAMA ARAÇLARI, YAPI ARAÇLARI ve VISUAL STUDIO için UZANTILAR</w:t>
      </w:r>
    </w:p>
    <w:p w14:paraId="2FEF1AEA" w14:textId="77777777" w:rsidR="00D61D35" w:rsidRPr="008D7D90" w:rsidRDefault="00100FC0" w:rsidP="00D61D35">
      <w:pPr>
        <w:rPr>
          <w:lang w:val="tr-TR"/>
        </w:rPr>
      </w:pPr>
      <w:r>
        <w:rPr>
          <w:rFonts w:eastAsia="Tahoma"/>
          <w:lang w:val="tr-TR"/>
        </w:rPr>
        <w:t>Bu lisans şartları, sizinle Microsoft Corporation (veya yaşadığınız yere göre Microsoft Corporation'ın bir bağlı kuruluşu) arasında yapılan sözleşmeyi oluşturur. Bu koşullar, yukarıda adı geçen yazılım için geçerlidir. Şartlar, yazılım için tüm Microsoft hizmetleri veya güncelleştirmeleri için, beraberlerinde farklı şartlar bulunmadığı sürece geçerlidir.</w:t>
      </w:r>
    </w:p>
    <w:p w14:paraId="2FEF1AEB" w14:textId="77777777" w:rsidR="00D61D35" w:rsidRPr="008D7D90" w:rsidRDefault="00100FC0" w:rsidP="00D61D35">
      <w:pPr>
        <w:pStyle w:val="PreambleBorderAbove"/>
        <w:rPr>
          <w:lang w:val="tr-TR"/>
        </w:rPr>
      </w:pPr>
      <w:r>
        <w:rPr>
          <w:rFonts w:eastAsia="Tahoma"/>
          <w:lang w:val="tr-TR"/>
        </w:rPr>
        <w:t>BU LİSANS KOŞULLARINA UYDUĞUNUZ TAKDİRDE AŞAĞIDAKİ HAKLARA SAHİP OLURSUNUZ.</w:t>
      </w:r>
    </w:p>
    <w:p w14:paraId="2FEF1AEC" w14:textId="77777777" w:rsidR="00D00DB4" w:rsidRPr="00D00DB4" w:rsidRDefault="00100FC0" w:rsidP="00634A23">
      <w:pPr>
        <w:pStyle w:val="ListParagraph"/>
        <w:numPr>
          <w:ilvl w:val="0"/>
          <w:numId w:val="36"/>
        </w:numPr>
        <w:ind w:left="360"/>
        <w:outlineLvl w:val="0"/>
      </w:pPr>
      <w:r>
        <w:rPr>
          <w:rFonts w:eastAsia="Tahoma"/>
          <w:b/>
          <w:bCs/>
          <w:lang w:val="tr-TR"/>
        </w:rPr>
        <w:t xml:space="preserve">DENEME YAZILIM KULLANIM SÜRESİ. </w:t>
      </w:r>
      <w:r>
        <w:rPr>
          <w:rFonts w:eastAsia="Tahoma"/>
          <w:lang w:val="tr-TR"/>
        </w:rPr>
        <w:t xml:space="preserve">Deneme sürüm yazılımın istediğiniz sayıda kopyasını cihazlarınızda kullanabilirsiniz. Deneme sürümünü iç değerlendirme amaçlarıyla ve yalnızca deneme süresi boyunca kullanabilirsiniz. Deneme sürümü ile yaptığınız hiçbir uygulamayı, bir üretim ortamına dağıtamazsınız. Deneme süresi sırasında 250 sanal kullanıcıya kadar yük testleri çalıştırabilirsiniz. </w:t>
      </w:r>
    </w:p>
    <w:p w14:paraId="2FEF1AED" w14:textId="77777777" w:rsidR="00D00DB4" w:rsidRPr="008D7D90" w:rsidRDefault="00100FC0" w:rsidP="00B07395">
      <w:pPr>
        <w:ind w:left="360"/>
        <w:contextualSpacing/>
        <w:rPr>
          <w:b/>
          <w:lang w:val="tr-TR"/>
        </w:rPr>
      </w:pPr>
      <w:r>
        <w:rPr>
          <w:rFonts w:eastAsia="Tahoma"/>
          <w:lang w:val="tr-TR"/>
        </w:rPr>
        <w:t xml:space="preserve">Deneme süresi, deneme sürümünü yüklemenizden itibaren 30 güne ek olarak izin verilen uzatma süresidir. Deneme süresinin sona ermesinden sonra deneme sürümü çalışmayı durdurur. Deneme haklarınızı istediğiniz zaman, geçerli olarak lisanslı Visual Studio Üyeliğinize bağlı Microsoft hesabınızla oturum açarak aşağıda açıklanan tam kullanım haklarına dönüştürebilirsiniz. </w:t>
      </w:r>
    </w:p>
    <w:p w14:paraId="2FEF1AEE" w14:textId="77777777" w:rsidR="00D61D35" w:rsidRPr="00BE609E" w:rsidRDefault="00100FC0" w:rsidP="00634A23">
      <w:pPr>
        <w:pStyle w:val="Heading1"/>
        <w:numPr>
          <w:ilvl w:val="0"/>
          <w:numId w:val="36"/>
        </w:numPr>
        <w:ind w:left="360"/>
      </w:pPr>
      <w:r>
        <w:rPr>
          <w:rFonts w:eastAsia="Tahoma"/>
          <w:lang w:val="tr-TR"/>
        </w:rPr>
        <w:t>YÜKLEME VE KULLANIM HAKLARI.</w:t>
      </w:r>
    </w:p>
    <w:p w14:paraId="2FEF1AEF" w14:textId="77777777" w:rsidR="000C02D6" w:rsidRPr="008D7D90" w:rsidRDefault="00100FC0" w:rsidP="00634A23">
      <w:pPr>
        <w:pStyle w:val="Heading2"/>
        <w:widowControl w:val="0"/>
        <w:numPr>
          <w:ilvl w:val="1"/>
          <w:numId w:val="36"/>
        </w:numPr>
        <w:ind w:left="720"/>
        <w:rPr>
          <w:rFonts w:eastAsia="SimSun"/>
          <w:b w:val="0"/>
          <w:bCs w:val="0"/>
          <w:lang w:val="tr-TR"/>
        </w:rPr>
      </w:pPr>
      <w:r>
        <w:rPr>
          <w:rFonts w:eastAsia="Tahoma"/>
          <w:lang w:val="tr-TR"/>
        </w:rPr>
        <w:t xml:space="preserve">Genel.  </w:t>
      </w:r>
      <w:r>
        <w:rPr>
          <w:rFonts w:eastAsia="Tahoma"/>
          <w:b w:val="0"/>
          <w:bCs w:val="0"/>
          <w:lang w:val="tr-TR"/>
        </w:rPr>
        <w:t>Yazılımın kopyalarını, uygulamalarınızı geliştirmek ve test etmek için kullanabilirsiniz. Buna, kendi kullanımınıza tamamen ayrılmış durumda kalan kendi iç sunucularınızdaki yazılım kopyalarının kullanımı dâhildir. Ancak, yazılımın bileşenlerini ayıramaz ve (bu sözleşmede bunları bir üretim ortamında ya da üçüncü taraf cihazlar üzerinde (bu sözleşmede aksi belirtilmedikçe) ya da uygulamalarınızı geliştirmek ve test etmek dışında başka herhangi bir amaçla kullanamazsınız. Yazılımın, Microsoft Azure üzerinde çalıştırılması için ayrı kullanım ücretleri gerekir.</w:t>
      </w:r>
    </w:p>
    <w:p w14:paraId="2FEF1AF0" w14:textId="77777777" w:rsidR="00F15B5D" w:rsidRPr="008D7D90" w:rsidRDefault="00100FC0" w:rsidP="00634A23">
      <w:pPr>
        <w:pStyle w:val="Heading2"/>
        <w:widowControl w:val="0"/>
        <w:numPr>
          <w:ilvl w:val="1"/>
          <w:numId w:val="36"/>
        </w:numPr>
        <w:ind w:left="720"/>
        <w:rPr>
          <w:b w:val="0"/>
          <w:lang w:val="tr-TR"/>
        </w:rPr>
      </w:pPr>
      <w:r>
        <w:rPr>
          <w:rFonts w:eastAsia="Tahoma"/>
          <w:lang w:val="tr-TR"/>
        </w:rPr>
        <w:t>Workloads.</w:t>
      </w:r>
      <w:r>
        <w:rPr>
          <w:rFonts w:eastAsia="Tahoma"/>
          <w:b w:val="0"/>
          <w:bCs w:val="0"/>
          <w:lang w:val="tr-TR"/>
        </w:rPr>
        <w:t xml:space="preserve"> Bu lisans şartları, bir workload veya workload bileşeni beraberinde farklı şartlarla sunulmadıkça yazılım içerisinde kullanımınıza sunulan workload’ları kullanımınız için geçerlidir. </w:t>
      </w:r>
    </w:p>
    <w:p w14:paraId="2FEF1AF1" w14:textId="77777777" w:rsidR="001C033E" w:rsidRPr="008D7D90" w:rsidRDefault="00100FC0" w:rsidP="00634A23">
      <w:pPr>
        <w:pStyle w:val="Heading2"/>
        <w:widowControl w:val="0"/>
        <w:numPr>
          <w:ilvl w:val="1"/>
          <w:numId w:val="36"/>
        </w:numPr>
        <w:ind w:left="720"/>
        <w:rPr>
          <w:b w:val="0"/>
          <w:lang w:val="tr-TR"/>
        </w:rPr>
      </w:pPr>
      <w:r>
        <w:rPr>
          <w:rFonts w:eastAsia="Tahoma"/>
          <w:lang w:val="tr-TR"/>
        </w:rPr>
        <w:t>Bulut Kullanımı.</w:t>
      </w:r>
      <w:r>
        <w:rPr>
          <w:rFonts w:eastAsia="Tahoma"/>
          <w:b w:val="0"/>
          <w:bCs w:val="0"/>
          <w:lang w:val="tr-TR"/>
        </w:rPr>
        <w:t>Visual Studio Enterprise 2019 ve Visual Studio Professional 2019 ön sürüm yazılımını, Microsoft Azure'da çalıştırabilirsiniz.</w:t>
      </w:r>
    </w:p>
    <w:p w14:paraId="2FEF1AF2" w14:textId="77777777" w:rsidR="00685AB1" w:rsidRPr="008D7D90" w:rsidRDefault="00100FC0" w:rsidP="00634A23">
      <w:pPr>
        <w:pStyle w:val="Heading2"/>
        <w:widowControl w:val="0"/>
        <w:numPr>
          <w:ilvl w:val="1"/>
          <w:numId w:val="36"/>
        </w:numPr>
        <w:ind w:left="720"/>
        <w:rPr>
          <w:lang w:val="tr-TR"/>
        </w:rPr>
      </w:pPr>
      <w:r>
        <w:rPr>
          <w:rFonts w:eastAsia="Tahoma"/>
          <w:lang w:val="tr-TR"/>
        </w:rPr>
        <w:t>Yazılımdaki Çevrimiçi Hizmetler.</w:t>
      </w:r>
      <w:r>
        <w:rPr>
          <w:rFonts w:eastAsia="Tahoma"/>
          <w:b w:val="0"/>
          <w:bCs w:val="0"/>
          <w:lang w:val="tr-TR"/>
        </w:rPr>
        <w:t>Yazılımın bazı özellikleri, yazılım veya uzantılarla ilgili güncellemeler hakkında bilgi sağlamak veya içerik almanıza, başkalarıyla işbirliği yapmanıza veya geliştirme deneyiminizi ek olarak desteklemek için çevrimiçi hizmetlerin kullanımına olanak sağlar. Bu sözleşme boyunca kullanılan "yazılım" terimi, bu çevrimiçi hizmet özelliklerini içerir.</w:t>
      </w:r>
    </w:p>
    <w:p w14:paraId="2FEF1AF3" w14:textId="77777777" w:rsidR="001A7157" w:rsidRPr="008D7D90" w:rsidRDefault="00100FC0" w:rsidP="00634A23">
      <w:pPr>
        <w:pStyle w:val="Heading2"/>
        <w:widowControl w:val="0"/>
        <w:numPr>
          <w:ilvl w:val="1"/>
          <w:numId w:val="36"/>
        </w:numPr>
        <w:ind w:left="720"/>
        <w:rPr>
          <w:lang w:val="tr-TR"/>
        </w:rPr>
      </w:pPr>
      <w:r>
        <w:rPr>
          <w:rFonts w:eastAsia="Tahoma"/>
          <w:lang w:val="tr-TR"/>
        </w:rPr>
        <w:t xml:space="preserve">Tanıtım Kullanımı. </w:t>
      </w:r>
      <w:r>
        <w:rPr>
          <w:rFonts w:eastAsia="Tahoma"/>
          <w:b w:val="0"/>
          <w:bCs w:val="0"/>
          <w:lang w:val="tr-TR"/>
        </w:rPr>
        <w:t>Yukarıda izin verilen kullanımlara, yazılımın, uygulamalarınızı tanıtmak için kullanımı da dâhildir.</w:t>
      </w:r>
    </w:p>
    <w:p w14:paraId="2FEF1AF4" w14:textId="77777777" w:rsidR="0008428F" w:rsidRPr="008D7D90" w:rsidRDefault="00100FC0" w:rsidP="007C4519">
      <w:pPr>
        <w:pStyle w:val="Heading1"/>
        <w:widowControl w:val="0"/>
        <w:numPr>
          <w:ilvl w:val="0"/>
          <w:numId w:val="36"/>
        </w:numPr>
        <w:tabs>
          <w:tab w:val="num" w:pos="540"/>
        </w:tabs>
        <w:ind w:left="357"/>
        <w:rPr>
          <w:rFonts w:eastAsia="SimSun"/>
          <w:b w:val="0"/>
          <w:bCs w:val="0"/>
          <w:lang w:val="tr-TR"/>
        </w:rPr>
      </w:pPr>
      <w:r>
        <w:rPr>
          <w:rFonts w:eastAsia="Tahoma"/>
          <w:lang w:val="tr-TR"/>
        </w:rPr>
        <w:t xml:space="preserve">YAYIN ÖNCESİ SÜRÜM YAZILIMI. </w:t>
      </w:r>
      <w:r>
        <w:rPr>
          <w:rFonts w:eastAsia="Tahoma"/>
          <w:b w:val="0"/>
          <w:bCs w:val="0"/>
          <w:lang w:val="tr-TR"/>
        </w:rPr>
        <w:t>Bu yazılım bir yayın öncesi sürümdür. Doğru biçimde veya son sürümünün çalıştığı şekilde çalışmayabilir. Microsoft son, ticari sürümde değişiklikler yapabilir. Microsoft, yazılım ile ilgili tarafınıza bakım hizmeti, teknik destek veya güncellemeler sağlamakla yükümlü değildir.</w:t>
      </w:r>
    </w:p>
    <w:p w14:paraId="2FEF1AF5" w14:textId="77777777" w:rsidR="00C364C7" w:rsidRPr="008336F6" w:rsidRDefault="00100FC0" w:rsidP="007C4519">
      <w:pPr>
        <w:pStyle w:val="Heading1"/>
        <w:widowControl w:val="0"/>
        <w:numPr>
          <w:ilvl w:val="0"/>
          <w:numId w:val="36"/>
        </w:numPr>
        <w:tabs>
          <w:tab w:val="num" w:pos="540"/>
        </w:tabs>
        <w:ind w:left="357"/>
        <w:rPr>
          <w:rFonts w:eastAsia="SimSun"/>
          <w:b w:val="0"/>
          <w:bCs w:val="0"/>
        </w:rPr>
      </w:pPr>
      <w:r>
        <w:rPr>
          <w:rFonts w:eastAsia="Tahoma"/>
          <w:lang w:val="tr-TR"/>
        </w:rPr>
        <w:t xml:space="preserve">GERİ BİLDİRİM.  </w:t>
      </w:r>
      <w:r>
        <w:rPr>
          <w:rFonts w:eastAsia="Tahoma"/>
          <w:b w:val="0"/>
          <w:bCs w:val="0"/>
          <w:lang w:val="tr-TR"/>
        </w:rPr>
        <w:t>Yazılım hakkında Microsoft'a geri bildirimde bulunursanız, Microsoft'a, ücretsiz olarak, verdiğiniz geri bildirimi herhangi bir yolla ve herhangi bir amaçla kullanma, paylaşma ve ticari olarak kullanma hakkını tanımış olursunuz. Geri bildiriminizi bunlara dâhil ettiğimiz için Microsoft'un yazılımını veya belgelerini üçüncü kişilere lisanslamasını gerektirecek şekilde lisansa tabi bir geri bildirim veremezsiniz. Bu haklar bu sözleşmenin bitiminden sonra da geçerlidir.</w:t>
      </w:r>
    </w:p>
    <w:p w14:paraId="2FEF1AF6" w14:textId="77777777" w:rsidR="00D61D35" w:rsidRPr="008336F6" w:rsidRDefault="00100FC0" w:rsidP="007C4519">
      <w:pPr>
        <w:pStyle w:val="Heading1"/>
        <w:numPr>
          <w:ilvl w:val="0"/>
          <w:numId w:val="36"/>
        </w:numPr>
        <w:ind w:left="360"/>
      </w:pPr>
      <w:r>
        <w:rPr>
          <w:rFonts w:eastAsia="Tahoma"/>
          <w:lang w:val="tr-TR"/>
        </w:rPr>
        <w:t>ÖZEL BİLEŞENLER İÇİN ŞARTLAR.</w:t>
      </w:r>
    </w:p>
    <w:p w14:paraId="2FEF1AF7" w14:textId="77777777" w:rsidR="00D61D35" w:rsidRPr="008D7D90" w:rsidRDefault="00100FC0" w:rsidP="007C4519">
      <w:pPr>
        <w:pStyle w:val="Heading2"/>
        <w:numPr>
          <w:ilvl w:val="1"/>
          <w:numId w:val="36"/>
        </w:numPr>
        <w:ind w:left="720"/>
        <w:rPr>
          <w:lang w:val="tr-TR"/>
        </w:rPr>
      </w:pPr>
      <w:r>
        <w:rPr>
          <w:rFonts w:eastAsia="Tahoma"/>
          <w:lang w:val="tr-TR"/>
        </w:rPr>
        <w:t xml:space="preserve">Yardımcı Programlar. </w:t>
      </w:r>
      <w:r>
        <w:rPr>
          <w:rFonts w:eastAsia="Tahoma"/>
          <w:b w:val="0"/>
          <w:bCs w:val="0"/>
          <w:lang w:val="tr-TR"/>
        </w:rPr>
        <w:t xml:space="preserve">Yazılım, Yardımcı Programlar Listesinde öğeler içerir </w:t>
      </w:r>
      <w:r>
        <w:rPr>
          <w:rFonts w:eastAsia="Tahoma" w:cs="Times New Roman"/>
          <w:b w:val="0"/>
          <w:bCs w:val="0"/>
          <w:color w:val="0000FF"/>
          <w:u w:val="single"/>
          <w:lang w:val="tr-TR"/>
        </w:rPr>
        <w:t>https://aka.ms/vs/16/utilities</w:t>
      </w:r>
      <w:r>
        <w:rPr>
          <w:rFonts w:eastAsia="Tahoma"/>
          <w:b w:val="0"/>
          <w:bCs w:val="0"/>
          <w:lang w:val="tr-TR"/>
        </w:rPr>
        <w:t xml:space="preserve">. Bu öğeleri, yazılımla geliştirdiğiniz uygulamalarınızı ve veritabanlarınızı dağıtmak ve bunlarda hata ayıklamak amacıyla cihazlarınıza kopyalayabilir ve yükleyebilirsiniz. Yardımcı </w:t>
      </w:r>
      <w:r>
        <w:rPr>
          <w:rFonts w:eastAsia="Tahoma"/>
          <w:b w:val="0"/>
          <w:bCs w:val="0"/>
          <w:lang w:val="tr-TR"/>
        </w:rPr>
        <w:lastRenderedPageBreak/>
        <w:t>Programlar geçici kullanım için tasarlanmıştır. Microsoft, Yardımcı Programlar için yazılımın geri kalanından ayrı olarak yamalama veya güncelleştirme yapamayabilir. Bazı Yardımcı Programlar kendi doğaları gereği, başkalarının Yardımcı Programların yüklü olduğu cihazlara erişmesini mümkün hale getirebilir. Uygulamalarınızın ve veritabanlarınızın hata ayıklama veya dağıtılma işlemlerini bitirdikten sonra yüklediğiniz tüm Yardımcı Programları silmeniz gerekir. Microsoft, Yardımcı Programların yüklü olduğu cihazların veya cihazlardaki uygulamalar veya veritabanlarının herhangi bir üçüncü şahıs tarafından kullanımı veya erişiminden sorumlu değildir.</w:t>
      </w:r>
    </w:p>
    <w:p w14:paraId="2FEF1AF8" w14:textId="77777777" w:rsidR="00D61D35" w:rsidRPr="008D7D90" w:rsidRDefault="00100FC0" w:rsidP="007C4519">
      <w:pPr>
        <w:pStyle w:val="Heading2"/>
        <w:widowControl w:val="0"/>
        <w:numPr>
          <w:ilvl w:val="1"/>
          <w:numId w:val="36"/>
        </w:numPr>
        <w:ind w:left="720"/>
        <w:rPr>
          <w:b w:val="0"/>
          <w:lang w:val="tr-TR"/>
        </w:rPr>
      </w:pPr>
      <w:r>
        <w:rPr>
          <w:rFonts w:eastAsia="Tahoma"/>
          <w:lang w:val="tr-TR"/>
        </w:rPr>
        <w:t>Derleme Cihazları ve Visual Studio Derleme Araçları.</w:t>
      </w:r>
      <w:r>
        <w:rPr>
          <w:rFonts w:eastAsia="Tahoma"/>
          <w:b w:val="0"/>
          <w:bCs w:val="0"/>
          <w:lang w:val="tr-TR"/>
        </w:rPr>
        <w:t xml:space="preserve"> Yazılımdan veya Visual Studio Derleme Araçlarından dosyaları sahip olduğunuz, sizin için Microsoft Azure'de barındırılan veya yalnızca sizin kullanımınıza özel yerinde veya uzaktaki makineler gibi fiziksel cihazlar ve sanal makineler veya bu makinelerdeki kapsayıcılar (birlikte "Derleme Cihazları") dahil derleme cihazlarınıza kopyalayıp yükleyebilirsiniz. Siz ve kuruluşunuzdaki diğer kişiler, Derleme Cihazlarınızda bulunan bu dosyaları, yalnızca yazılım kullanılarak geliştirilen uygulamalarınızı derlemek, doğrulamak veya derleme işleminin bir parçası olarak bu uygulamaların kalite ya da performans testleri gerçekleştirmek için kullanabilirsiniz.</w:t>
      </w:r>
    </w:p>
    <w:p w14:paraId="2FEF1AF9" w14:textId="77777777" w:rsidR="00D61D35" w:rsidRPr="008D7D90" w:rsidRDefault="00100FC0" w:rsidP="007C4519">
      <w:pPr>
        <w:pStyle w:val="Heading2"/>
        <w:numPr>
          <w:ilvl w:val="1"/>
          <w:numId w:val="36"/>
        </w:numPr>
        <w:ind w:left="720"/>
        <w:rPr>
          <w:lang w:val="tr-TR"/>
        </w:rPr>
      </w:pPr>
      <w:r>
        <w:rPr>
          <w:rFonts w:eastAsia="Tahoma"/>
          <w:lang w:val="tr-TR"/>
        </w:rPr>
        <w:t xml:space="preserve">Yazı Tipleri. </w:t>
      </w:r>
      <w:r>
        <w:rPr>
          <w:rFonts w:eastAsia="Tahoma"/>
          <w:b w:val="0"/>
          <w:bCs w:val="0"/>
          <w:lang w:val="tr-TR"/>
        </w:rPr>
        <w:t>Yazılım çalışırken yazı tiplerini içeriği görüntülemek ve yazdırmak için kullanabilirsiniz. Yalnızca (i) yazı tiplerini, yazı tiplerindeki ekleme sınırlamaları tarafından izin verildiği gibi içeriğe ekleyebilir ve (ii) yazı tiplerini, içeriği yazdırmak için geçici olarak bir yazıcıya veya başka bir çıktı cihazına indirebilirsiniz.</w:t>
      </w:r>
    </w:p>
    <w:p w14:paraId="2FEF1AFA" w14:textId="77777777" w:rsidR="00D61D35" w:rsidRPr="00BE609E" w:rsidRDefault="00100FC0" w:rsidP="007C4519">
      <w:pPr>
        <w:pStyle w:val="Heading2"/>
        <w:numPr>
          <w:ilvl w:val="1"/>
          <w:numId w:val="36"/>
        </w:numPr>
        <w:ind w:left="720"/>
      </w:pPr>
      <w:r>
        <w:rPr>
          <w:rFonts w:eastAsia="Tahoma"/>
          <w:lang w:val="tr-TR"/>
        </w:rPr>
        <w:t>Diğer bileşenler için lisanslar.</w:t>
      </w:r>
    </w:p>
    <w:p w14:paraId="2FEF1AFB" w14:textId="77777777" w:rsidR="00D61D35" w:rsidRPr="008D7D90" w:rsidRDefault="00100FC0" w:rsidP="00D61D35">
      <w:pPr>
        <w:pStyle w:val="Bullet4"/>
        <w:rPr>
          <w:lang w:val="tr-TR"/>
        </w:rPr>
      </w:pPr>
      <w:r>
        <w:rPr>
          <w:rFonts w:eastAsia="Tahoma"/>
          <w:b/>
          <w:bCs/>
          <w:lang w:val="tr-TR"/>
        </w:rPr>
        <w:t xml:space="preserve">Microsoft Platformları. </w:t>
      </w:r>
      <w:r>
        <w:rPr>
          <w:rFonts w:eastAsia="Tahoma"/>
          <w:lang w:val="tr-TR"/>
        </w:rPr>
        <w:t xml:space="preserve">Yazılım Microsoft Windows, Microsoft Windows Server, Microsoft SQL Server, Microsoft Exchange, Microsoft Office veya Microsoft Sharepoint'ten bileşenler içerebilir. Bu bileşenler, yazılımın beraberinde gelen Microsoft "Lisansları" klasöründe açıklandığı gibi ayrı sözleşmelere ve kendi ürün destek ilkelerine tabidir, ancak bu bileşenler için ayrı lisans şartları, ilgili yükleme dizinine dâhil edilmişse, söz konusu lisans şartları geçerli olur. </w:t>
      </w:r>
    </w:p>
    <w:p w14:paraId="2FEF1AFC" w14:textId="77777777" w:rsidR="00B43AB6" w:rsidRPr="008D7D90" w:rsidRDefault="00100FC0" w:rsidP="00D90F19">
      <w:pPr>
        <w:pStyle w:val="Bullet4"/>
        <w:rPr>
          <w:lang w:val="tr-TR"/>
        </w:rPr>
      </w:pPr>
      <w:r>
        <w:rPr>
          <w:rFonts w:eastAsia="Tahoma"/>
          <w:b/>
          <w:bCs/>
          <w:lang w:val="tr-TR"/>
        </w:rPr>
        <w:t>Üçüncü Taraf Bileşenleri</w:t>
      </w:r>
      <w:r>
        <w:rPr>
          <w:rFonts w:eastAsia="Tahoma"/>
          <w:lang w:val="tr-TR"/>
        </w:rPr>
        <w:t xml:space="preserve">.Yazılım, beraberinde bulunan ThirdPartyNotices dosyalarında açıklanmış olabileceği gibi, ayrı yasal bildirimlere sahip veya başka sözleşmelerce yönetilen üçüncü taraf bileşenleri içerebilir. </w:t>
      </w:r>
    </w:p>
    <w:p w14:paraId="2FEF1AFD" w14:textId="77777777" w:rsidR="00D61D35" w:rsidRPr="008D7D90" w:rsidRDefault="00100FC0" w:rsidP="00BB2080">
      <w:pPr>
        <w:pStyle w:val="Heading2"/>
        <w:numPr>
          <w:ilvl w:val="1"/>
          <w:numId w:val="36"/>
        </w:numPr>
        <w:ind w:left="720"/>
        <w:rPr>
          <w:lang w:val="tr-TR"/>
        </w:rPr>
      </w:pPr>
      <w:r>
        <w:rPr>
          <w:rFonts w:eastAsia="Tahoma"/>
          <w:lang w:val="tr-TR"/>
        </w:rPr>
        <w:t>Paket Yöneticileri</w:t>
      </w:r>
      <w:r>
        <w:rPr>
          <w:rFonts w:eastAsia="Tahoma"/>
          <w:b w:val="0"/>
          <w:bCs w:val="0"/>
          <w:lang w:val="tr-TR"/>
        </w:rPr>
        <w:t>. Yazılım, uygulamalarınızla birlikte kullanmak üzere size, Microsoft ve üçüncü kişi yazılım paketlerini indirme seçeneği sağlayan NuGet gibi paket yöneticileri içerir. Bu paketler bu lisans şartlarına değil, kendi lisanslarına tabidir. Microsoft herhangi bir üçüncü taraf paketini dağıtmaz, lisanslamaz veya bunlar için garanti vermez.</w:t>
      </w:r>
    </w:p>
    <w:p w14:paraId="2FEF1AFE" w14:textId="77777777" w:rsidR="00D61D35" w:rsidRPr="008D7D90" w:rsidRDefault="00100FC0" w:rsidP="00BB2080">
      <w:pPr>
        <w:pStyle w:val="Heading1"/>
        <w:numPr>
          <w:ilvl w:val="0"/>
          <w:numId w:val="36"/>
        </w:numPr>
        <w:ind w:left="360"/>
        <w:rPr>
          <w:lang w:val="tr-TR"/>
        </w:rPr>
      </w:pPr>
      <w:r>
        <w:rPr>
          <w:rFonts w:eastAsia="Tahoma"/>
          <w:lang w:val="tr-TR"/>
        </w:rPr>
        <w:t>DAĞITILABİLİR KOD.</w:t>
      </w:r>
      <w:r>
        <w:rPr>
          <w:rFonts w:eastAsia="Tahoma"/>
          <w:b w:val="0"/>
          <w:bCs w:val="0"/>
          <w:lang w:val="tr-TR"/>
        </w:rPr>
        <w:t xml:space="preserve"> Yazılım, bu Bölümde açıklandığı şekilde geliştirdiğiniz uygulamalarda dağıtımını yapabileceğiniz kodu içerir. Bu 6. Bölüm için "dağıtım" terimi, üçüncü tarafların internet üzerinden erişmeleri için uygulamalarınızın dağıtımı anlamına da gelir.</w:t>
      </w:r>
    </w:p>
    <w:p w14:paraId="2FEF1AFF" w14:textId="77777777" w:rsidR="00D61D35" w:rsidRPr="008D7D90" w:rsidRDefault="00100FC0" w:rsidP="00BB2080">
      <w:pPr>
        <w:pStyle w:val="Heading2"/>
        <w:numPr>
          <w:ilvl w:val="1"/>
          <w:numId w:val="36"/>
        </w:numPr>
        <w:ind w:left="720"/>
        <w:rPr>
          <w:lang w:val="tr-TR"/>
        </w:rPr>
      </w:pPr>
      <w:r>
        <w:rPr>
          <w:rFonts w:eastAsia="Tahoma"/>
          <w:lang w:val="tr-TR"/>
        </w:rPr>
        <w:t>Kullanım ve Dağıtım Hakkı.</w:t>
      </w:r>
      <w:r>
        <w:rPr>
          <w:rFonts w:eastAsia="Tahoma"/>
          <w:b w:val="0"/>
          <w:bCs w:val="0"/>
          <w:lang w:val="tr-TR"/>
        </w:rPr>
        <w:t xml:space="preserve"> Aşağıda listesi verilen kod ve diğer dosyalar, "Dağıtımı Yapılabilen Kod"dur.</w:t>
      </w:r>
    </w:p>
    <w:p w14:paraId="2FEF1B00" w14:textId="77777777" w:rsidR="00D61D35" w:rsidRPr="008D7D90" w:rsidRDefault="00100FC0" w:rsidP="00D61D35">
      <w:pPr>
        <w:pStyle w:val="Bullet4"/>
        <w:rPr>
          <w:lang w:val="tr-TR"/>
        </w:rPr>
      </w:pPr>
      <w:r>
        <w:rPr>
          <w:rFonts w:eastAsia="Tahoma"/>
          <w:b/>
          <w:bCs/>
          <w:lang w:val="tr-TR"/>
        </w:rPr>
        <w:t>Dağıtılabilir Liste</w:t>
      </w:r>
      <w:r>
        <w:rPr>
          <w:rFonts w:eastAsia="Tahoma"/>
          <w:lang w:val="tr-TR"/>
        </w:rPr>
        <w:t xml:space="preserve">. Şu adreste bulunan Dağıtılabilir Listesinde verilen kodun nesne kodu biçimini kopyalayabilir ve dağıtabilirsiniz: </w:t>
      </w:r>
      <w:r>
        <w:rPr>
          <w:rFonts w:eastAsia="Tahoma" w:cs="Times New Roman"/>
          <w:color w:val="0000FF"/>
          <w:u w:val="single"/>
          <w:lang w:val="tr-TR"/>
        </w:rPr>
        <w:t>https://aka.ms/vs/16/redistribution.</w:t>
      </w:r>
    </w:p>
    <w:p w14:paraId="2FEF1B01" w14:textId="77777777" w:rsidR="00D61D35" w:rsidRPr="008D7D90" w:rsidRDefault="00100FC0" w:rsidP="00D61D35">
      <w:pPr>
        <w:pStyle w:val="Bullet4"/>
        <w:rPr>
          <w:lang w:val="tr-TR"/>
        </w:rPr>
      </w:pPr>
      <w:r>
        <w:rPr>
          <w:rFonts w:eastAsia="Tahoma"/>
          <w:b/>
          <w:bCs/>
          <w:lang w:val="tr-TR"/>
        </w:rPr>
        <w:t>Örnek Kod, Şablonlar ve Stiller</w:t>
      </w:r>
      <w:r>
        <w:rPr>
          <w:rFonts w:eastAsia="Tahoma"/>
          <w:lang w:val="tr-TR"/>
        </w:rPr>
        <w:t>. "Örnek", "şablon", "basit stiller" ve "taslak stilleri" olarak belirtilen kodun, kaynak ve nesne kodu biçimini kopyalayabilir, değiştirebilir ve dağıtabilirsiniz.</w:t>
      </w:r>
    </w:p>
    <w:p w14:paraId="2FEF1B02" w14:textId="77777777" w:rsidR="00D61D35" w:rsidRPr="008D7D90" w:rsidRDefault="00100FC0" w:rsidP="00D61D35">
      <w:pPr>
        <w:pStyle w:val="Bullet4"/>
        <w:rPr>
          <w:lang w:val="tr-TR"/>
        </w:rPr>
      </w:pPr>
      <w:r>
        <w:rPr>
          <w:rFonts w:eastAsia="Tahoma"/>
          <w:b/>
          <w:bCs/>
          <w:lang w:val="tr-TR"/>
        </w:rPr>
        <w:t>Üçüncü Taraf Dağıtım.</w:t>
      </w:r>
      <w:r>
        <w:rPr>
          <w:rFonts w:eastAsia="Tahoma"/>
          <w:lang w:val="tr-TR"/>
        </w:rPr>
        <w:t xml:space="preserve"> Uygulamalarınızın dağıtımcılarının, söz konusu uygulamaların bir parçası olarak Dağıtılabilir Kodu kopyalamalarına ve dağıtmalarına izin verebilirsiniz.</w:t>
      </w:r>
    </w:p>
    <w:p w14:paraId="2FEF1B03" w14:textId="77777777" w:rsidR="00D61D35" w:rsidRPr="008D7D90" w:rsidRDefault="00100FC0" w:rsidP="00BB2080">
      <w:pPr>
        <w:pStyle w:val="Heading2"/>
        <w:numPr>
          <w:ilvl w:val="1"/>
          <w:numId w:val="36"/>
        </w:numPr>
        <w:ind w:left="720"/>
        <w:rPr>
          <w:lang w:val="tr-TR"/>
        </w:rPr>
      </w:pPr>
      <w:r>
        <w:rPr>
          <w:rFonts w:eastAsia="Tahoma"/>
          <w:lang w:val="tr-TR"/>
        </w:rPr>
        <w:t>Dağıtım Gereksinimleri.</w:t>
      </w:r>
      <w:r>
        <w:rPr>
          <w:rFonts w:eastAsia="Tahoma"/>
          <w:b w:val="0"/>
          <w:bCs w:val="0"/>
          <w:lang w:val="tr-TR"/>
        </w:rPr>
        <w:t>Dağıttığınız herhangi bir Dağıtılabilir Kod için:</w:t>
      </w:r>
    </w:p>
    <w:p w14:paraId="2FEF1B04" w14:textId="77777777" w:rsidR="00D61D35" w:rsidRPr="008D7D90" w:rsidRDefault="00100FC0" w:rsidP="00D61D35">
      <w:pPr>
        <w:pStyle w:val="Bullet4"/>
        <w:rPr>
          <w:lang w:val="tr-TR"/>
        </w:rPr>
      </w:pPr>
      <w:r>
        <w:rPr>
          <w:rFonts w:eastAsia="Tahoma"/>
          <w:lang w:val="tr-TR"/>
        </w:rPr>
        <w:t>uygulamalarınızda söz konusu koda önemli birincil işlevsellikler eklemiş olmanız ve</w:t>
      </w:r>
    </w:p>
    <w:p w14:paraId="2FEF1B05" w14:textId="77777777" w:rsidR="00A763C3" w:rsidRPr="008D7D90" w:rsidRDefault="00100FC0" w:rsidP="00D61D35">
      <w:pPr>
        <w:pStyle w:val="Bullet4"/>
        <w:rPr>
          <w:lang w:val="tr-TR"/>
        </w:rPr>
      </w:pPr>
      <w:r>
        <w:rPr>
          <w:rFonts w:eastAsia="Tahoma"/>
          <w:lang w:val="tr-TR"/>
        </w:rPr>
        <w:t>dağıtımcıların ve dış son kullanıcıların, Dağıtılabilir Kodu en azından bu sözleşme kadar koruyan şartları kabul etmelerini zorunlu tutmanız ve</w:t>
      </w:r>
    </w:p>
    <w:p w14:paraId="2FEF1B06" w14:textId="77777777" w:rsidR="00A763C3" w:rsidRPr="008D7D90" w:rsidRDefault="00100FC0" w:rsidP="00A763C3">
      <w:pPr>
        <w:pStyle w:val="Bullet4"/>
        <w:rPr>
          <w:lang w:val="tr-TR"/>
        </w:rPr>
      </w:pPr>
      <w:r>
        <w:rPr>
          <w:rFonts w:eastAsia="Tahoma"/>
          <w:lang w:val="tr-TR"/>
        </w:rPr>
        <w:lastRenderedPageBreak/>
        <w:t>yalnızca Dağıtılabilir Kod üzerine dayalı herhangi bir talep olması kapsamına kadar, uygulamalarınızın dağıtımı veya kullanımıyla ilgili olarak ortaya çıkan, avukatlık masrafları dâhil her türlü hak talebi karşısında Microsoft'u ibra edip masun tutmanız gerekir.</w:t>
      </w:r>
    </w:p>
    <w:p w14:paraId="2FEF1B07" w14:textId="77777777" w:rsidR="00D61D35" w:rsidRPr="00BE609E" w:rsidRDefault="00100FC0" w:rsidP="00BB2080">
      <w:pPr>
        <w:pStyle w:val="Heading2"/>
        <w:numPr>
          <w:ilvl w:val="1"/>
          <w:numId w:val="36"/>
        </w:numPr>
        <w:ind w:left="720"/>
      </w:pPr>
      <w:r>
        <w:rPr>
          <w:rFonts w:eastAsia="Tahoma"/>
          <w:lang w:val="tr-TR"/>
        </w:rPr>
        <w:t>Dağıtım Sınırlamaları.</w:t>
      </w:r>
      <w:r>
        <w:rPr>
          <w:rFonts w:eastAsia="Tahoma"/>
          <w:b w:val="0"/>
          <w:bCs w:val="0"/>
          <w:lang w:val="tr-TR"/>
        </w:rPr>
        <w:t xml:space="preserve"> Şunları yapamazsınız:</w:t>
      </w:r>
    </w:p>
    <w:p w14:paraId="2FEF1B08" w14:textId="77777777" w:rsidR="00D61D35" w:rsidRPr="00BE609E" w:rsidRDefault="00100FC0" w:rsidP="00D61D35">
      <w:pPr>
        <w:pStyle w:val="Bullet4"/>
      </w:pPr>
      <w:r>
        <w:rPr>
          <w:rFonts w:eastAsia="Tahoma"/>
          <w:lang w:val="tr-TR"/>
        </w:rPr>
        <w:t>Microsoft'un ticari markalarını uygulamalarınızın adlarında kullanmak veya Microsoft kaynaklı olduğunu veya Microsoft tarafından desteklendiğini düşündürecek şekilde kullanmak veya</w:t>
      </w:r>
    </w:p>
    <w:p w14:paraId="2FEF1B09" w14:textId="77777777" w:rsidR="00D61D35" w:rsidRPr="008D7D90" w:rsidRDefault="00100FC0" w:rsidP="00D61D35">
      <w:pPr>
        <w:pStyle w:val="Bullet4"/>
        <w:rPr>
          <w:lang w:val="tr-TR"/>
        </w:rPr>
      </w:pPr>
      <w:r>
        <w:rPr>
          <w:rFonts w:eastAsia="Tahoma"/>
          <w:lang w:val="tr-TR"/>
        </w:rPr>
        <w:t>Herhangi bir bölümü bir Kapsam Dışı Lisansa konu olacak şekilde Dağıtılabilir Kodun kaynak kodunu değiştirmek veya dağıtmak. "Kapsam Dışı Lisans"; kodun kullanım, değişiklik veya dağıtım koşulu olarak (i) kodun, kaynak kod biçiminde açıklanmasını ya da dağıtılmasını veya (ii) diğer kişilerin onu değiştirme hakkının olmasını gerektiren lisanstır.</w:t>
      </w:r>
    </w:p>
    <w:p w14:paraId="2FEF1B0A" w14:textId="77777777" w:rsidR="00FD5289" w:rsidRPr="00865172" w:rsidRDefault="00100FC0" w:rsidP="00BB2080">
      <w:pPr>
        <w:pStyle w:val="Heading1"/>
        <w:numPr>
          <w:ilvl w:val="0"/>
          <w:numId w:val="36"/>
        </w:numPr>
        <w:ind w:left="360"/>
        <w:rPr>
          <w:rFonts w:eastAsia="SimSun"/>
        </w:rPr>
      </w:pPr>
      <w:r>
        <w:rPr>
          <w:rFonts w:eastAsia="Tahoma"/>
          <w:lang w:val="tr-TR"/>
        </w:rPr>
        <w:t>UZANTILAR GELİŞTİRMEK.</w:t>
      </w:r>
    </w:p>
    <w:p w14:paraId="2FEF1B0B" w14:textId="77777777" w:rsidR="00FD5289" w:rsidRPr="008D7D90" w:rsidRDefault="00100FC0" w:rsidP="00BB2080">
      <w:pPr>
        <w:pStyle w:val="Heading2"/>
        <w:numPr>
          <w:ilvl w:val="1"/>
          <w:numId w:val="36"/>
        </w:numPr>
        <w:tabs>
          <w:tab w:val="num" w:pos="7923"/>
        </w:tabs>
        <w:ind w:left="720"/>
        <w:rPr>
          <w:rFonts w:eastAsia="SimSun"/>
          <w:b w:val="0"/>
          <w:lang w:val="tr-TR"/>
        </w:rPr>
      </w:pPr>
      <w:r>
        <w:rPr>
          <w:rFonts w:eastAsia="Tahoma"/>
          <w:lang w:val="tr-TR"/>
        </w:rPr>
        <w:t xml:space="preserve">Uzantıların Kısıtlanması. </w:t>
      </w:r>
      <w:r>
        <w:rPr>
          <w:rFonts w:eastAsia="Tahoma"/>
          <w:b w:val="0"/>
          <w:bCs w:val="0"/>
          <w:lang w:val="tr-TR"/>
        </w:rPr>
        <w:t>Yazılım (veya Visual Studio ürün ailesinin bir başka bileşeni) için yazılımda uygulanmış teknik kısıtlamaları aşacak şekilde uzantılar geliştiremez veya başkalarının geliştirmesine olanak sağlayamazsınız. Eğer Microsoft, yazılımın için genişletmeyi teknik olarak sınırlar veya devre dışı bırakırsa diğer şeylerin yanında, yazılıma herhangi bir Microsoft’a ait olmayan eklenti, makro veya paket yükleyerek veya enjekte ederek; yazılım kayıt ayarlarını değiştirerek veya diğer Visual Studio ürün ailesinde bulunanlara eşdeğer özellikler veya işlevsellik ekleyerek yazılımı genişletemezsiniz.</w:t>
      </w:r>
    </w:p>
    <w:p w14:paraId="2FEF1B0C" w14:textId="77777777" w:rsidR="00DA6DBF" w:rsidRPr="008D7D90" w:rsidRDefault="00100FC0" w:rsidP="00BB2080">
      <w:pPr>
        <w:pStyle w:val="Heading2"/>
        <w:numPr>
          <w:ilvl w:val="1"/>
          <w:numId w:val="36"/>
        </w:numPr>
        <w:tabs>
          <w:tab w:val="num" w:pos="7923"/>
        </w:tabs>
        <w:ind w:left="720"/>
        <w:rPr>
          <w:b w:val="0"/>
          <w:lang w:val="tr-TR"/>
        </w:rPr>
      </w:pPr>
      <w:r>
        <w:rPr>
          <w:rFonts w:eastAsia="Tahoma"/>
          <w:lang w:val="tr-TR"/>
        </w:rPr>
        <w:t>Yazılımın Bozulmaması</w:t>
      </w:r>
      <w:r>
        <w:rPr>
          <w:rFonts w:eastAsia="Tahoma"/>
          <w:b w:val="0"/>
          <w:bCs w:val="0"/>
          <w:lang w:val="tr-TR"/>
        </w:rPr>
        <w:t>. Yazılım (veya Visual Studio  ürün ailesinin başka bir bileşeni) için uzantı geliştirdiğinizde, bu tür işlemlerin yazılımın (veya söz konusu bileşenin) ya da yazılımın önceki sürüm veya basımının herhangi bir özelliğini devre dışı bırakmadığından ve işlevlerini olumsuz olarak etkilemediğinden emin olmak için uzantınızın yüklemesini, yüklemesini ve çalışmasını test etmeniz gerekir.</w:t>
      </w:r>
    </w:p>
    <w:p w14:paraId="2FEF1B0D" w14:textId="77777777" w:rsidR="00215B75" w:rsidRPr="008D7D90" w:rsidRDefault="00100FC0" w:rsidP="00BB2080">
      <w:pPr>
        <w:pStyle w:val="Heading1"/>
        <w:numPr>
          <w:ilvl w:val="0"/>
          <w:numId w:val="36"/>
        </w:numPr>
        <w:ind w:left="360"/>
        <w:rPr>
          <w:b w:val="0"/>
          <w:lang w:val="tr-TR"/>
        </w:rPr>
      </w:pPr>
      <w:r>
        <w:rPr>
          <w:rFonts w:eastAsia="Tahoma"/>
          <w:lang w:val="tr-TR"/>
        </w:rPr>
        <w:t>GÜNCELLEŞTİRMELER.</w:t>
      </w:r>
      <w:r>
        <w:rPr>
          <w:rFonts w:eastAsia="Tahoma"/>
          <w:b w:val="0"/>
          <w:bCs w:val="0"/>
          <w:lang w:val="tr-TR"/>
        </w:rPr>
        <w:t xml:space="preserve"> Microsoft, yazılımda hata düzeltmeleri, güvenlik düzeltmeleri veya başka yanlışlık düzeltmeleri yaparsa, yazılımı güncelleştirmek amacıyla bunları yüklemek için ticari olarak makul çabayı göstereceğinizi kabul edersiniz.</w:t>
      </w:r>
    </w:p>
    <w:p w14:paraId="2FEF1B0E" w14:textId="77777777" w:rsidR="006D2825" w:rsidRPr="006D2825" w:rsidRDefault="00100FC0" w:rsidP="00BB2080">
      <w:pPr>
        <w:pStyle w:val="Heading1"/>
        <w:numPr>
          <w:ilvl w:val="0"/>
          <w:numId w:val="36"/>
        </w:numPr>
        <w:ind w:left="360"/>
        <w:rPr>
          <w:b w:val="0"/>
        </w:rPr>
      </w:pPr>
      <w:r>
        <w:rPr>
          <w:rFonts w:eastAsia="Tahoma"/>
          <w:lang w:val="tr-TR"/>
        </w:rPr>
        <w:t xml:space="preserve">VERİLER. </w:t>
      </w:r>
    </w:p>
    <w:p w14:paraId="2FEF1B0F" w14:textId="77777777" w:rsidR="003435BC" w:rsidRDefault="00100FC0" w:rsidP="00BB2080">
      <w:pPr>
        <w:pStyle w:val="Heading2"/>
        <w:numPr>
          <w:ilvl w:val="1"/>
          <w:numId w:val="36"/>
        </w:numPr>
        <w:ind w:left="720"/>
        <w:rPr>
          <w:b w:val="0"/>
        </w:rPr>
      </w:pPr>
      <w:r>
        <w:rPr>
          <w:rFonts w:eastAsia="Tahoma"/>
          <w:lang w:val="tr-TR"/>
        </w:rPr>
        <w:t xml:space="preserve">Veri Toplama. </w:t>
      </w:r>
      <w:r>
        <w:rPr>
          <w:rFonts w:eastAsia="Tahoma"/>
          <w:b w:val="0"/>
          <w:bCs w:val="0"/>
          <w:lang w:val="tr-TR"/>
        </w:rPr>
        <w:t xml:space="preserve">Yazılım, sizin hakkınızda ve yazılımı kullanımınız hakkında bilgi toplayıp Microsoft'a gönderebilir. Microsoft bu bilgileri, hizmetleri sağlamak ve ürün ve hizmetlerimizi iyileştirmek için kullanabilir. Yazılım belgelerinde açıklandığı gibi bu senaryoların birçoğunu geri çevirebilir, ancak tümünü geri çeviremezsiniz. Yazılımda, uygulamalarınızın kullanıcılarından; sizin ve Microsoft'un veriler toplamasına olanak sağlayabilecek bazı özellikler bulunmaktadır. Bu özellikleri kullanmanız durumunda, uygulamalarınızın kullanıcılarına uygun bildirimleri sağlamak da dâhil, ilgili yasalara uymanız ve bu bildirimlerle birlikte, Microsoft'un gizlilik beyanını sağlamanız gerekir. Gizlilik bildirimimiz şu adrestedir: </w:t>
      </w:r>
      <w:hyperlink r:id="rId7" w:history="1">
        <w:r>
          <w:rPr>
            <w:rFonts w:eastAsia="Tahoma"/>
            <w:b w:val="0"/>
            <w:bCs w:val="0"/>
            <w:color w:val="0000FF"/>
            <w:u w:val="single"/>
            <w:lang w:val="tr-TR"/>
          </w:rPr>
          <w:t>https://go.microsoft.com/fwlink/?LinkID=824704</w:t>
        </w:r>
      </w:hyperlink>
      <w:r>
        <w:rPr>
          <w:rFonts w:eastAsia="Tahoma" w:cs="Times New Roman"/>
          <w:b w:val="0"/>
          <w:bCs w:val="0"/>
          <w:lang w:val="tr-TR"/>
        </w:rPr>
        <w:t>.</w:t>
      </w:r>
      <w:r>
        <w:rPr>
          <w:rFonts w:eastAsia="Tahoma"/>
          <w:b w:val="0"/>
          <w:bCs w:val="0"/>
          <w:lang w:val="tr-TR"/>
        </w:rPr>
        <w:t xml:space="preserve"> Yazılım belgelerinden ve gizlilik bildirimimizden veri toplama ve kullanımı hakkında daha fazla bilgiyi edinebilirsiniz. Yazılımı kullanmanız, bu uygulamalara verdiğiniz onay yerine geçer.</w:t>
      </w:r>
    </w:p>
    <w:p w14:paraId="2FEF1B10" w14:textId="155A4821" w:rsidR="00CA6AB7" w:rsidRPr="006D2825" w:rsidRDefault="00100FC0" w:rsidP="00BB2080">
      <w:pPr>
        <w:pStyle w:val="Heading2"/>
        <w:numPr>
          <w:ilvl w:val="1"/>
          <w:numId w:val="36"/>
        </w:numPr>
        <w:ind w:left="720"/>
        <w:rPr>
          <w:b w:val="0"/>
        </w:rPr>
      </w:pPr>
      <w:r>
        <w:rPr>
          <w:rFonts w:eastAsia="Tahoma"/>
          <w:lang w:val="tr-TR"/>
        </w:rPr>
        <w:t>Kişisel Verilerin İşlenmesi</w:t>
      </w:r>
      <w:r>
        <w:rPr>
          <w:rFonts w:eastAsia="Tahoma"/>
          <w:b w:val="0"/>
          <w:bCs w:val="0"/>
          <w:lang w:val="tr-TR"/>
        </w:rPr>
        <w:t xml:space="preserve">. </w:t>
      </w:r>
      <w:r>
        <w:rPr>
          <w:rFonts w:eastAsia="Tahoma"/>
          <w:b w:val="0"/>
          <w:bCs w:val="0"/>
          <w:sz w:val="20"/>
          <w:szCs w:val="20"/>
          <w:lang w:val="tr-TR"/>
        </w:rPr>
        <w:t xml:space="preserve">Microsoft’un yazılımla bağlantılı olarak bir kişisel veri işleyen veya alt işleyen olması halinde, Microsoft,   </w:t>
      </w:r>
      <w:hyperlink r:id="rId8" w:history="1">
        <w:r w:rsidR="00C7602F" w:rsidRPr="00C7602F">
          <w:rPr>
            <w:rStyle w:val="Hyperlink"/>
            <w:rFonts w:eastAsia="SimSun"/>
            <w:b w:val="0"/>
            <w:szCs w:val="20"/>
          </w:rPr>
          <w:t>https://docs.microsoft.com/en-us/legal/gdpr</w:t>
        </w:r>
      </w:hyperlink>
      <w:r>
        <w:rPr>
          <w:rFonts w:eastAsia="Tahoma"/>
          <w:b w:val="0"/>
          <w:bCs w:val="0"/>
          <w:sz w:val="20"/>
          <w:szCs w:val="20"/>
          <w:lang w:val="tr-TR"/>
        </w:rPr>
        <w:t xml:space="preserve"> adresinde yer verilen Çevrimiçi Hizmet Şartlarının Avrupa Birliği Genel Veri Koruma Düzenlemesi Şartlarını 25 Mayıs 2018 itibarıyla tüm müşterilere taahhüt eder.</w:t>
      </w:r>
    </w:p>
    <w:p w14:paraId="2FEF1B11" w14:textId="77777777" w:rsidR="00D61D35" w:rsidRPr="00BE609E" w:rsidRDefault="00100FC0" w:rsidP="004D429F">
      <w:pPr>
        <w:pStyle w:val="Heading1"/>
        <w:numPr>
          <w:ilvl w:val="0"/>
          <w:numId w:val="36"/>
        </w:numPr>
        <w:ind w:left="360"/>
      </w:pPr>
      <w:r>
        <w:rPr>
          <w:rFonts w:eastAsia="Tahoma"/>
          <w:lang w:val="tr-TR"/>
        </w:rPr>
        <w:t xml:space="preserve">LİSANS KAPSAMI. </w:t>
      </w:r>
      <w:r>
        <w:rPr>
          <w:rFonts w:eastAsia="Tahoma"/>
          <w:b w:val="0"/>
          <w:bCs w:val="0"/>
          <w:lang w:val="tr-TR"/>
        </w:rPr>
        <w:t>Yazılımın satışı yapılmamakta, lisansı verilmektedir. Bu lisans şartları size yalnızca yazılımı kullanma için bazı haklar verir. Microsoft diğer hakların tümünü saklı tutar. Bu sınırlamalara rağmen ilgili yasalar size ilave haklar sağlamıyorsa yazılımı yalnızca bu lisans şartlarında açıkça izin verildiği şekilde kullanabilirsiniz. Bunu yaparken, yazılımda size yazılımı yalnızca belirli şekillerde kullanma izni veren her türlü teknik sınırlamaya uymanız gerekir. Buna ek olarak, şunları yapamazsınız:</w:t>
      </w:r>
    </w:p>
    <w:p w14:paraId="2FEF1B12" w14:textId="77777777" w:rsidR="00D61D35" w:rsidRPr="00BE609E" w:rsidRDefault="00100FC0" w:rsidP="00D61D35">
      <w:pPr>
        <w:pStyle w:val="Bullet4"/>
      </w:pPr>
      <w:r>
        <w:rPr>
          <w:rFonts w:eastAsia="Tahoma"/>
          <w:lang w:val="tr-TR"/>
        </w:rPr>
        <w:tab/>
        <w:t>yazılımın teknik sınırlamalarını aşacak çözümler üretmek;</w:t>
      </w:r>
    </w:p>
    <w:p w14:paraId="2FEF1B13" w14:textId="77777777" w:rsidR="00D61D35" w:rsidRPr="00BE609E" w:rsidRDefault="00100FC0" w:rsidP="00D61D35">
      <w:pPr>
        <w:pStyle w:val="Bullet4"/>
        <w:rPr>
          <w:rFonts w:eastAsia="SimSun"/>
        </w:rPr>
      </w:pPr>
      <w:r>
        <w:rPr>
          <w:rFonts w:eastAsia="Tahoma"/>
          <w:lang w:val="tr-TR"/>
        </w:rPr>
        <w:t xml:space="preserve">yazılıma dâhil edilmiş olabilecek belirli açık kaynaklı bileşenlerin kullanımının tabi olduğu üçüncü taraf lisans verme şartlarının, yalnızca gerekli gördüğü durumlar ve izin verdiği ölçü dışında, </w:t>
      </w:r>
      <w:r>
        <w:rPr>
          <w:rFonts w:eastAsia="Tahoma"/>
          <w:lang w:val="tr-TR"/>
        </w:rPr>
        <w:lastRenderedPageBreak/>
        <w:t>yazılımı tersine mühendislik işlemine tabi tutmak, kaynak koda dönüştürmek veya assembler diline çevirmek ya da yazılımın kaynak kodunu başka bir şekilde türetme girişiminde bulunmak;</w:t>
      </w:r>
    </w:p>
    <w:p w14:paraId="2FEF1B14" w14:textId="77777777" w:rsidR="00D61D35" w:rsidRPr="00BE609E" w:rsidRDefault="00100FC0" w:rsidP="00D61D35">
      <w:pPr>
        <w:pStyle w:val="Bullet4"/>
      </w:pPr>
      <w:r>
        <w:rPr>
          <w:rFonts w:eastAsia="Tahoma"/>
          <w:lang w:val="tr-TR"/>
        </w:rPr>
        <w:t>Microsoft veya tedarikçilerinin yazılımdaki herhangi bir bildirimini kaldırmak, küçültmek, engellemek ya da değiştirmek;</w:t>
      </w:r>
    </w:p>
    <w:p w14:paraId="2FEF1B15" w14:textId="77777777" w:rsidR="00D61D35" w:rsidRPr="00BE609E" w:rsidRDefault="00100FC0" w:rsidP="00D61D35">
      <w:pPr>
        <w:pStyle w:val="Bullet4"/>
      </w:pPr>
      <w:r>
        <w:rPr>
          <w:rFonts w:eastAsia="Tahoma"/>
          <w:lang w:val="tr-TR"/>
        </w:rPr>
        <w:t xml:space="preserve">yazılımı kanuna aykırı bir şekilde kullanmak; </w:t>
      </w:r>
    </w:p>
    <w:p w14:paraId="2FEF1B16" w14:textId="77777777" w:rsidR="00EA4337" w:rsidRDefault="00100FC0" w:rsidP="00D61D35">
      <w:pPr>
        <w:pStyle w:val="Bullet4"/>
      </w:pPr>
      <w:r>
        <w:rPr>
          <w:rFonts w:eastAsia="Tahoma"/>
          <w:lang w:val="tr-TR"/>
        </w:rPr>
        <w:t>yazılımı paylaşmak, yayınlamak, süreli veya süresiz kiralamak veya</w:t>
      </w:r>
    </w:p>
    <w:p w14:paraId="2FEF1B17" w14:textId="77777777" w:rsidR="00D61D35" w:rsidRPr="00BE609E" w:rsidRDefault="00100FC0" w:rsidP="00D61D35">
      <w:pPr>
        <w:pStyle w:val="Bullet4"/>
      </w:pPr>
      <w:r>
        <w:rPr>
          <w:rFonts w:eastAsia="Tahoma"/>
          <w:lang w:val="tr-TR"/>
        </w:rPr>
        <w:t>yazılımı başkalarının kullanımı için bağımsız teklif olarak sağlamak veya onu uygulamalarınızdan herhangi biri ile birleştirmek ya da yazılımı veya bu sözleşmeyi herhangi bir üçüncü tarafa devretmek.</w:t>
      </w:r>
    </w:p>
    <w:p w14:paraId="2FEF1B18" w14:textId="77777777" w:rsidR="00D61D35" w:rsidRPr="00BE609E" w:rsidRDefault="00100FC0" w:rsidP="004D429F">
      <w:pPr>
        <w:pStyle w:val="Heading1"/>
        <w:numPr>
          <w:ilvl w:val="0"/>
          <w:numId w:val="36"/>
        </w:numPr>
        <w:ind w:left="360"/>
        <w:rPr>
          <w:u w:val="single"/>
        </w:rPr>
      </w:pPr>
      <w:r>
        <w:rPr>
          <w:rFonts w:eastAsia="Tahoma"/>
          <w:lang w:val="tr-TR"/>
        </w:rPr>
        <w:t xml:space="preserve">DESTEK HİZMETLERİ. </w:t>
      </w:r>
      <w:hyperlink r:id="rId9" w:history="1">
        <w:r>
          <w:rPr>
            <w:rFonts w:eastAsia="Tahoma"/>
            <w:b w:val="0"/>
            <w:bCs w:val="0"/>
            <w:lang w:val="tr-TR"/>
          </w:rPr>
          <w:t>Bu yazılım</w:t>
        </w:r>
      </w:hyperlink>
      <w:r>
        <w:rPr>
          <w:rFonts w:eastAsia="Tahoma"/>
          <w:b w:val="0"/>
          <w:bCs w:val="0"/>
          <w:lang w:val="tr-TR"/>
        </w:rPr>
        <w:t>, "olduğu gibi" sunulduğundan dolayı, yazılım için destek hizmeti sağlayamayabiliriz.</w:t>
      </w:r>
    </w:p>
    <w:p w14:paraId="2FEF1B19" w14:textId="77777777" w:rsidR="00D61D35" w:rsidRPr="00BE609E" w:rsidRDefault="00100FC0" w:rsidP="004D429F">
      <w:pPr>
        <w:pStyle w:val="Heading1"/>
        <w:numPr>
          <w:ilvl w:val="0"/>
          <w:numId w:val="36"/>
        </w:numPr>
        <w:ind w:left="360"/>
      </w:pPr>
      <w:r>
        <w:rPr>
          <w:rFonts w:eastAsia="Tahoma"/>
          <w:lang w:val="tr-TR"/>
        </w:rPr>
        <w:t xml:space="preserve">SÖZLEŞMENİN TAMAMI.  </w:t>
      </w:r>
      <w:r>
        <w:rPr>
          <w:rFonts w:eastAsia="Tahoma"/>
          <w:b w:val="0"/>
          <w:bCs w:val="0"/>
          <w:lang w:val="tr-TR"/>
        </w:rPr>
        <w:t>Bu sözleşme ve eklerin, güncelleştirmelerin, İnternet tabanlı hizmetlerin ve kullandığınız destek hizmetlerinin koşulları, yazılım ve destek hizmetlerine yönelik sözleşmenin tamamını oluşturur.</w:t>
      </w:r>
    </w:p>
    <w:p w14:paraId="2FEF1B1A" w14:textId="77777777" w:rsidR="00DF5539" w:rsidRPr="008D7D90" w:rsidRDefault="00100FC0" w:rsidP="004D429F">
      <w:pPr>
        <w:pStyle w:val="Heading1"/>
        <w:numPr>
          <w:ilvl w:val="0"/>
          <w:numId w:val="36"/>
        </w:numPr>
        <w:ind w:left="360"/>
        <w:rPr>
          <w:rStyle w:val="Hyperlink"/>
          <w:rFonts w:cs="Tahoma"/>
          <w:b w:val="0"/>
          <w:color w:val="auto"/>
          <w:u w:val="none"/>
          <w:lang w:val="tr-TR"/>
        </w:rPr>
      </w:pPr>
      <w:r>
        <w:rPr>
          <w:rFonts w:eastAsia="Tahoma"/>
          <w:lang w:val="tr-TR"/>
        </w:rPr>
        <w:t xml:space="preserve">İHRACAT KISITLAMALARI.  </w:t>
      </w:r>
      <w:r>
        <w:rPr>
          <w:rFonts w:eastAsia="Tahoma"/>
          <w:b w:val="0"/>
          <w:bCs w:val="0"/>
          <w:lang w:val="tr-TR"/>
        </w:rPr>
        <w:t xml:space="preserve">Yazılım konusunda geçerli olan tüm yurt içi ve uluslararası ihracat yasalarına ve düzenlemelerine; hedef yer, son kullanıcı ve son kullanım sınırlamaları da dahil olmak üzere, uygun şekilde davranmanız gerekmektedir. İhracat kısıtlamalarıyla ilgili daha fazla bilgi için, </w:t>
      </w:r>
      <w:hyperlink r:id="rId10" w:history="1">
        <w:r>
          <w:rPr>
            <w:rFonts w:eastAsia="Tahoma"/>
            <w:b w:val="0"/>
            <w:bCs w:val="0"/>
            <w:color w:val="0000FF"/>
            <w:u w:val="single"/>
            <w:lang w:val="tr-TR"/>
          </w:rPr>
          <w:t>www.microsoft.com/exporting</w:t>
        </w:r>
      </w:hyperlink>
      <w:r>
        <w:rPr>
          <w:rFonts w:eastAsia="Tahoma"/>
          <w:b w:val="0"/>
          <w:bCs w:val="0"/>
          <w:color w:val="0000FF"/>
          <w:u w:val="single"/>
          <w:lang w:val="tr-TR"/>
        </w:rPr>
        <w:t xml:space="preserve"> </w:t>
      </w:r>
      <w:r w:rsidRPr="00100FC0">
        <w:rPr>
          <w:rFonts w:eastAsia="Tahoma"/>
          <w:b w:val="0"/>
          <w:bCs w:val="0"/>
          <w:lang w:val="tr-TR"/>
        </w:rPr>
        <w:t>adresini ziyaret edin.</w:t>
      </w:r>
    </w:p>
    <w:p w14:paraId="2FEF1B1B" w14:textId="77777777" w:rsidR="00D61D35" w:rsidRPr="008D7D90" w:rsidRDefault="00100FC0" w:rsidP="004D429F">
      <w:pPr>
        <w:pStyle w:val="Heading1"/>
        <w:numPr>
          <w:ilvl w:val="0"/>
          <w:numId w:val="36"/>
        </w:numPr>
        <w:ind w:left="360"/>
        <w:rPr>
          <w:lang w:val="tr-TR"/>
        </w:rPr>
      </w:pPr>
      <w:r>
        <w:rPr>
          <w:rFonts w:eastAsia="Tahoma"/>
          <w:lang w:val="tr-TR"/>
        </w:rPr>
        <w:t xml:space="preserve">İLGİLİ YASALAR. </w:t>
      </w:r>
      <w:r>
        <w:rPr>
          <w:rFonts w:eastAsia="Tahoma"/>
          <w:b w:val="0"/>
          <w:bCs w:val="0"/>
          <w:lang w:val="tr-TR"/>
        </w:rPr>
        <w:t>Yazılımı Amerika Birleşik Devletleri'nde aldıysanız, bu sözleşmenin yorumlanması ve ihlali taleplerinde Washington eyaleti yasaları ve diğer tüm taleplerde ise yaşadığınız eyaletin yasaları geçerli olacaktır. Bu yazılımı başka bir ülkede satın aldıysanız, o ülkenin yasaları geçerli olacaktır.</w:t>
      </w:r>
    </w:p>
    <w:p w14:paraId="2FEF1B1C" w14:textId="77777777" w:rsidR="00CD364A" w:rsidRPr="008D7D90" w:rsidRDefault="00100FC0" w:rsidP="004D429F">
      <w:pPr>
        <w:numPr>
          <w:ilvl w:val="0"/>
          <w:numId w:val="36"/>
        </w:numPr>
        <w:ind w:left="360"/>
        <w:outlineLvl w:val="0"/>
        <w:rPr>
          <w:bCs/>
          <w:lang w:val="tr-TR"/>
        </w:rPr>
      </w:pPr>
      <w:r>
        <w:rPr>
          <w:rFonts w:eastAsia="Tahoma"/>
          <w:b/>
          <w:bCs/>
          <w:lang w:val="tr-TR"/>
        </w:rPr>
        <w:t xml:space="preserve">TÜKETİCİ HAKLARI, BÖLGESEL DEĞİŞİMLER. </w:t>
      </w:r>
      <w:r>
        <w:rPr>
          <w:rFonts w:eastAsia="Tahoma"/>
          <w:lang w:val="tr-TR"/>
        </w:rPr>
        <w:t>Bu lisans şartları belirli yasal haklar tanımlamaktadır. Yaşadığınız ülke veya devletin kanunları kapsamında tüketici hakları da dâhil olmak üzere başka haklara sahip olabilirsiniz. Ayrıca, yazılımı aldığınız tarafla ilgili başka haklara da sahip olabilirsiniz. Bu sözleşme, devletinizin veya ülkenizin yasalarının izin vermediği durumlarda, sahip olduğunuz bu diğer hakları değiştirmez. Örneğin, yazılımı aşağıdaki bölgelerden birinde aldıysanız veya zorunlu ülke yasaları geçerliyse, aşağıdaki hükümler sizin için geçerli olur:</w:t>
      </w:r>
    </w:p>
    <w:p w14:paraId="2FEF1B1D" w14:textId="77777777" w:rsidR="00CD364A" w:rsidRPr="008D7D90" w:rsidRDefault="00100FC0" w:rsidP="00CD364A">
      <w:pPr>
        <w:numPr>
          <w:ilvl w:val="0"/>
          <w:numId w:val="26"/>
        </w:numPr>
        <w:outlineLvl w:val="1"/>
        <w:rPr>
          <w:bCs/>
          <w:lang w:val="tr-TR"/>
        </w:rPr>
      </w:pPr>
      <w:r>
        <w:rPr>
          <w:rFonts w:eastAsia="Tahoma"/>
          <w:b/>
          <w:bCs/>
          <w:lang w:val="tr-TR"/>
        </w:rPr>
        <w:t xml:space="preserve">Avustralya. </w:t>
      </w:r>
      <w:r>
        <w:rPr>
          <w:rFonts w:eastAsia="Tahoma"/>
          <w:lang w:val="tr-TR"/>
        </w:rPr>
        <w:t>Avustralya Tüketici Yasası kapsamında kanuni garantileriniz bulunmaktadır ve bu lisans şartlarında hiç bir şey, bu hakları etkilemeyi amaçlamaz.</w:t>
      </w:r>
    </w:p>
    <w:p w14:paraId="2FEF1B1E" w14:textId="77777777" w:rsidR="00CD364A" w:rsidRPr="008D7D90" w:rsidRDefault="00100FC0" w:rsidP="00CD364A">
      <w:pPr>
        <w:numPr>
          <w:ilvl w:val="0"/>
          <w:numId w:val="26"/>
        </w:numPr>
        <w:outlineLvl w:val="1"/>
        <w:rPr>
          <w:bCs/>
          <w:lang w:val="tr-TR"/>
        </w:rPr>
      </w:pPr>
      <w:r>
        <w:rPr>
          <w:rFonts w:eastAsia="Tahoma"/>
          <w:b/>
          <w:bCs/>
          <w:lang w:val="tr-TR"/>
        </w:rPr>
        <w:t xml:space="preserve">Kanada. </w:t>
      </w:r>
      <w:r>
        <w:rPr>
          <w:rFonts w:eastAsia="Tahoma"/>
          <w:lang w:val="tr-TR"/>
        </w:rPr>
        <w:t>İnternet erişimini kapatarak cihazınızda güncelleştirmeler almayı durdurabilirsiniz. İnternete yeniden bağlandığınızda yazılım, güncelleştirmeleri denetlemeye ve yüklemeye kaldığı yerden devam edecektir.</w:t>
      </w:r>
    </w:p>
    <w:p w14:paraId="2FEF1B1F" w14:textId="77777777" w:rsidR="00CD364A" w:rsidRPr="00BE609E" w:rsidRDefault="00100FC0" w:rsidP="00CD364A">
      <w:pPr>
        <w:numPr>
          <w:ilvl w:val="0"/>
          <w:numId w:val="26"/>
        </w:numPr>
        <w:outlineLvl w:val="1"/>
        <w:rPr>
          <w:bCs/>
        </w:rPr>
      </w:pPr>
      <w:r>
        <w:rPr>
          <w:rFonts w:eastAsia="Tahoma"/>
          <w:b/>
          <w:bCs/>
          <w:lang w:val="tr-TR"/>
        </w:rPr>
        <w:t>Almanya ve Avusturya</w:t>
      </w:r>
      <w:r>
        <w:rPr>
          <w:rFonts w:eastAsia="Tahoma"/>
          <w:lang w:val="tr-TR"/>
        </w:rPr>
        <w:t>.</w:t>
      </w:r>
    </w:p>
    <w:p w14:paraId="2FEF1B20" w14:textId="77777777" w:rsidR="00CD364A" w:rsidRPr="008D7D90" w:rsidRDefault="00100FC0" w:rsidP="00CD364A">
      <w:pPr>
        <w:ind w:left="717"/>
        <w:rPr>
          <w:lang w:val="tr-TR"/>
        </w:rPr>
      </w:pPr>
      <w:r>
        <w:rPr>
          <w:rFonts w:eastAsia="Tahoma"/>
          <w:b/>
          <w:bCs/>
          <w:lang w:val="tr-TR"/>
        </w:rPr>
        <w:t>(i)</w:t>
      </w:r>
      <w:r>
        <w:rPr>
          <w:rFonts w:eastAsia="Tahoma"/>
          <w:b/>
          <w:bCs/>
          <w:lang w:val="tr-TR"/>
        </w:rPr>
        <w:tab/>
        <w:t>Garanti.</w:t>
      </w:r>
      <w:r>
        <w:rPr>
          <w:rFonts w:eastAsia="Tahoma"/>
          <w:lang w:val="tr-TR"/>
        </w:rPr>
        <w:t xml:space="preserve"> Uygun şekilde lisanslanmış yazılım büyük ölçüde, yazılıma eşlik eden her türlü Microsoft malzemesinde açıklandığı şekilde çalışacaktır. Ancak Microsoft, lisanslanmış yazılımla ilgili olarak sözleşmeden doğan hiçbir taahhüt vermez.</w:t>
      </w:r>
    </w:p>
    <w:p w14:paraId="2FEF1B21" w14:textId="77777777" w:rsidR="00CD364A" w:rsidRPr="008D7D90" w:rsidRDefault="00100FC0" w:rsidP="00CD364A">
      <w:pPr>
        <w:ind w:left="717"/>
        <w:rPr>
          <w:lang w:val="tr-TR"/>
        </w:rPr>
      </w:pPr>
      <w:r>
        <w:rPr>
          <w:rFonts w:eastAsia="Tahoma"/>
          <w:b/>
          <w:bCs/>
          <w:lang w:val="tr-TR"/>
        </w:rPr>
        <w:t>(ii)</w:t>
      </w:r>
      <w:r>
        <w:rPr>
          <w:rFonts w:eastAsia="Tahoma"/>
          <w:lang w:val="tr-TR"/>
        </w:rPr>
        <w:tab/>
      </w:r>
      <w:r>
        <w:rPr>
          <w:rFonts w:eastAsia="Tahoma"/>
          <w:b/>
          <w:bCs/>
          <w:lang w:val="tr-TR"/>
        </w:rPr>
        <w:t>Sorumluluğun Sınırlandırılması.</w:t>
      </w:r>
      <w:r>
        <w:rPr>
          <w:rFonts w:eastAsia="Tahoma"/>
          <w:lang w:val="tr-TR"/>
        </w:rPr>
        <w:t xml:space="preserve"> Kasıtlı davranış, ağır ihmal, Ürün Sorumluluğu Yasası'na dayalı taleplerin yanı sıra ölüm veya yaralanma durumunda Microsoft, kanunlar uyarınca yükümlüdür.</w:t>
      </w:r>
    </w:p>
    <w:p w14:paraId="2FEF1B22" w14:textId="77777777" w:rsidR="00CD364A" w:rsidRPr="008D7D90" w:rsidRDefault="00100FC0" w:rsidP="00CD364A">
      <w:pPr>
        <w:ind w:left="717"/>
        <w:outlineLvl w:val="0"/>
        <w:rPr>
          <w:bCs/>
          <w:lang w:val="tr-TR"/>
        </w:rPr>
      </w:pPr>
      <w:r>
        <w:rPr>
          <w:rFonts w:eastAsia="Tahoma"/>
          <w:bCs/>
          <w:lang w:val="tr-TR"/>
        </w:rPr>
        <w:t>Önceki cümleye tabi olmak üzere (ii) Microsoft'un sözleşmeden doğan önemli yükümlülüklerini ihlal etmesi durumunda, bu yükümlülüklerin yerine getirilmesinin sözleşmenin tam ifasına olanak sağlayacak, ihlalinin bu sözleşmenin amacını tehlikeye düşürecek ve bunlara kısmen uygunluğa bir tarafın sürekli güvenmesini sağlayacak nitelikte (kısaca "temel yükümlülükler") olması durumunda Microsoft, yalnızca hafif ihmal için sorumlu olacaktır. Diğer hafif ihmal hallerinde, Microsoft'un hafif ihmaller ile ilgili yükümlülüğü bulunmayacaktır.</w:t>
      </w:r>
    </w:p>
    <w:p w14:paraId="2FEF1B23" w14:textId="77777777" w:rsidR="00D61D35" w:rsidRPr="008D7D90" w:rsidRDefault="00100FC0" w:rsidP="003D3774">
      <w:pPr>
        <w:pStyle w:val="Heading1"/>
        <w:numPr>
          <w:ilvl w:val="0"/>
          <w:numId w:val="36"/>
        </w:numPr>
        <w:ind w:left="360"/>
        <w:rPr>
          <w:caps/>
          <w:lang w:val="tr-TR"/>
        </w:rPr>
      </w:pPr>
      <w:r>
        <w:rPr>
          <w:rFonts w:eastAsia="Tahoma"/>
          <w:lang w:val="tr-TR"/>
        </w:rPr>
        <w:t xml:space="preserve">GARANTİ REDDİ BEYANI. </w:t>
      </w:r>
      <w:r>
        <w:rPr>
          <w:rFonts w:eastAsia="Tahoma"/>
          <w:caps/>
          <w:lang w:val="tr-TR"/>
        </w:rPr>
        <w:t xml:space="preserve">Yazılımın lisansı “olduğu gibi” verilmektedir. Yazılımın kullanımına ilişkin riskler sizin tarafınızdan üstlenilir. Microsoft tarafından hiçbir açık garanti verilmemekte veya koşul ileri sürülmemektedir. Microsoft, bölgenizdeki yasalar çerçevesinde izin verilen </w:t>
      </w:r>
      <w:r>
        <w:rPr>
          <w:rFonts w:eastAsia="Tahoma"/>
          <w:caps/>
          <w:lang w:val="tr-TR"/>
        </w:rPr>
        <w:lastRenderedPageBreak/>
        <w:t>ölçüde, ticari olarak satılabilme, belirli bir amaca uygunluk ve ihlal bulunmaması ile ilgili zımni garantileri kapsam dışında bırakır.</w:t>
      </w:r>
    </w:p>
    <w:p w14:paraId="2FEF1B24" w14:textId="77777777" w:rsidR="00D61D35" w:rsidRPr="008D7D90" w:rsidRDefault="00100FC0" w:rsidP="003D3774">
      <w:pPr>
        <w:pStyle w:val="Heading1"/>
        <w:numPr>
          <w:ilvl w:val="0"/>
          <w:numId w:val="36"/>
        </w:numPr>
        <w:ind w:left="360"/>
        <w:rPr>
          <w:caps/>
          <w:lang w:val="tr-TR"/>
        </w:rPr>
      </w:pPr>
      <w:r>
        <w:rPr>
          <w:rFonts w:eastAsia="Tahoma"/>
          <w:caps/>
          <w:lang w:val="tr-TR"/>
        </w:rPr>
        <w:t>ZARARLARIN SINIRLANDIRILMASI. Microsoft ve tedarikçilerinden, 5,00 ABD dolarına kadar doğrudan zararları geri alabilirsiniz. Neticede oluşan, kar kaybı, özel, dolaylı veya müspet zararlarla bağlantılı zararlar dahil diğer zararları telafi edemezsiniz.</w:t>
      </w:r>
    </w:p>
    <w:p w14:paraId="2FEF1B25" w14:textId="77777777" w:rsidR="00D61D35" w:rsidRPr="008D7D90" w:rsidRDefault="00100FC0" w:rsidP="00D61D35">
      <w:pPr>
        <w:pStyle w:val="Body1"/>
        <w:rPr>
          <w:rFonts w:eastAsia="SimSun"/>
          <w:lang w:val="tr-TR"/>
        </w:rPr>
      </w:pPr>
      <w:r>
        <w:rPr>
          <w:rFonts w:eastAsia="Tahoma"/>
          <w:lang w:val="tr-TR"/>
        </w:rPr>
        <w:t>Bu sınırlama (a) üçüncü kişi İnternet sitelerinde ya da üçüncü kişi uygulamalarında yazılım, hizmetler, içerik (kod dahil) ile bağlantılı herhangi bir şey ve (b) ilgili yasaların izin verdiği ölçüde sözleşme ihlali, garanti, taahhüt ya da koşul ihlali, kusursuz sorumluluk, ihmal ya da diğer haksız fiil için de geçerlidir.</w:t>
      </w:r>
    </w:p>
    <w:p w14:paraId="2FEF1B26" w14:textId="77777777" w:rsidR="00D61D35" w:rsidRPr="008D7D90" w:rsidRDefault="00100FC0" w:rsidP="00D61D35">
      <w:pPr>
        <w:pStyle w:val="Bullet4"/>
        <w:numPr>
          <w:ilvl w:val="0"/>
          <w:numId w:val="0"/>
        </w:numPr>
        <w:ind w:left="360"/>
        <w:rPr>
          <w:lang w:val="tr-TR"/>
        </w:rPr>
      </w:pPr>
      <w:r>
        <w:rPr>
          <w:rFonts w:eastAsia="Tahoma"/>
          <w:lang w:val="tr-TR"/>
        </w:rPr>
        <w:t>Bu sınırlama, Microsoft'un zararın oluşma olasılığını bilmesi veya bilmesinin gerekmesi halinde de geçerlidir. Yukarıdaki sınırlama veya hariç tutma; eyaletiniz veya ülkeniz müspet zararlarla bağlantılı, neticede oluşan veya diğer zararların sınırlanmasına veya hariç tutulmasına izin vermediği takdirde sizin için geçerli olmayabilir.</w:t>
      </w:r>
    </w:p>
    <w:p w14:paraId="2FEF1B27" w14:textId="77777777" w:rsidR="00240B01" w:rsidRPr="00967A8A" w:rsidRDefault="00240B01" w:rsidP="001C4DCF">
      <w:pPr>
        <w:pStyle w:val="Body1"/>
        <w:ind w:left="0"/>
        <w:rPr>
          <w:rFonts w:ascii="Candara" w:hAnsi="Candara"/>
          <w:color w:val="1F4E79"/>
          <w:sz w:val="24"/>
          <w:szCs w:val="24"/>
        </w:rPr>
      </w:pPr>
    </w:p>
    <w:p w14:paraId="2FEF1B28" w14:textId="77777777" w:rsidR="007974F4" w:rsidRPr="00967A8A" w:rsidRDefault="00100FC0" w:rsidP="001C4DCF">
      <w:pPr>
        <w:pStyle w:val="Body1"/>
        <w:ind w:left="0"/>
        <w:rPr>
          <w:rFonts w:ascii="Candara" w:hAnsi="Candara"/>
          <w:color w:val="1F4E79"/>
          <w:sz w:val="24"/>
          <w:szCs w:val="24"/>
        </w:rPr>
      </w:pPr>
      <w:r w:rsidRPr="00967A8A">
        <w:rPr>
          <w:rFonts w:ascii="Candara" w:hAnsi="Candara"/>
          <w:color w:val="1F4E79"/>
          <w:sz w:val="24"/>
          <w:szCs w:val="24"/>
        </w:rPr>
        <w:t xml:space="preserve">EULA ID: </w:t>
      </w:r>
      <w:r w:rsidR="00967A8A" w:rsidRPr="00967A8A">
        <w:rPr>
          <w:rFonts w:ascii="Candara" w:hAnsi="Candara"/>
          <w:color w:val="1F4E79"/>
          <w:sz w:val="24"/>
          <w:szCs w:val="24"/>
        </w:rPr>
        <w:t>VS_2019_RC_TRK.1055</w:t>
      </w:r>
    </w:p>
    <w:sectPr w:rsidR="007974F4" w:rsidRPr="00967A8A" w:rsidSect="00CB27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37B52" w14:textId="77777777" w:rsidR="002541A6" w:rsidRDefault="002541A6" w:rsidP="008D7D90">
      <w:pPr>
        <w:spacing w:before="0" w:after="0"/>
      </w:pPr>
      <w:r>
        <w:separator/>
      </w:r>
    </w:p>
  </w:endnote>
  <w:endnote w:type="continuationSeparator" w:id="0">
    <w:p w14:paraId="78089013" w14:textId="77777777" w:rsidR="002541A6" w:rsidRDefault="002541A6" w:rsidP="008D7D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28CD9" w14:textId="77777777" w:rsidR="002541A6" w:rsidRDefault="002541A6" w:rsidP="008D7D90">
      <w:pPr>
        <w:spacing w:before="0" w:after="0"/>
      </w:pPr>
      <w:r>
        <w:separator/>
      </w:r>
    </w:p>
  </w:footnote>
  <w:footnote w:type="continuationSeparator" w:id="0">
    <w:p w14:paraId="27B75958" w14:textId="77777777" w:rsidR="002541A6" w:rsidRDefault="002541A6" w:rsidP="008D7D9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B638F86A">
      <w:start w:val="1"/>
      <w:numFmt w:val="bullet"/>
      <w:lvlText w:val=""/>
      <w:lvlJc w:val="left"/>
      <w:pPr>
        <w:ind w:left="1800" w:hanging="360"/>
      </w:pPr>
      <w:rPr>
        <w:rFonts w:ascii="Symbol" w:eastAsiaTheme="minorHAnsi" w:hAnsi="Symbol" w:cstheme="minorBidi" w:hint="default"/>
      </w:rPr>
    </w:lvl>
    <w:lvl w:ilvl="1" w:tplc="B882FAF0" w:tentative="1">
      <w:start w:val="1"/>
      <w:numFmt w:val="bullet"/>
      <w:lvlText w:val="o"/>
      <w:lvlJc w:val="left"/>
      <w:pPr>
        <w:ind w:left="2520" w:hanging="360"/>
      </w:pPr>
      <w:rPr>
        <w:rFonts w:ascii="Courier New" w:hAnsi="Courier New" w:cs="Courier New" w:hint="default"/>
      </w:rPr>
    </w:lvl>
    <w:lvl w:ilvl="2" w:tplc="8EA84312" w:tentative="1">
      <w:start w:val="1"/>
      <w:numFmt w:val="bullet"/>
      <w:lvlText w:val=""/>
      <w:lvlJc w:val="left"/>
      <w:pPr>
        <w:ind w:left="3240" w:hanging="360"/>
      </w:pPr>
      <w:rPr>
        <w:rFonts w:ascii="Wingdings" w:hAnsi="Wingdings" w:hint="default"/>
      </w:rPr>
    </w:lvl>
    <w:lvl w:ilvl="3" w:tplc="7FB493DA" w:tentative="1">
      <w:start w:val="1"/>
      <w:numFmt w:val="bullet"/>
      <w:lvlText w:val=""/>
      <w:lvlJc w:val="left"/>
      <w:pPr>
        <w:ind w:left="3960" w:hanging="360"/>
      </w:pPr>
      <w:rPr>
        <w:rFonts w:ascii="Symbol" w:hAnsi="Symbol" w:hint="default"/>
      </w:rPr>
    </w:lvl>
    <w:lvl w:ilvl="4" w:tplc="9D22B974" w:tentative="1">
      <w:start w:val="1"/>
      <w:numFmt w:val="bullet"/>
      <w:lvlText w:val="o"/>
      <w:lvlJc w:val="left"/>
      <w:pPr>
        <w:ind w:left="4680" w:hanging="360"/>
      </w:pPr>
      <w:rPr>
        <w:rFonts w:ascii="Courier New" w:hAnsi="Courier New" w:cs="Courier New" w:hint="default"/>
      </w:rPr>
    </w:lvl>
    <w:lvl w:ilvl="5" w:tplc="4FAA9FBE" w:tentative="1">
      <w:start w:val="1"/>
      <w:numFmt w:val="bullet"/>
      <w:lvlText w:val=""/>
      <w:lvlJc w:val="left"/>
      <w:pPr>
        <w:ind w:left="5400" w:hanging="360"/>
      </w:pPr>
      <w:rPr>
        <w:rFonts w:ascii="Wingdings" w:hAnsi="Wingdings" w:hint="default"/>
      </w:rPr>
    </w:lvl>
    <w:lvl w:ilvl="6" w:tplc="C6B20C84" w:tentative="1">
      <w:start w:val="1"/>
      <w:numFmt w:val="bullet"/>
      <w:lvlText w:val=""/>
      <w:lvlJc w:val="left"/>
      <w:pPr>
        <w:ind w:left="6120" w:hanging="360"/>
      </w:pPr>
      <w:rPr>
        <w:rFonts w:ascii="Symbol" w:hAnsi="Symbol" w:hint="default"/>
      </w:rPr>
    </w:lvl>
    <w:lvl w:ilvl="7" w:tplc="93280844" w:tentative="1">
      <w:start w:val="1"/>
      <w:numFmt w:val="bullet"/>
      <w:lvlText w:val="o"/>
      <w:lvlJc w:val="left"/>
      <w:pPr>
        <w:ind w:left="6840" w:hanging="360"/>
      </w:pPr>
      <w:rPr>
        <w:rFonts w:ascii="Courier New" w:hAnsi="Courier New" w:cs="Courier New" w:hint="default"/>
      </w:rPr>
    </w:lvl>
    <w:lvl w:ilvl="8" w:tplc="9B14DF0C"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52C23CF6">
      <w:start w:val="1"/>
      <w:numFmt w:val="bullet"/>
      <w:pStyle w:val="Bullet2"/>
      <w:lvlText w:val=""/>
      <w:lvlJc w:val="left"/>
      <w:pPr>
        <w:tabs>
          <w:tab w:val="num" w:pos="720"/>
        </w:tabs>
        <w:ind w:left="720" w:hanging="363"/>
      </w:pPr>
      <w:rPr>
        <w:rFonts w:ascii="Symbol" w:hAnsi="Symbol" w:hint="default"/>
      </w:rPr>
    </w:lvl>
    <w:lvl w:ilvl="1" w:tplc="208AB422">
      <w:start w:val="1"/>
      <w:numFmt w:val="bullet"/>
      <w:lvlText w:val="o"/>
      <w:lvlJc w:val="left"/>
      <w:pPr>
        <w:tabs>
          <w:tab w:val="num" w:pos="1440"/>
        </w:tabs>
        <w:ind w:left="1440" w:hanging="360"/>
      </w:pPr>
      <w:rPr>
        <w:rFonts w:ascii="Courier New" w:hAnsi="Courier New" w:hint="default"/>
      </w:rPr>
    </w:lvl>
    <w:lvl w:ilvl="2" w:tplc="19A8C214">
      <w:start w:val="1"/>
      <w:numFmt w:val="bullet"/>
      <w:lvlText w:val=""/>
      <w:lvlJc w:val="left"/>
      <w:pPr>
        <w:tabs>
          <w:tab w:val="num" w:pos="2160"/>
        </w:tabs>
        <w:ind w:left="2160" w:hanging="360"/>
      </w:pPr>
      <w:rPr>
        <w:rFonts w:ascii="Wingdings" w:hAnsi="Wingdings" w:hint="default"/>
      </w:rPr>
    </w:lvl>
    <w:lvl w:ilvl="3" w:tplc="F66C0DA8">
      <w:start w:val="1"/>
      <w:numFmt w:val="bullet"/>
      <w:lvlText w:val=""/>
      <w:lvlJc w:val="left"/>
      <w:pPr>
        <w:tabs>
          <w:tab w:val="num" w:pos="2880"/>
        </w:tabs>
        <w:ind w:left="2880" w:hanging="360"/>
      </w:pPr>
      <w:rPr>
        <w:rFonts w:ascii="Symbol" w:hAnsi="Symbol" w:hint="default"/>
      </w:rPr>
    </w:lvl>
    <w:lvl w:ilvl="4" w:tplc="26C474FC">
      <w:start w:val="1"/>
      <w:numFmt w:val="bullet"/>
      <w:lvlText w:val="o"/>
      <w:lvlJc w:val="left"/>
      <w:pPr>
        <w:tabs>
          <w:tab w:val="num" w:pos="3600"/>
        </w:tabs>
        <w:ind w:left="3600" w:hanging="360"/>
      </w:pPr>
      <w:rPr>
        <w:rFonts w:ascii="Courier New" w:hAnsi="Courier New" w:hint="default"/>
      </w:rPr>
    </w:lvl>
    <w:lvl w:ilvl="5" w:tplc="6194C9B2">
      <w:start w:val="1"/>
      <w:numFmt w:val="bullet"/>
      <w:lvlText w:val=""/>
      <w:lvlJc w:val="left"/>
      <w:pPr>
        <w:tabs>
          <w:tab w:val="num" w:pos="4320"/>
        </w:tabs>
        <w:ind w:left="4320" w:hanging="360"/>
      </w:pPr>
      <w:rPr>
        <w:rFonts w:ascii="Wingdings" w:hAnsi="Wingdings" w:hint="default"/>
      </w:rPr>
    </w:lvl>
    <w:lvl w:ilvl="6" w:tplc="67800DF6">
      <w:start w:val="1"/>
      <w:numFmt w:val="bullet"/>
      <w:lvlText w:val=""/>
      <w:lvlJc w:val="left"/>
      <w:pPr>
        <w:tabs>
          <w:tab w:val="num" w:pos="5040"/>
        </w:tabs>
        <w:ind w:left="5040" w:hanging="360"/>
      </w:pPr>
      <w:rPr>
        <w:rFonts w:ascii="Symbol" w:hAnsi="Symbol" w:hint="default"/>
      </w:rPr>
    </w:lvl>
    <w:lvl w:ilvl="7" w:tplc="EDF46CE4">
      <w:start w:val="1"/>
      <w:numFmt w:val="bullet"/>
      <w:lvlText w:val="o"/>
      <w:lvlJc w:val="left"/>
      <w:pPr>
        <w:tabs>
          <w:tab w:val="num" w:pos="5760"/>
        </w:tabs>
        <w:ind w:left="5760" w:hanging="360"/>
      </w:pPr>
      <w:rPr>
        <w:rFonts w:ascii="Courier New" w:hAnsi="Courier New" w:hint="default"/>
      </w:rPr>
    </w:lvl>
    <w:lvl w:ilvl="8" w:tplc="DBF6035E">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36C7A4E"/>
    <w:multiLevelType w:val="hybridMultilevel"/>
    <w:tmpl w:val="DF62308A"/>
    <w:lvl w:ilvl="0" w:tplc="E3EE9FAE">
      <w:start w:val="1"/>
      <w:numFmt w:val="decimal"/>
      <w:lvlText w:val="%1."/>
      <w:lvlJc w:val="left"/>
      <w:pPr>
        <w:ind w:left="720" w:hanging="360"/>
      </w:pPr>
      <w:rPr>
        <w:rFonts w:hint="default"/>
      </w:rPr>
    </w:lvl>
    <w:lvl w:ilvl="1" w:tplc="5B3EB036" w:tentative="1">
      <w:start w:val="1"/>
      <w:numFmt w:val="lowerLetter"/>
      <w:lvlText w:val="%2."/>
      <w:lvlJc w:val="left"/>
      <w:pPr>
        <w:ind w:left="1440" w:hanging="360"/>
      </w:pPr>
    </w:lvl>
    <w:lvl w:ilvl="2" w:tplc="82B03486" w:tentative="1">
      <w:start w:val="1"/>
      <w:numFmt w:val="lowerRoman"/>
      <w:lvlText w:val="%3."/>
      <w:lvlJc w:val="right"/>
      <w:pPr>
        <w:ind w:left="2160" w:hanging="180"/>
      </w:pPr>
    </w:lvl>
    <w:lvl w:ilvl="3" w:tplc="6986A2C4" w:tentative="1">
      <w:start w:val="1"/>
      <w:numFmt w:val="decimal"/>
      <w:lvlText w:val="%4."/>
      <w:lvlJc w:val="left"/>
      <w:pPr>
        <w:ind w:left="2880" w:hanging="360"/>
      </w:pPr>
    </w:lvl>
    <w:lvl w:ilvl="4" w:tplc="B8BA39AC" w:tentative="1">
      <w:start w:val="1"/>
      <w:numFmt w:val="lowerLetter"/>
      <w:lvlText w:val="%5."/>
      <w:lvlJc w:val="left"/>
      <w:pPr>
        <w:ind w:left="3600" w:hanging="360"/>
      </w:pPr>
    </w:lvl>
    <w:lvl w:ilvl="5" w:tplc="FE3CC900" w:tentative="1">
      <w:start w:val="1"/>
      <w:numFmt w:val="lowerRoman"/>
      <w:lvlText w:val="%6."/>
      <w:lvlJc w:val="right"/>
      <w:pPr>
        <w:ind w:left="4320" w:hanging="180"/>
      </w:pPr>
    </w:lvl>
    <w:lvl w:ilvl="6" w:tplc="7BCCB6DE" w:tentative="1">
      <w:start w:val="1"/>
      <w:numFmt w:val="decimal"/>
      <w:lvlText w:val="%7."/>
      <w:lvlJc w:val="left"/>
      <w:pPr>
        <w:ind w:left="5040" w:hanging="360"/>
      </w:pPr>
    </w:lvl>
    <w:lvl w:ilvl="7" w:tplc="1C369628" w:tentative="1">
      <w:start w:val="1"/>
      <w:numFmt w:val="lowerLetter"/>
      <w:lvlText w:val="%8."/>
      <w:lvlJc w:val="left"/>
      <w:pPr>
        <w:ind w:left="5760" w:hanging="360"/>
      </w:pPr>
    </w:lvl>
    <w:lvl w:ilvl="8" w:tplc="F7AACF80" w:tentative="1">
      <w:start w:val="1"/>
      <w:numFmt w:val="lowerRoman"/>
      <w:lvlText w:val="%9."/>
      <w:lvlJc w:val="right"/>
      <w:pPr>
        <w:ind w:left="6480" w:hanging="180"/>
      </w:pPr>
    </w:lvl>
  </w:abstractNum>
  <w:abstractNum w:abstractNumId="5" w15:restartNumberingAfterBreak="0">
    <w:nsid w:val="399A13C3"/>
    <w:multiLevelType w:val="hybridMultilevel"/>
    <w:tmpl w:val="827AFA20"/>
    <w:lvl w:ilvl="0" w:tplc="CD8E6DE2">
      <w:start w:val="1"/>
      <w:numFmt w:val="lowerRoman"/>
      <w:lvlText w:val="%1."/>
      <w:lvlJc w:val="right"/>
      <w:pPr>
        <w:ind w:left="1440" w:hanging="360"/>
      </w:pPr>
      <w:rPr>
        <w:rFonts w:cs="Times New Roman" w:hint="default"/>
      </w:rPr>
    </w:lvl>
    <w:lvl w:ilvl="1" w:tplc="FBCC53FA">
      <w:start w:val="1"/>
      <w:numFmt w:val="lowerLetter"/>
      <w:lvlText w:val="%2."/>
      <w:lvlJc w:val="left"/>
      <w:pPr>
        <w:ind w:left="2160" w:hanging="360"/>
      </w:pPr>
      <w:rPr>
        <w:rFonts w:cs="Times New Roman"/>
      </w:rPr>
    </w:lvl>
    <w:lvl w:ilvl="2" w:tplc="21A41510" w:tentative="1">
      <w:start w:val="1"/>
      <w:numFmt w:val="lowerRoman"/>
      <w:lvlText w:val="%3."/>
      <w:lvlJc w:val="right"/>
      <w:pPr>
        <w:ind w:left="2880" w:hanging="180"/>
      </w:pPr>
      <w:rPr>
        <w:rFonts w:cs="Times New Roman"/>
      </w:rPr>
    </w:lvl>
    <w:lvl w:ilvl="3" w:tplc="48485412" w:tentative="1">
      <w:start w:val="1"/>
      <w:numFmt w:val="decimal"/>
      <w:lvlText w:val="%4."/>
      <w:lvlJc w:val="left"/>
      <w:pPr>
        <w:ind w:left="3600" w:hanging="360"/>
      </w:pPr>
      <w:rPr>
        <w:rFonts w:cs="Times New Roman"/>
      </w:rPr>
    </w:lvl>
    <w:lvl w:ilvl="4" w:tplc="9724CE66" w:tentative="1">
      <w:start w:val="1"/>
      <w:numFmt w:val="lowerLetter"/>
      <w:lvlText w:val="%5."/>
      <w:lvlJc w:val="left"/>
      <w:pPr>
        <w:ind w:left="4320" w:hanging="360"/>
      </w:pPr>
      <w:rPr>
        <w:rFonts w:cs="Times New Roman"/>
      </w:rPr>
    </w:lvl>
    <w:lvl w:ilvl="5" w:tplc="B2446D2E" w:tentative="1">
      <w:start w:val="1"/>
      <w:numFmt w:val="lowerRoman"/>
      <w:lvlText w:val="%6."/>
      <w:lvlJc w:val="right"/>
      <w:pPr>
        <w:ind w:left="5040" w:hanging="180"/>
      </w:pPr>
      <w:rPr>
        <w:rFonts w:cs="Times New Roman"/>
      </w:rPr>
    </w:lvl>
    <w:lvl w:ilvl="6" w:tplc="F6C0BE9A" w:tentative="1">
      <w:start w:val="1"/>
      <w:numFmt w:val="decimal"/>
      <w:lvlText w:val="%7."/>
      <w:lvlJc w:val="left"/>
      <w:pPr>
        <w:ind w:left="5760" w:hanging="360"/>
      </w:pPr>
      <w:rPr>
        <w:rFonts w:cs="Times New Roman"/>
      </w:rPr>
    </w:lvl>
    <w:lvl w:ilvl="7" w:tplc="C4884C92" w:tentative="1">
      <w:start w:val="1"/>
      <w:numFmt w:val="lowerLetter"/>
      <w:lvlText w:val="%8."/>
      <w:lvlJc w:val="left"/>
      <w:pPr>
        <w:ind w:left="6480" w:hanging="360"/>
      </w:pPr>
      <w:rPr>
        <w:rFonts w:cs="Times New Roman"/>
      </w:rPr>
    </w:lvl>
    <w:lvl w:ilvl="8" w:tplc="09020A14" w:tentative="1">
      <w:start w:val="1"/>
      <w:numFmt w:val="lowerRoman"/>
      <w:lvlText w:val="%9."/>
      <w:lvlJc w:val="right"/>
      <w:pPr>
        <w:ind w:left="7200" w:hanging="180"/>
      </w:pPr>
      <w:rPr>
        <w:rFonts w:cs="Times New Roman"/>
      </w:rPr>
    </w:lvl>
  </w:abstractNum>
  <w:abstractNum w:abstractNumId="6" w15:restartNumberingAfterBreak="0">
    <w:nsid w:val="3E504F35"/>
    <w:multiLevelType w:val="hybridMultilevel"/>
    <w:tmpl w:val="C2D03D0C"/>
    <w:lvl w:ilvl="0" w:tplc="9326AD28">
      <w:start w:val="1"/>
      <w:numFmt w:val="lowerRoman"/>
      <w:lvlText w:val="%1."/>
      <w:lvlJc w:val="right"/>
      <w:pPr>
        <w:ind w:left="1800" w:hanging="360"/>
      </w:pPr>
      <w:rPr>
        <w:rFonts w:cs="Times New Roman" w:hint="default"/>
        <w:b w:val="0"/>
      </w:rPr>
    </w:lvl>
    <w:lvl w:ilvl="1" w:tplc="541E987C">
      <w:start w:val="1"/>
      <w:numFmt w:val="lowerLetter"/>
      <w:lvlText w:val="%2."/>
      <w:lvlJc w:val="left"/>
      <w:pPr>
        <w:ind w:left="2520" w:hanging="360"/>
      </w:pPr>
      <w:rPr>
        <w:rFonts w:cs="Times New Roman"/>
      </w:rPr>
    </w:lvl>
    <w:lvl w:ilvl="2" w:tplc="65BC45AC" w:tentative="1">
      <w:start w:val="1"/>
      <w:numFmt w:val="lowerRoman"/>
      <w:lvlText w:val="%3."/>
      <w:lvlJc w:val="right"/>
      <w:pPr>
        <w:ind w:left="3240" w:hanging="180"/>
      </w:pPr>
      <w:rPr>
        <w:rFonts w:cs="Times New Roman"/>
      </w:rPr>
    </w:lvl>
    <w:lvl w:ilvl="3" w:tplc="3F38BDFE" w:tentative="1">
      <w:start w:val="1"/>
      <w:numFmt w:val="decimal"/>
      <w:lvlText w:val="%4."/>
      <w:lvlJc w:val="left"/>
      <w:pPr>
        <w:ind w:left="3960" w:hanging="360"/>
      </w:pPr>
      <w:rPr>
        <w:rFonts w:cs="Times New Roman"/>
      </w:rPr>
    </w:lvl>
    <w:lvl w:ilvl="4" w:tplc="48900A10" w:tentative="1">
      <w:start w:val="1"/>
      <w:numFmt w:val="lowerLetter"/>
      <w:lvlText w:val="%5."/>
      <w:lvlJc w:val="left"/>
      <w:pPr>
        <w:ind w:left="4680" w:hanging="360"/>
      </w:pPr>
      <w:rPr>
        <w:rFonts w:cs="Times New Roman"/>
      </w:rPr>
    </w:lvl>
    <w:lvl w:ilvl="5" w:tplc="46FED692" w:tentative="1">
      <w:start w:val="1"/>
      <w:numFmt w:val="lowerRoman"/>
      <w:lvlText w:val="%6."/>
      <w:lvlJc w:val="right"/>
      <w:pPr>
        <w:ind w:left="5400" w:hanging="180"/>
      </w:pPr>
      <w:rPr>
        <w:rFonts w:cs="Times New Roman"/>
      </w:rPr>
    </w:lvl>
    <w:lvl w:ilvl="6" w:tplc="20DCFC46" w:tentative="1">
      <w:start w:val="1"/>
      <w:numFmt w:val="decimal"/>
      <w:lvlText w:val="%7."/>
      <w:lvlJc w:val="left"/>
      <w:pPr>
        <w:ind w:left="6120" w:hanging="360"/>
      </w:pPr>
      <w:rPr>
        <w:rFonts w:cs="Times New Roman"/>
      </w:rPr>
    </w:lvl>
    <w:lvl w:ilvl="7" w:tplc="C3F089EC" w:tentative="1">
      <w:start w:val="1"/>
      <w:numFmt w:val="lowerLetter"/>
      <w:lvlText w:val="%8."/>
      <w:lvlJc w:val="left"/>
      <w:pPr>
        <w:ind w:left="6840" w:hanging="360"/>
      </w:pPr>
      <w:rPr>
        <w:rFonts w:cs="Times New Roman"/>
      </w:rPr>
    </w:lvl>
    <w:lvl w:ilvl="8" w:tplc="AA6ECA8C" w:tentative="1">
      <w:start w:val="1"/>
      <w:numFmt w:val="lowerRoman"/>
      <w:lvlText w:val="%9."/>
      <w:lvlJc w:val="right"/>
      <w:pPr>
        <w:ind w:left="7560" w:hanging="180"/>
      </w:pPr>
      <w:rPr>
        <w:rFonts w:cs="Times New Roman"/>
      </w:rPr>
    </w:lvl>
  </w:abstractNum>
  <w:abstractNum w:abstractNumId="7" w15:restartNumberingAfterBreak="0">
    <w:nsid w:val="433C29EC"/>
    <w:multiLevelType w:val="hybridMultilevel"/>
    <w:tmpl w:val="C15A1340"/>
    <w:lvl w:ilvl="0" w:tplc="005C130E">
      <w:start w:val="1"/>
      <w:numFmt w:val="decimal"/>
      <w:lvlText w:val="%1."/>
      <w:lvlJc w:val="left"/>
      <w:pPr>
        <w:ind w:left="720" w:hanging="360"/>
      </w:pPr>
      <w:rPr>
        <w:rFonts w:hint="default"/>
        <w:b/>
      </w:rPr>
    </w:lvl>
    <w:lvl w:ilvl="1" w:tplc="7496024E">
      <w:start w:val="1"/>
      <w:numFmt w:val="lowerLetter"/>
      <w:lvlText w:val="%2."/>
      <w:lvlJc w:val="left"/>
      <w:pPr>
        <w:ind w:left="1440" w:hanging="360"/>
      </w:pPr>
      <w:rPr>
        <w:b w:val="0"/>
      </w:rPr>
    </w:lvl>
    <w:lvl w:ilvl="2" w:tplc="CFB28A1C" w:tentative="1">
      <w:start w:val="1"/>
      <w:numFmt w:val="lowerRoman"/>
      <w:lvlText w:val="%3."/>
      <w:lvlJc w:val="right"/>
      <w:pPr>
        <w:ind w:left="2160" w:hanging="180"/>
      </w:pPr>
    </w:lvl>
    <w:lvl w:ilvl="3" w:tplc="E6527C56" w:tentative="1">
      <w:start w:val="1"/>
      <w:numFmt w:val="decimal"/>
      <w:lvlText w:val="%4."/>
      <w:lvlJc w:val="left"/>
      <w:pPr>
        <w:ind w:left="2880" w:hanging="360"/>
      </w:pPr>
    </w:lvl>
    <w:lvl w:ilvl="4" w:tplc="64BE662C" w:tentative="1">
      <w:start w:val="1"/>
      <w:numFmt w:val="lowerLetter"/>
      <w:lvlText w:val="%5."/>
      <w:lvlJc w:val="left"/>
      <w:pPr>
        <w:ind w:left="3600" w:hanging="360"/>
      </w:pPr>
    </w:lvl>
    <w:lvl w:ilvl="5" w:tplc="23A4A3EE" w:tentative="1">
      <w:start w:val="1"/>
      <w:numFmt w:val="lowerRoman"/>
      <w:lvlText w:val="%6."/>
      <w:lvlJc w:val="right"/>
      <w:pPr>
        <w:ind w:left="4320" w:hanging="180"/>
      </w:pPr>
    </w:lvl>
    <w:lvl w:ilvl="6" w:tplc="71FC6786" w:tentative="1">
      <w:start w:val="1"/>
      <w:numFmt w:val="decimal"/>
      <w:lvlText w:val="%7."/>
      <w:lvlJc w:val="left"/>
      <w:pPr>
        <w:ind w:left="5040" w:hanging="360"/>
      </w:pPr>
    </w:lvl>
    <w:lvl w:ilvl="7" w:tplc="16BC70E2" w:tentative="1">
      <w:start w:val="1"/>
      <w:numFmt w:val="lowerLetter"/>
      <w:lvlText w:val="%8."/>
      <w:lvlJc w:val="left"/>
      <w:pPr>
        <w:ind w:left="5760" w:hanging="360"/>
      </w:pPr>
    </w:lvl>
    <w:lvl w:ilvl="8" w:tplc="087E07AA" w:tentative="1">
      <w:start w:val="1"/>
      <w:numFmt w:val="lowerRoman"/>
      <w:lvlText w:val="%9."/>
      <w:lvlJc w:val="right"/>
      <w:pPr>
        <w:ind w:left="6480" w:hanging="180"/>
      </w:pPr>
    </w:lvl>
  </w:abstractNum>
  <w:abstractNum w:abstractNumId="8"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CF4435A"/>
    <w:multiLevelType w:val="hybridMultilevel"/>
    <w:tmpl w:val="F7507D7E"/>
    <w:lvl w:ilvl="0" w:tplc="5FB89E4A">
      <w:start w:val="1"/>
      <w:numFmt w:val="bullet"/>
      <w:pStyle w:val="Bullet4"/>
      <w:lvlText w:val=""/>
      <w:lvlJc w:val="left"/>
      <w:pPr>
        <w:tabs>
          <w:tab w:val="num" w:pos="1080"/>
        </w:tabs>
        <w:ind w:left="1078" w:hanging="358"/>
      </w:pPr>
      <w:rPr>
        <w:rFonts w:ascii="Symbol" w:hAnsi="Symbol" w:hint="default"/>
      </w:rPr>
    </w:lvl>
    <w:lvl w:ilvl="1" w:tplc="11C6216E">
      <w:start w:val="1"/>
      <w:numFmt w:val="bullet"/>
      <w:lvlText w:val="o"/>
      <w:lvlJc w:val="left"/>
      <w:pPr>
        <w:tabs>
          <w:tab w:val="num" w:pos="1083"/>
        </w:tabs>
        <w:ind w:left="1083" w:hanging="360"/>
      </w:pPr>
      <w:rPr>
        <w:rFonts w:ascii="Courier New" w:hAnsi="Courier New" w:hint="default"/>
      </w:rPr>
    </w:lvl>
    <w:lvl w:ilvl="2" w:tplc="015C8624">
      <w:start w:val="1"/>
      <w:numFmt w:val="bullet"/>
      <w:lvlText w:val=""/>
      <w:lvlJc w:val="left"/>
      <w:pPr>
        <w:tabs>
          <w:tab w:val="num" w:pos="1803"/>
        </w:tabs>
        <w:ind w:left="1803" w:hanging="360"/>
      </w:pPr>
      <w:rPr>
        <w:rFonts w:ascii="Wingdings" w:hAnsi="Wingdings" w:hint="default"/>
      </w:rPr>
    </w:lvl>
    <w:lvl w:ilvl="3" w:tplc="A2B22DB2">
      <w:start w:val="1"/>
      <w:numFmt w:val="bullet"/>
      <w:lvlText w:val=""/>
      <w:lvlJc w:val="left"/>
      <w:pPr>
        <w:tabs>
          <w:tab w:val="num" w:pos="2523"/>
        </w:tabs>
        <w:ind w:left="2523" w:hanging="360"/>
      </w:pPr>
      <w:rPr>
        <w:rFonts w:ascii="Symbol" w:hAnsi="Symbol" w:hint="default"/>
      </w:rPr>
    </w:lvl>
    <w:lvl w:ilvl="4" w:tplc="650630D0">
      <w:start w:val="1"/>
      <w:numFmt w:val="bullet"/>
      <w:lvlText w:val="o"/>
      <w:lvlJc w:val="left"/>
      <w:pPr>
        <w:tabs>
          <w:tab w:val="num" w:pos="3243"/>
        </w:tabs>
        <w:ind w:left="3243" w:hanging="360"/>
      </w:pPr>
      <w:rPr>
        <w:rFonts w:ascii="Courier New" w:hAnsi="Courier New" w:hint="default"/>
      </w:rPr>
    </w:lvl>
    <w:lvl w:ilvl="5" w:tplc="EFC61EE8">
      <w:start w:val="1"/>
      <w:numFmt w:val="bullet"/>
      <w:lvlText w:val=""/>
      <w:lvlJc w:val="left"/>
      <w:pPr>
        <w:tabs>
          <w:tab w:val="num" w:pos="3963"/>
        </w:tabs>
        <w:ind w:left="3963" w:hanging="360"/>
      </w:pPr>
      <w:rPr>
        <w:rFonts w:ascii="Wingdings" w:hAnsi="Wingdings" w:hint="default"/>
      </w:rPr>
    </w:lvl>
    <w:lvl w:ilvl="6" w:tplc="2CBA3E50">
      <w:start w:val="1"/>
      <w:numFmt w:val="bullet"/>
      <w:lvlText w:val=""/>
      <w:lvlJc w:val="left"/>
      <w:pPr>
        <w:tabs>
          <w:tab w:val="num" w:pos="4683"/>
        </w:tabs>
        <w:ind w:left="4683" w:hanging="360"/>
      </w:pPr>
      <w:rPr>
        <w:rFonts w:ascii="Symbol" w:hAnsi="Symbol" w:hint="default"/>
      </w:rPr>
    </w:lvl>
    <w:lvl w:ilvl="7" w:tplc="ED822828">
      <w:start w:val="1"/>
      <w:numFmt w:val="bullet"/>
      <w:lvlText w:val="o"/>
      <w:lvlJc w:val="left"/>
      <w:pPr>
        <w:tabs>
          <w:tab w:val="num" w:pos="5403"/>
        </w:tabs>
        <w:ind w:left="5403" w:hanging="360"/>
      </w:pPr>
      <w:rPr>
        <w:rFonts w:ascii="Courier New" w:hAnsi="Courier New" w:hint="default"/>
      </w:rPr>
    </w:lvl>
    <w:lvl w:ilvl="8" w:tplc="E9643968">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5D706D6A"/>
    <w:multiLevelType w:val="hybridMultilevel"/>
    <w:tmpl w:val="D3AA996A"/>
    <w:lvl w:ilvl="0" w:tplc="92C8AD98">
      <w:start w:val="1"/>
      <w:numFmt w:val="bullet"/>
      <w:pStyle w:val="Bullet3"/>
      <w:lvlText w:val=""/>
      <w:lvlJc w:val="left"/>
      <w:pPr>
        <w:tabs>
          <w:tab w:val="num" w:pos="1800"/>
        </w:tabs>
        <w:ind w:left="1797" w:hanging="357"/>
      </w:pPr>
      <w:rPr>
        <w:rFonts w:ascii="Symbol" w:hAnsi="Symbol" w:hint="default"/>
      </w:rPr>
    </w:lvl>
    <w:lvl w:ilvl="1" w:tplc="2572CBB2">
      <w:start w:val="1"/>
      <w:numFmt w:val="bullet"/>
      <w:lvlText w:val="o"/>
      <w:lvlJc w:val="left"/>
      <w:pPr>
        <w:tabs>
          <w:tab w:val="num" w:pos="2160"/>
        </w:tabs>
        <w:ind w:left="2160" w:hanging="360"/>
      </w:pPr>
      <w:rPr>
        <w:rFonts w:ascii="Courier New" w:hAnsi="Courier New" w:hint="default"/>
      </w:rPr>
    </w:lvl>
    <w:lvl w:ilvl="2" w:tplc="F94694BA">
      <w:start w:val="1"/>
      <w:numFmt w:val="bullet"/>
      <w:lvlText w:val=""/>
      <w:lvlJc w:val="left"/>
      <w:pPr>
        <w:tabs>
          <w:tab w:val="num" w:pos="2880"/>
        </w:tabs>
        <w:ind w:left="2880" w:hanging="360"/>
      </w:pPr>
      <w:rPr>
        <w:rFonts w:ascii="Wingdings" w:hAnsi="Wingdings" w:hint="default"/>
      </w:rPr>
    </w:lvl>
    <w:lvl w:ilvl="3" w:tplc="177442FC">
      <w:start w:val="1"/>
      <w:numFmt w:val="bullet"/>
      <w:lvlText w:val=""/>
      <w:lvlJc w:val="left"/>
      <w:pPr>
        <w:tabs>
          <w:tab w:val="num" w:pos="3600"/>
        </w:tabs>
        <w:ind w:left="3600" w:hanging="360"/>
      </w:pPr>
      <w:rPr>
        <w:rFonts w:ascii="Symbol" w:hAnsi="Symbol" w:hint="default"/>
      </w:rPr>
    </w:lvl>
    <w:lvl w:ilvl="4" w:tplc="255CB470">
      <w:start w:val="1"/>
      <w:numFmt w:val="bullet"/>
      <w:lvlText w:val="o"/>
      <w:lvlJc w:val="left"/>
      <w:pPr>
        <w:tabs>
          <w:tab w:val="num" w:pos="4320"/>
        </w:tabs>
        <w:ind w:left="4320" w:hanging="360"/>
      </w:pPr>
      <w:rPr>
        <w:rFonts w:ascii="Courier New" w:hAnsi="Courier New" w:hint="default"/>
      </w:rPr>
    </w:lvl>
    <w:lvl w:ilvl="5" w:tplc="C8923B7C">
      <w:start w:val="1"/>
      <w:numFmt w:val="bullet"/>
      <w:lvlText w:val=""/>
      <w:lvlJc w:val="left"/>
      <w:pPr>
        <w:tabs>
          <w:tab w:val="num" w:pos="5040"/>
        </w:tabs>
        <w:ind w:left="5040" w:hanging="360"/>
      </w:pPr>
      <w:rPr>
        <w:rFonts w:ascii="Wingdings" w:hAnsi="Wingdings" w:hint="default"/>
      </w:rPr>
    </w:lvl>
    <w:lvl w:ilvl="6" w:tplc="8A986B04">
      <w:start w:val="1"/>
      <w:numFmt w:val="bullet"/>
      <w:lvlText w:val=""/>
      <w:lvlJc w:val="left"/>
      <w:pPr>
        <w:tabs>
          <w:tab w:val="num" w:pos="5760"/>
        </w:tabs>
        <w:ind w:left="5760" w:hanging="360"/>
      </w:pPr>
      <w:rPr>
        <w:rFonts w:ascii="Symbol" w:hAnsi="Symbol" w:hint="default"/>
      </w:rPr>
    </w:lvl>
    <w:lvl w:ilvl="7" w:tplc="DB863E18">
      <w:start w:val="1"/>
      <w:numFmt w:val="bullet"/>
      <w:lvlText w:val="o"/>
      <w:lvlJc w:val="left"/>
      <w:pPr>
        <w:tabs>
          <w:tab w:val="num" w:pos="6480"/>
        </w:tabs>
        <w:ind w:left="6480" w:hanging="360"/>
      </w:pPr>
      <w:rPr>
        <w:rFonts w:ascii="Courier New" w:hAnsi="Courier New" w:hint="default"/>
      </w:rPr>
    </w:lvl>
    <w:lvl w:ilvl="8" w:tplc="7D44F9E4">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4986E99"/>
    <w:multiLevelType w:val="hybridMultilevel"/>
    <w:tmpl w:val="60725DB4"/>
    <w:lvl w:ilvl="0" w:tplc="C7F8F544">
      <w:start w:val="1"/>
      <w:numFmt w:val="lowerLetter"/>
      <w:lvlText w:val="%1."/>
      <w:lvlJc w:val="left"/>
      <w:pPr>
        <w:ind w:left="1080" w:hanging="360"/>
      </w:pPr>
      <w:rPr>
        <w:rFonts w:cs="Times New Roman" w:hint="default"/>
        <w:b/>
      </w:rPr>
    </w:lvl>
    <w:lvl w:ilvl="1" w:tplc="FC6EB966">
      <w:start w:val="1"/>
      <w:numFmt w:val="lowerLetter"/>
      <w:lvlText w:val="%2."/>
      <w:lvlJc w:val="left"/>
      <w:pPr>
        <w:ind w:left="1800" w:hanging="360"/>
      </w:pPr>
      <w:rPr>
        <w:rFonts w:cs="Times New Roman"/>
      </w:rPr>
    </w:lvl>
    <w:lvl w:ilvl="2" w:tplc="3120F624" w:tentative="1">
      <w:start w:val="1"/>
      <w:numFmt w:val="lowerRoman"/>
      <w:lvlText w:val="%3."/>
      <w:lvlJc w:val="right"/>
      <w:pPr>
        <w:ind w:left="2520" w:hanging="180"/>
      </w:pPr>
      <w:rPr>
        <w:rFonts w:cs="Times New Roman"/>
      </w:rPr>
    </w:lvl>
    <w:lvl w:ilvl="3" w:tplc="55A05EDA" w:tentative="1">
      <w:start w:val="1"/>
      <w:numFmt w:val="decimal"/>
      <w:lvlText w:val="%4."/>
      <w:lvlJc w:val="left"/>
      <w:pPr>
        <w:ind w:left="3240" w:hanging="360"/>
      </w:pPr>
      <w:rPr>
        <w:rFonts w:cs="Times New Roman"/>
      </w:rPr>
    </w:lvl>
    <w:lvl w:ilvl="4" w:tplc="2716B93A" w:tentative="1">
      <w:start w:val="1"/>
      <w:numFmt w:val="lowerLetter"/>
      <w:lvlText w:val="%5."/>
      <w:lvlJc w:val="left"/>
      <w:pPr>
        <w:ind w:left="3960" w:hanging="360"/>
      </w:pPr>
      <w:rPr>
        <w:rFonts w:cs="Times New Roman"/>
      </w:rPr>
    </w:lvl>
    <w:lvl w:ilvl="5" w:tplc="99FA8038" w:tentative="1">
      <w:start w:val="1"/>
      <w:numFmt w:val="lowerRoman"/>
      <w:lvlText w:val="%6."/>
      <w:lvlJc w:val="right"/>
      <w:pPr>
        <w:ind w:left="4680" w:hanging="180"/>
      </w:pPr>
      <w:rPr>
        <w:rFonts w:cs="Times New Roman"/>
      </w:rPr>
    </w:lvl>
    <w:lvl w:ilvl="6" w:tplc="4B125BFC" w:tentative="1">
      <w:start w:val="1"/>
      <w:numFmt w:val="decimal"/>
      <w:lvlText w:val="%7."/>
      <w:lvlJc w:val="left"/>
      <w:pPr>
        <w:ind w:left="5400" w:hanging="360"/>
      </w:pPr>
      <w:rPr>
        <w:rFonts w:cs="Times New Roman"/>
      </w:rPr>
    </w:lvl>
    <w:lvl w:ilvl="7" w:tplc="3F88D74C" w:tentative="1">
      <w:start w:val="1"/>
      <w:numFmt w:val="lowerLetter"/>
      <w:lvlText w:val="%8."/>
      <w:lvlJc w:val="left"/>
      <w:pPr>
        <w:ind w:left="6120" w:hanging="360"/>
      </w:pPr>
      <w:rPr>
        <w:rFonts w:cs="Times New Roman"/>
      </w:rPr>
    </w:lvl>
    <w:lvl w:ilvl="8" w:tplc="03FC583C" w:tentative="1">
      <w:start w:val="1"/>
      <w:numFmt w:val="lowerRoman"/>
      <w:lvlText w:val="%9."/>
      <w:lvlJc w:val="right"/>
      <w:pPr>
        <w:ind w:left="6840" w:hanging="180"/>
      </w:pPr>
      <w:rPr>
        <w:rFonts w:cs="Times New Roman"/>
      </w:rPr>
    </w:lvl>
  </w:abstractNum>
  <w:abstractNum w:abstractNumId="12" w15:restartNumberingAfterBreak="0">
    <w:nsid w:val="6E2C692F"/>
    <w:multiLevelType w:val="hybridMultilevel"/>
    <w:tmpl w:val="5144F806"/>
    <w:lvl w:ilvl="0" w:tplc="84E82EF6">
      <w:start w:val="1"/>
      <w:numFmt w:val="bullet"/>
      <w:pStyle w:val="Bullet5"/>
      <w:lvlText w:val=""/>
      <w:lvlJc w:val="left"/>
      <w:pPr>
        <w:tabs>
          <w:tab w:val="num" w:pos="1795"/>
        </w:tabs>
        <w:ind w:left="1792" w:hanging="357"/>
      </w:pPr>
      <w:rPr>
        <w:rFonts w:ascii="Symbol" w:hAnsi="Symbol" w:hint="default"/>
      </w:rPr>
    </w:lvl>
    <w:lvl w:ilvl="1" w:tplc="21EEEAA4">
      <w:start w:val="1"/>
      <w:numFmt w:val="bullet"/>
      <w:lvlText w:val="o"/>
      <w:lvlJc w:val="left"/>
      <w:pPr>
        <w:tabs>
          <w:tab w:val="num" w:pos="1440"/>
        </w:tabs>
        <w:ind w:left="1440" w:hanging="360"/>
      </w:pPr>
      <w:rPr>
        <w:rFonts w:ascii="Courier New" w:hAnsi="Courier New" w:hint="default"/>
      </w:rPr>
    </w:lvl>
    <w:lvl w:ilvl="2" w:tplc="483C9E9E">
      <w:start w:val="1"/>
      <w:numFmt w:val="bullet"/>
      <w:lvlText w:val=""/>
      <w:lvlJc w:val="left"/>
      <w:pPr>
        <w:tabs>
          <w:tab w:val="num" w:pos="2160"/>
        </w:tabs>
        <w:ind w:left="2160" w:hanging="360"/>
      </w:pPr>
      <w:rPr>
        <w:rFonts w:ascii="Wingdings" w:hAnsi="Wingdings" w:hint="default"/>
      </w:rPr>
    </w:lvl>
    <w:lvl w:ilvl="3" w:tplc="9B80EE86">
      <w:start w:val="1"/>
      <w:numFmt w:val="bullet"/>
      <w:lvlText w:val=""/>
      <w:lvlJc w:val="left"/>
      <w:pPr>
        <w:tabs>
          <w:tab w:val="num" w:pos="2880"/>
        </w:tabs>
        <w:ind w:left="2880" w:hanging="360"/>
      </w:pPr>
      <w:rPr>
        <w:rFonts w:ascii="Symbol" w:hAnsi="Symbol" w:hint="default"/>
      </w:rPr>
    </w:lvl>
    <w:lvl w:ilvl="4" w:tplc="4FE4489E">
      <w:start w:val="1"/>
      <w:numFmt w:val="bullet"/>
      <w:lvlText w:val="o"/>
      <w:lvlJc w:val="left"/>
      <w:pPr>
        <w:tabs>
          <w:tab w:val="num" w:pos="3600"/>
        </w:tabs>
        <w:ind w:left="3600" w:hanging="360"/>
      </w:pPr>
      <w:rPr>
        <w:rFonts w:ascii="Courier New" w:hAnsi="Courier New" w:hint="default"/>
      </w:rPr>
    </w:lvl>
    <w:lvl w:ilvl="5" w:tplc="59C69620">
      <w:start w:val="1"/>
      <w:numFmt w:val="bullet"/>
      <w:lvlText w:val=""/>
      <w:lvlJc w:val="left"/>
      <w:pPr>
        <w:tabs>
          <w:tab w:val="num" w:pos="4320"/>
        </w:tabs>
        <w:ind w:left="4320" w:hanging="360"/>
      </w:pPr>
      <w:rPr>
        <w:rFonts w:ascii="Wingdings" w:hAnsi="Wingdings" w:hint="default"/>
      </w:rPr>
    </w:lvl>
    <w:lvl w:ilvl="6" w:tplc="C10C988C">
      <w:start w:val="1"/>
      <w:numFmt w:val="bullet"/>
      <w:lvlText w:val=""/>
      <w:lvlJc w:val="left"/>
      <w:pPr>
        <w:tabs>
          <w:tab w:val="num" w:pos="5040"/>
        </w:tabs>
        <w:ind w:left="5040" w:hanging="360"/>
      </w:pPr>
      <w:rPr>
        <w:rFonts w:ascii="Symbol" w:hAnsi="Symbol" w:hint="default"/>
      </w:rPr>
    </w:lvl>
    <w:lvl w:ilvl="7" w:tplc="9FF87D40">
      <w:start w:val="1"/>
      <w:numFmt w:val="bullet"/>
      <w:lvlText w:val="o"/>
      <w:lvlJc w:val="left"/>
      <w:pPr>
        <w:tabs>
          <w:tab w:val="num" w:pos="5760"/>
        </w:tabs>
        <w:ind w:left="5760" w:hanging="360"/>
      </w:pPr>
      <w:rPr>
        <w:rFonts w:ascii="Courier New" w:hAnsi="Courier New" w:hint="default"/>
      </w:rPr>
    </w:lvl>
    <w:lvl w:ilvl="8" w:tplc="A7CE20CC">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D02CC05A">
      <w:start w:val="1"/>
      <w:numFmt w:val="bullet"/>
      <w:pStyle w:val="Bullet6"/>
      <w:lvlText w:val=""/>
      <w:lvlJc w:val="left"/>
      <w:pPr>
        <w:tabs>
          <w:tab w:val="num" w:pos="2152"/>
        </w:tabs>
        <w:ind w:left="2149" w:hanging="357"/>
      </w:pPr>
      <w:rPr>
        <w:rFonts w:ascii="Symbol" w:hAnsi="Symbol" w:hint="default"/>
      </w:rPr>
    </w:lvl>
    <w:lvl w:ilvl="1" w:tplc="ED36C9AC">
      <w:start w:val="1"/>
      <w:numFmt w:val="bullet"/>
      <w:lvlText w:val="o"/>
      <w:lvlJc w:val="left"/>
      <w:pPr>
        <w:tabs>
          <w:tab w:val="num" w:pos="1440"/>
        </w:tabs>
        <w:ind w:left="1440" w:hanging="360"/>
      </w:pPr>
      <w:rPr>
        <w:rFonts w:ascii="Courier New" w:hAnsi="Courier New" w:hint="default"/>
      </w:rPr>
    </w:lvl>
    <w:lvl w:ilvl="2" w:tplc="6C5095F2">
      <w:start w:val="1"/>
      <w:numFmt w:val="bullet"/>
      <w:lvlText w:val=""/>
      <w:lvlJc w:val="left"/>
      <w:pPr>
        <w:tabs>
          <w:tab w:val="num" w:pos="2160"/>
        </w:tabs>
        <w:ind w:left="2160" w:hanging="360"/>
      </w:pPr>
      <w:rPr>
        <w:rFonts w:ascii="Wingdings" w:hAnsi="Wingdings" w:hint="default"/>
      </w:rPr>
    </w:lvl>
    <w:lvl w:ilvl="3" w:tplc="F4A4EACA">
      <w:start w:val="1"/>
      <w:numFmt w:val="bullet"/>
      <w:lvlText w:val=""/>
      <w:lvlJc w:val="left"/>
      <w:pPr>
        <w:tabs>
          <w:tab w:val="num" w:pos="2880"/>
        </w:tabs>
        <w:ind w:left="2880" w:hanging="360"/>
      </w:pPr>
      <w:rPr>
        <w:rFonts w:ascii="Symbol" w:hAnsi="Symbol" w:hint="default"/>
      </w:rPr>
    </w:lvl>
    <w:lvl w:ilvl="4" w:tplc="D8049CEC">
      <w:start w:val="1"/>
      <w:numFmt w:val="bullet"/>
      <w:lvlText w:val="o"/>
      <w:lvlJc w:val="left"/>
      <w:pPr>
        <w:tabs>
          <w:tab w:val="num" w:pos="3600"/>
        </w:tabs>
        <w:ind w:left="3600" w:hanging="360"/>
      </w:pPr>
      <w:rPr>
        <w:rFonts w:ascii="Courier New" w:hAnsi="Courier New" w:hint="default"/>
      </w:rPr>
    </w:lvl>
    <w:lvl w:ilvl="5" w:tplc="A816EF22">
      <w:start w:val="1"/>
      <w:numFmt w:val="bullet"/>
      <w:lvlText w:val=""/>
      <w:lvlJc w:val="left"/>
      <w:pPr>
        <w:tabs>
          <w:tab w:val="num" w:pos="4320"/>
        </w:tabs>
        <w:ind w:left="4320" w:hanging="360"/>
      </w:pPr>
      <w:rPr>
        <w:rFonts w:ascii="Wingdings" w:hAnsi="Wingdings" w:hint="default"/>
      </w:rPr>
    </w:lvl>
    <w:lvl w:ilvl="6" w:tplc="7A50F3BC">
      <w:start w:val="1"/>
      <w:numFmt w:val="bullet"/>
      <w:lvlText w:val=""/>
      <w:lvlJc w:val="left"/>
      <w:pPr>
        <w:tabs>
          <w:tab w:val="num" w:pos="5040"/>
        </w:tabs>
        <w:ind w:left="5040" w:hanging="360"/>
      </w:pPr>
      <w:rPr>
        <w:rFonts w:ascii="Symbol" w:hAnsi="Symbol" w:hint="default"/>
      </w:rPr>
    </w:lvl>
    <w:lvl w:ilvl="7" w:tplc="3B8AA4D4">
      <w:start w:val="1"/>
      <w:numFmt w:val="bullet"/>
      <w:lvlText w:val="o"/>
      <w:lvlJc w:val="left"/>
      <w:pPr>
        <w:tabs>
          <w:tab w:val="num" w:pos="5760"/>
        </w:tabs>
        <w:ind w:left="5760" w:hanging="360"/>
      </w:pPr>
      <w:rPr>
        <w:rFonts w:ascii="Courier New" w:hAnsi="Courier New" w:hint="default"/>
      </w:rPr>
    </w:lvl>
    <w:lvl w:ilvl="8" w:tplc="C394B87E">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E11EFA0A">
      <w:start w:val="1"/>
      <w:numFmt w:val="upperLetter"/>
      <w:lvlText w:val="%1."/>
      <w:lvlJc w:val="left"/>
      <w:pPr>
        <w:ind w:left="720" w:hanging="360"/>
      </w:pPr>
      <w:rPr>
        <w:rFonts w:cs="Times New Roman" w:hint="default"/>
        <w:b/>
        <w:bCs/>
      </w:rPr>
    </w:lvl>
    <w:lvl w:ilvl="1" w:tplc="1E4217E0">
      <w:start w:val="1"/>
      <w:numFmt w:val="lowerLetter"/>
      <w:lvlText w:val="%2."/>
      <w:lvlJc w:val="left"/>
      <w:pPr>
        <w:ind w:left="1440" w:hanging="360"/>
      </w:pPr>
      <w:rPr>
        <w:rFonts w:cs="Times New Roman"/>
      </w:rPr>
    </w:lvl>
    <w:lvl w:ilvl="2" w:tplc="3B7C93CA" w:tentative="1">
      <w:start w:val="1"/>
      <w:numFmt w:val="lowerRoman"/>
      <w:lvlText w:val="%3."/>
      <w:lvlJc w:val="right"/>
      <w:pPr>
        <w:ind w:left="2160" w:hanging="180"/>
      </w:pPr>
      <w:rPr>
        <w:rFonts w:cs="Times New Roman"/>
      </w:rPr>
    </w:lvl>
    <w:lvl w:ilvl="3" w:tplc="20A6D4A4" w:tentative="1">
      <w:start w:val="1"/>
      <w:numFmt w:val="decimal"/>
      <w:lvlText w:val="%4."/>
      <w:lvlJc w:val="left"/>
      <w:pPr>
        <w:ind w:left="2880" w:hanging="360"/>
      </w:pPr>
      <w:rPr>
        <w:rFonts w:cs="Times New Roman"/>
      </w:rPr>
    </w:lvl>
    <w:lvl w:ilvl="4" w:tplc="1F3A37B6" w:tentative="1">
      <w:start w:val="1"/>
      <w:numFmt w:val="lowerLetter"/>
      <w:lvlText w:val="%5."/>
      <w:lvlJc w:val="left"/>
      <w:pPr>
        <w:ind w:left="3600" w:hanging="360"/>
      </w:pPr>
      <w:rPr>
        <w:rFonts w:cs="Times New Roman"/>
      </w:rPr>
    </w:lvl>
    <w:lvl w:ilvl="5" w:tplc="C37AC84C" w:tentative="1">
      <w:start w:val="1"/>
      <w:numFmt w:val="lowerRoman"/>
      <w:lvlText w:val="%6."/>
      <w:lvlJc w:val="right"/>
      <w:pPr>
        <w:ind w:left="4320" w:hanging="180"/>
      </w:pPr>
      <w:rPr>
        <w:rFonts w:cs="Times New Roman"/>
      </w:rPr>
    </w:lvl>
    <w:lvl w:ilvl="6" w:tplc="8B9C8258" w:tentative="1">
      <w:start w:val="1"/>
      <w:numFmt w:val="decimal"/>
      <w:lvlText w:val="%7."/>
      <w:lvlJc w:val="left"/>
      <w:pPr>
        <w:ind w:left="5040" w:hanging="360"/>
      </w:pPr>
      <w:rPr>
        <w:rFonts w:cs="Times New Roman"/>
      </w:rPr>
    </w:lvl>
    <w:lvl w:ilvl="7" w:tplc="F4E48ED8" w:tentative="1">
      <w:start w:val="1"/>
      <w:numFmt w:val="lowerLetter"/>
      <w:lvlText w:val="%8."/>
      <w:lvlJc w:val="left"/>
      <w:pPr>
        <w:ind w:left="5760" w:hanging="360"/>
      </w:pPr>
      <w:rPr>
        <w:rFonts w:cs="Times New Roman"/>
      </w:rPr>
    </w:lvl>
    <w:lvl w:ilvl="8" w:tplc="8AC8C042" w:tentative="1">
      <w:start w:val="1"/>
      <w:numFmt w:val="lowerRoman"/>
      <w:lvlText w:val="%9."/>
      <w:lvlJc w:val="right"/>
      <w:pPr>
        <w:ind w:left="6480" w:hanging="180"/>
      </w:pPr>
      <w:rPr>
        <w:rFonts w:cs="Times New Roman"/>
      </w:rPr>
    </w:lvl>
  </w:abstractNum>
  <w:abstractNum w:abstractNumId="15" w15:restartNumberingAfterBreak="0">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10"/>
  </w:num>
  <w:num w:numId="3">
    <w:abstractNumId w:val="9"/>
  </w:num>
  <w:num w:numId="4">
    <w:abstractNumId w:val="12"/>
  </w:num>
  <w:num w:numId="5">
    <w:abstractNumId w:val="1"/>
  </w:num>
  <w:num w:numId="6">
    <w:abstractNumId w:val="3"/>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6"/>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5"/>
  </w:num>
  <w:num w:numId="27">
    <w:abstractNumId w:val="4"/>
  </w:num>
  <w:num w:numId="28">
    <w:abstractNumId w:val="3"/>
  </w:num>
  <w:num w:numId="29">
    <w:abstractNumId w:val="3"/>
  </w:num>
  <w:num w:numId="30">
    <w:abstractNumId w:val="3"/>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num>
  <w:num w:numId="35">
    <w:abstractNumId w:val="14"/>
  </w:num>
  <w:num w:numId="3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1D2B"/>
    <w:rsid w:val="000000CA"/>
    <w:rsid w:val="00001117"/>
    <w:rsid w:val="0000452F"/>
    <w:rsid w:val="000052DF"/>
    <w:rsid w:val="000074CF"/>
    <w:rsid w:val="000076BD"/>
    <w:rsid w:val="000076DC"/>
    <w:rsid w:val="00010D39"/>
    <w:rsid w:val="00010FDD"/>
    <w:rsid w:val="0001580F"/>
    <w:rsid w:val="00016C92"/>
    <w:rsid w:val="00017975"/>
    <w:rsid w:val="00017D9D"/>
    <w:rsid w:val="00020E2D"/>
    <w:rsid w:val="00022F68"/>
    <w:rsid w:val="00023E0C"/>
    <w:rsid w:val="00027401"/>
    <w:rsid w:val="00030B07"/>
    <w:rsid w:val="00031E25"/>
    <w:rsid w:val="00032308"/>
    <w:rsid w:val="00040ADD"/>
    <w:rsid w:val="00043AB5"/>
    <w:rsid w:val="000440C5"/>
    <w:rsid w:val="00045905"/>
    <w:rsid w:val="00052198"/>
    <w:rsid w:val="00052331"/>
    <w:rsid w:val="00053F64"/>
    <w:rsid w:val="00060D70"/>
    <w:rsid w:val="00061E89"/>
    <w:rsid w:val="00062D16"/>
    <w:rsid w:val="00063B46"/>
    <w:rsid w:val="000649D6"/>
    <w:rsid w:val="000660D6"/>
    <w:rsid w:val="000667DD"/>
    <w:rsid w:val="00070E4B"/>
    <w:rsid w:val="000722DD"/>
    <w:rsid w:val="000735E0"/>
    <w:rsid w:val="000752C2"/>
    <w:rsid w:val="000807D9"/>
    <w:rsid w:val="0008150F"/>
    <w:rsid w:val="00082A42"/>
    <w:rsid w:val="0008428F"/>
    <w:rsid w:val="000848E2"/>
    <w:rsid w:val="00086B63"/>
    <w:rsid w:val="00086C54"/>
    <w:rsid w:val="000905EF"/>
    <w:rsid w:val="00091565"/>
    <w:rsid w:val="00091F19"/>
    <w:rsid w:val="0009416F"/>
    <w:rsid w:val="000952DF"/>
    <w:rsid w:val="000A27B8"/>
    <w:rsid w:val="000A62F1"/>
    <w:rsid w:val="000B0022"/>
    <w:rsid w:val="000B216E"/>
    <w:rsid w:val="000B2682"/>
    <w:rsid w:val="000B49F7"/>
    <w:rsid w:val="000B79B1"/>
    <w:rsid w:val="000C02D6"/>
    <w:rsid w:val="000C02E6"/>
    <w:rsid w:val="000C46D9"/>
    <w:rsid w:val="000C49E3"/>
    <w:rsid w:val="000C5BEA"/>
    <w:rsid w:val="000C7E16"/>
    <w:rsid w:val="000D21E7"/>
    <w:rsid w:val="000D450C"/>
    <w:rsid w:val="000D57A3"/>
    <w:rsid w:val="000D704B"/>
    <w:rsid w:val="000D7699"/>
    <w:rsid w:val="000D7BEB"/>
    <w:rsid w:val="000E2C40"/>
    <w:rsid w:val="000E5718"/>
    <w:rsid w:val="000E5EFA"/>
    <w:rsid w:val="000E6AA8"/>
    <w:rsid w:val="000E7E07"/>
    <w:rsid w:val="000F05BB"/>
    <w:rsid w:val="000F0955"/>
    <w:rsid w:val="000F0D56"/>
    <w:rsid w:val="000F1A07"/>
    <w:rsid w:val="00100FC0"/>
    <w:rsid w:val="00102CA5"/>
    <w:rsid w:val="00103021"/>
    <w:rsid w:val="00103464"/>
    <w:rsid w:val="0010417B"/>
    <w:rsid w:val="00104D31"/>
    <w:rsid w:val="00106B65"/>
    <w:rsid w:val="00111754"/>
    <w:rsid w:val="001128F1"/>
    <w:rsid w:val="001142D7"/>
    <w:rsid w:val="00114A10"/>
    <w:rsid w:val="0011570B"/>
    <w:rsid w:val="00123F54"/>
    <w:rsid w:val="0012421A"/>
    <w:rsid w:val="00126816"/>
    <w:rsid w:val="00130763"/>
    <w:rsid w:val="00140DF2"/>
    <w:rsid w:val="00141C55"/>
    <w:rsid w:val="00145B56"/>
    <w:rsid w:val="001465C8"/>
    <w:rsid w:val="00147783"/>
    <w:rsid w:val="001507E3"/>
    <w:rsid w:val="00151392"/>
    <w:rsid w:val="00154EE4"/>
    <w:rsid w:val="001606CE"/>
    <w:rsid w:val="00161834"/>
    <w:rsid w:val="00161FB4"/>
    <w:rsid w:val="00162108"/>
    <w:rsid w:val="0016372D"/>
    <w:rsid w:val="00163DB0"/>
    <w:rsid w:val="00166064"/>
    <w:rsid w:val="00166929"/>
    <w:rsid w:val="00166AE3"/>
    <w:rsid w:val="001724EF"/>
    <w:rsid w:val="0017261F"/>
    <w:rsid w:val="00176ABC"/>
    <w:rsid w:val="0018207A"/>
    <w:rsid w:val="00183AFE"/>
    <w:rsid w:val="00183C78"/>
    <w:rsid w:val="00192FCE"/>
    <w:rsid w:val="00195D67"/>
    <w:rsid w:val="00197B88"/>
    <w:rsid w:val="001A0134"/>
    <w:rsid w:val="001A08F8"/>
    <w:rsid w:val="001A0C2F"/>
    <w:rsid w:val="001A0FAD"/>
    <w:rsid w:val="001A2213"/>
    <w:rsid w:val="001A5634"/>
    <w:rsid w:val="001A7157"/>
    <w:rsid w:val="001B209F"/>
    <w:rsid w:val="001B3A68"/>
    <w:rsid w:val="001C02A1"/>
    <w:rsid w:val="001C033E"/>
    <w:rsid w:val="001C13BA"/>
    <w:rsid w:val="001C253E"/>
    <w:rsid w:val="001C2FDB"/>
    <w:rsid w:val="001C4C77"/>
    <w:rsid w:val="001C4DCF"/>
    <w:rsid w:val="001D1F68"/>
    <w:rsid w:val="001D4376"/>
    <w:rsid w:val="001D5E46"/>
    <w:rsid w:val="001D61E0"/>
    <w:rsid w:val="001F30A7"/>
    <w:rsid w:val="002017BB"/>
    <w:rsid w:val="00212379"/>
    <w:rsid w:val="0021272C"/>
    <w:rsid w:val="0021403E"/>
    <w:rsid w:val="00215B75"/>
    <w:rsid w:val="002168CF"/>
    <w:rsid w:val="00217369"/>
    <w:rsid w:val="00217837"/>
    <w:rsid w:val="0022127D"/>
    <w:rsid w:val="0022191E"/>
    <w:rsid w:val="00222A25"/>
    <w:rsid w:val="00222AFC"/>
    <w:rsid w:val="002246AB"/>
    <w:rsid w:val="002250B1"/>
    <w:rsid w:val="002302EC"/>
    <w:rsid w:val="002304AC"/>
    <w:rsid w:val="00231607"/>
    <w:rsid w:val="002317DE"/>
    <w:rsid w:val="00233ABE"/>
    <w:rsid w:val="00233AF8"/>
    <w:rsid w:val="002367B5"/>
    <w:rsid w:val="00240122"/>
    <w:rsid w:val="00240B01"/>
    <w:rsid w:val="00244BB6"/>
    <w:rsid w:val="00245370"/>
    <w:rsid w:val="00245690"/>
    <w:rsid w:val="00250922"/>
    <w:rsid w:val="00250FC4"/>
    <w:rsid w:val="002541A6"/>
    <w:rsid w:val="00257A3E"/>
    <w:rsid w:val="002664E5"/>
    <w:rsid w:val="00267236"/>
    <w:rsid w:val="00272EDA"/>
    <w:rsid w:val="0027300A"/>
    <w:rsid w:val="00273336"/>
    <w:rsid w:val="00280182"/>
    <w:rsid w:val="00280787"/>
    <w:rsid w:val="00280A48"/>
    <w:rsid w:val="00281D12"/>
    <w:rsid w:val="00283C68"/>
    <w:rsid w:val="00284B6F"/>
    <w:rsid w:val="00286F02"/>
    <w:rsid w:val="002877DC"/>
    <w:rsid w:val="002917D4"/>
    <w:rsid w:val="002924F3"/>
    <w:rsid w:val="00294947"/>
    <w:rsid w:val="00294B37"/>
    <w:rsid w:val="002960F8"/>
    <w:rsid w:val="00296192"/>
    <w:rsid w:val="002963C2"/>
    <w:rsid w:val="002A1BA5"/>
    <w:rsid w:val="002A3965"/>
    <w:rsid w:val="002A3EB1"/>
    <w:rsid w:val="002A48D4"/>
    <w:rsid w:val="002A494A"/>
    <w:rsid w:val="002B1A39"/>
    <w:rsid w:val="002B1C3C"/>
    <w:rsid w:val="002B313F"/>
    <w:rsid w:val="002B3A08"/>
    <w:rsid w:val="002B5D8B"/>
    <w:rsid w:val="002B6927"/>
    <w:rsid w:val="002B712C"/>
    <w:rsid w:val="002B7850"/>
    <w:rsid w:val="002B7AB9"/>
    <w:rsid w:val="002C2521"/>
    <w:rsid w:val="002C2827"/>
    <w:rsid w:val="002C3883"/>
    <w:rsid w:val="002C78CE"/>
    <w:rsid w:val="002D1A8A"/>
    <w:rsid w:val="002D38B6"/>
    <w:rsid w:val="002D39FD"/>
    <w:rsid w:val="002D6A46"/>
    <w:rsid w:val="002D6E49"/>
    <w:rsid w:val="002D7B13"/>
    <w:rsid w:val="002E0CEC"/>
    <w:rsid w:val="002E2213"/>
    <w:rsid w:val="002E2EB2"/>
    <w:rsid w:val="002E445E"/>
    <w:rsid w:val="002E612E"/>
    <w:rsid w:val="002E672E"/>
    <w:rsid w:val="002E7CC5"/>
    <w:rsid w:val="002F052A"/>
    <w:rsid w:val="002F28A9"/>
    <w:rsid w:val="002F3AF0"/>
    <w:rsid w:val="002F3C9D"/>
    <w:rsid w:val="002F79D4"/>
    <w:rsid w:val="00302B7D"/>
    <w:rsid w:val="003036BF"/>
    <w:rsid w:val="00306CCB"/>
    <w:rsid w:val="00311700"/>
    <w:rsid w:val="0031244B"/>
    <w:rsid w:val="00313362"/>
    <w:rsid w:val="00315C8C"/>
    <w:rsid w:val="003202D1"/>
    <w:rsid w:val="0032258A"/>
    <w:rsid w:val="00323240"/>
    <w:rsid w:val="00323419"/>
    <w:rsid w:val="00326245"/>
    <w:rsid w:val="00327DA8"/>
    <w:rsid w:val="00327FA9"/>
    <w:rsid w:val="00332181"/>
    <w:rsid w:val="0033287C"/>
    <w:rsid w:val="00333102"/>
    <w:rsid w:val="00333313"/>
    <w:rsid w:val="00333C50"/>
    <w:rsid w:val="00334264"/>
    <w:rsid w:val="00334578"/>
    <w:rsid w:val="00335967"/>
    <w:rsid w:val="00335C00"/>
    <w:rsid w:val="003360A4"/>
    <w:rsid w:val="003375F7"/>
    <w:rsid w:val="003435BC"/>
    <w:rsid w:val="00344FA7"/>
    <w:rsid w:val="00350057"/>
    <w:rsid w:val="00350BB3"/>
    <w:rsid w:val="00351EFF"/>
    <w:rsid w:val="00353CF1"/>
    <w:rsid w:val="0035755E"/>
    <w:rsid w:val="00357830"/>
    <w:rsid w:val="00361626"/>
    <w:rsid w:val="0036183C"/>
    <w:rsid w:val="00361E26"/>
    <w:rsid w:val="00365640"/>
    <w:rsid w:val="00372325"/>
    <w:rsid w:val="00376738"/>
    <w:rsid w:val="00381300"/>
    <w:rsid w:val="00381666"/>
    <w:rsid w:val="00382A4C"/>
    <w:rsid w:val="00382A9D"/>
    <w:rsid w:val="003854C2"/>
    <w:rsid w:val="00385BA4"/>
    <w:rsid w:val="003868ED"/>
    <w:rsid w:val="0039023A"/>
    <w:rsid w:val="00390B57"/>
    <w:rsid w:val="00392C49"/>
    <w:rsid w:val="003934AF"/>
    <w:rsid w:val="003968F5"/>
    <w:rsid w:val="003A0255"/>
    <w:rsid w:val="003A1874"/>
    <w:rsid w:val="003A2A35"/>
    <w:rsid w:val="003A3C88"/>
    <w:rsid w:val="003A4315"/>
    <w:rsid w:val="003A7AF2"/>
    <w:rsid w:val="003A7FCD"/>
    <w:rsid w:val="003B2D66"/>
    <w:rsid w:val="003B30BF"/>
    <w:rsid w:val="003B3A12"/>
    <w:rsid w:val="003B5720"/>
    <w:rsid w:val="003B6171"/>
    <w:rsid w:val="003B6BC8"/>
    <w:rsid w:val="003C6A93"/>
    <w:rsid w:val="003C6D87"/>
    <w:rsid w:val="003D3774"/>
    <w:rsid w:val="003D3BB9"/>
    <w:rsid w:val="003D46D2"/>
    <w:rsid w:val="003D641D"/>
    <w:rsid w:val="003D70D7"/>
    <w:rsid w:val="003E2B52"/>
    <w:rsid w:val="003E3EE5"/>
    <w:rsid w:val="003E41CD"/>
    <w:rsid w:val="003E48D5"/>
    <w:rsid w:val="003E5D63"/>
    <w:rsid w:val="003E7B3F"/>
    <w:rsid w:val="003F2225"/>
    <w:rsid w:val="003F26CC"/>
    <w:rsid w:val="003F344D"/>
    <w:rsid w:val="003F416E"/>
    <w:rsid w:val="003F43FB"/>
    <w:rsid w:val="003F6B99"/>
    <w:rsid w:val="004006E1"/>
    <w:rsid w:val="004025A2"/>
    <w:rsid w:val="00402A5E"/>
    <w:rsid w:val="00402F79"/>
    <w:rsid w:val="004034E2"/>
    <w:rsid w:val="00404E62"/>
    <w:rsid w:val="00405CCB"/>
    <w:rsid w:val="00405CE5"/>
    <w:rsid w:val="00405EDF"/>
    <w:rsid w:val="00406BF7"/>
    <w:rsid w:val="0041336D"/>
    <w:rsid w:val="0041400D"/>
    <w:rsid w:val="004151E1"/>
    <w:rsid w:val="004157F7"/>
    <w:rsid w:val="004163D3"/>
    <w:rsid w:val="00423740"/>
    <w:rsid w:val="00425BF2"/>
    <w:rsid w:val="00430A5A"/>
    <w:rsid w:val="00430E5A"/>
    <w:rsid w:val="00431D2B"/>
    <w:rsid w:val="0043358F"/>
    <w:rsid w:val="00434A33"/>
    <w:rsid w:val="00435CD7"/>
    <w:rsid w:val="0044204E"/>
    <w:rsid w:val="00442AB9"/>
    <w:rsid w:val="0044674D"/>
    <w:rsid w:val="00450BBB"/>
    <w:rsid w:val="004522DA"/>
    <w:rsid w:val="00454635"/>
    <w:rsid w:val="00454E8B"/>
    <w:rsid w:val="0045523A"/>
    <w:rsid w:val="004603E1"/>
    <w:rsid w:val="0046185D"/>
    <w:rsid w:val="00461FE2"/>
    <w:rsid w:val="00462D46"/>
    <w:rsid w:val="0046420D"/>
    <w:rsid w:val="004643A2"/>
    <w:rsid w:val="00466F1B"/>
    <w:rsid w:val="00466F2E"/>
    <w:rsid w:val="00471475"/>
    <w:rsid w:val="00474A6B"/>
    <w:rsid w:val="00475931"/>
    <w:rsid w:val="00477703"/>
    <w:rsid w:val="004822DA"/>
    <w:rsid w:val="00484000"/>
    <w:rsid w:val="00484070"/>
    <w:rsid w:val="004914ED"/>
    <w:rsid w:val="00493D55"/>
    <w:rsid w:val="004A2CF2"/>
    <w:rsid w:val="004A4A1C"/>
    <w:rsid w:val="004A52BA"/>
    <w:rsid w:val="004A6FF6"/>
    <w:rsid w:val="004B01F8"/>
    <w:rsid w:val="004B106D"/>
    <w:rsid w:val="004B49DA"/>
    <w:rsid w:val="004B50EA"/>
    <w:rsid w:val="004B52CA"/>
    <w:rsid w:val="004B581B"/>
    <w:rsid w:val="004B5CF9"/>
    <w:rsid w:val="004B7989"/>
    <w:rsid w:val="004C11E2"/>
    <w:rsid w:val="004C3439"/>
    <w:rsid w:val="004C56B0"/>
    <w:rsid w:val="004C68D5"/>
    <w:rsid w:val="004C7BCE"/>
    <w:rsid w:val="004D1301"/>
    <w:rsid w:val="004D27D7"/>
    <w:rsid w:val="004D2CB3"/>
    <w:rsid w:val="004D429F"/>
    <w:rsid w:val="004D7172"/>
    <w:rsid w:val="004E098F"/>
    <w:rsid w:val="004E20FF"/>
    <w:rsid w:val="004E4344"/>
    <w:rsid w:val="004E5FE8"/>
    <w:rsid w:val="004E67D7"/>
    <w:rsid w:val="004F1561"/>
    <w:rsid w:val="004F17CF"/>
    <w:rsid w:val="00503395"/>
    <w:rsid w:val="005052A1"/>
    <w:rsid w:val="00511D22"/>
    <w:rsid w:val="005134A0"/>
    <w:rsid w:val="0051510C"/>
    <w:rsid w:val="005154B6"/>
    <w:rsid w:val="00521BFA"/>
    <w:rsid w:val="005221A9"/>
    <w:rsid w:val="00525BB0"/>
    <w:rsid w:val="0053124E"/>
    <w:rsid w:val="005317DA"/>
    <w:rsid w:val="005322A7"/>
    <w:rsid w:val="005325C4"/>
    <w:rsid w:val="00533FF9"/>
    <w:rsid w:val="0053458A"/>
    <w:rsid w:val="00536A80"/>
    <w:rsid w:val="00537858"/>
    <w:rsid w:val="00537C1D"/>
    <w:rsid w:val="00540E5E"/>
    <w:rsid w:val="005420EA"/>
    <w:rsid w:val="0054312F"/>
    <w:rsid w:val="005432D2"/>
    <w:rsid w:val="0054523E"/>
    <w:rsid w:val="005470F1"/>
    <w:rsid w:val="005529D5"/>
    <w:rsid w:val="005539FC"/>
    <w:rsid w:val="005540F8"/>
    <w:rsid w:val="005574C5"/>
    <w:rsid w:val="005604D9"/>
    <w:rsid w:val="0056239C"/>
    <w:rsid w:val="00562F56"/>
    <w:rsid w:val="005639AB"/>
    <w:rsid w:val="00563FC1"/>
    <w:rsid w:val="005641C0"/>
    <w:rsid w:val="00564EB8"/>
    <w:rsid w:val="00565182"/>
    <w:rsid w:val="00565E09"/>
    <w:rsid w:val="00566254"/>
    <w:rsid w:val="005662A7"/>
    <w:rsid w:val="00566D14"/>
    <w:rsid w:val="00567EDB"/>
    <w:rsid w:val="00570A50"/>
    <w:rsid w:val="00570AC0"/>
    <w:rsid w:val="00570E2B"/>
    <w:rsid w:val="00571048"/>
    <w:rsid w:val="0057114A"/>
    <w:rsid w:val="0057345C"/>
    <w:rsid w:val="00573652"/>
    <w:rsid w:val="0058582B"/>
    <w:rsid w:val="005A1CD1"/>
    <w:rsid w:val="005A1DE7"/>
    <w:rsid w:val="005A2233"/>
    <w:rsid w:val="005A33AB"/>
    <w:rsid w:val="005A341B"/>
    <w:rsid w:val="005A4760"/>
    <w:rsid w:val="005A552E"/>
    <w:rsid w:val="005B0021"/>
    <w:rsid w:val="005B013E"/>
    <w:rsid w:val="005B110F"/>
    <w:rsid w:val="005B112E"/>
    <w:rsid w:val="005B14BC"/>
    <w:rsid w:val="005B3BA3"/>
    <w:rsid w:val="005B61C4"/>
    <w:rsid w:val="005B7EE2"/>
    <w:rsid w:val="005C0DC1"/>
    <w:rsid w:val="005C7965"/>
    <w:rsid w:val="005C7CAA"/>
    <w:rsid w:val="005D00FF"/>
    <w:rsid w:val="005D0A3B"/>
    <w:rsid w:val="005D1B7D"/>
    <w:rsid w:val="005D2376"/>
    <w:rsid w:val="005D42B9"/>
    <w:rsid w:val="005D4DE1"/>
    <w:rsid w:val="005D4E66"/>
    <w:rsid w:val="005D6548"/>
    <w:rsid w:val="005E0725"/>
    <w:rsid w:val="005E0908"/>
    <w:rsid w:val="005E15B0"/>
    <w:rsid w:val="005E3374"/>
    <w:rsid w:val="005E39EB"/>
    <w:rsid w:val="005E4F24"/>
    <w:rsid w:val="005E4F3D"/>
    <w:rsid w:val="005E6C5D"/>
    <w:rsid w:val="005E75D2"/>
    <w:rsid w:val="005F0D75"/>
    <w:rsid w:val="005F22E5"/>
    <w:rsid w:val="005F439E"/>
    <w:rsid w:val="00603530"/>
    <w:rsid w:val="00603B7F"/>
    <w:rsid w:val="006053BE"/>
    <w:rsid w:val="00606801"/>
    <w:rsid w:val="00610665"/>
    <w:rsid w:val="00612E7F"/>
    <w:rsid w:val="0061349C"/>
    <w:rsid w:val="00613B37"/>
    <w:rsid w:val="00613C6F"/>
    <w:rsid w:val="00617717"/>
    <w:rsid w:val="006177D7"/>
    <w:rsid w:val="006256A6"/>
    <w:rsid w:val="00625892"/>
    <w:rsid w:val="00625E1B"/>
    <w:rsid w:val="006264D7"/>
    <w:rsid w:val="00631B77"/>
    <w:rsid w:val="00632723"/>
    <w:rsid w:val="00634103"/>
    <w:rsid w:val="00634A23"/>
    <w:rsid w:val="00634C7A"/>
    <w:rsid w:val="006365B1"/>
    <w:rsid w:val="00637EBD"/>
    <w:rsid w:val="0064076D"/>
    <w:rsid w:val="00643203"/>
    <w:rsid w:val="00644E99"/>
    <w:rsid w:val="00645361"/>
    <w:rsid w:val="00645809"/>
    <w:rsid w:val="00647094"/>
    <w:rsid w:val="006476E3"/>
    <w:rsid w:val="006559B4"/>
    <w:rsid w:val="006567F2"/>
    <w:rsid w:val="0066216B"/>
    <w:rsid w:val="006630AB"/>
    <w:rsid w:val="00663B86"/>
    <w:rsid w:val="00665594"/>
    <w:rsid w:val="00666180"/>
    <w:rsid w:val="00666203"/>
    <w:rsid w:val="00666581"/>
    <w:rsid w:val="0066666D"/>
    <w:rsid w:val="006810D2"/>
    <w:rsid w:val="00684304"/>
    <w:rsid w:val="0068457D"/>
    <w:rsid w:val="006846B9"/>
    <w:rsid w:val="006855CA"/>
    <w:rsid w:val="00685AAD"/>
    <w:rsid w:val="00685AB1"/>
    <w:rsid w:val="00687F19"/>
    <w:rsid w:val="00690189"/>
    <w:rsid w:val="00691107"/>
    <w:rsid w:val="00692B05"/>
    <w:rsid w:val="00695CD9"/>
    <w:rsid w:val="0069716C"/>
    <w:rsid w:val="00697CA1"/>
    <w:rsid w:val="006A0244"/>
    <w:rsid w:val="006A071D"/>
    <w:rsid w:val="006A0A9D"/>
    <w:rsid w:val="006A0F3C"/>
    <w:rsid w:val="006A4FF1"/>
    <w:rsid w:val="006A63C5"/>
    <w:rsid w:val="006B0B41"/>
    <w:rsid w:val="006B2A67"/>
    <w:rsid w:val="006B3EED"/>
    <w:rsid w:val="006B4D81"/>
    <w:rsid w:val="006B59D7"/>
    <w:rsid w:val="006C773C"/>
    <w:rsid w:val="006C79EA"/>
    <w:rsid w:val="006D1EB3"/>
    <w:rsid w:val="006D2825"/>
    <w:rsid w:val="006D3B5F"/>
    <w:rsid w:val="006D5D69"/>
    <w:rsid w:val="006D6366"/>
    <w:rsid w:val="006E2947"/>
    <w:rsid w:val="006E2FCA"/>
    <w:rsid w:val="006E39E8"/>
    <w:rsid w:val="006E48B4"/>
    <w:rsid w:val="006E6D57"/>
    <w:rsid w:val="006F142E"/>
    <w:rsid w:val="006F152E"/>
    <w:rsid w:val="006F213F"/>
    <w:rsid w:val="006F6780"/>
    <w:rsid w:val="00700963"/>
    <w:rsid w:val="0070122F"/>
    <w:rsid w:val="007039E2"/>
    <w:rsid w:val="00703F43"/>
    <w:rsid w:val="00712A20"/>
    <w:rsid w:val="00713CD6"/>
    <w:rsid w:val="0071404E"/>
    <w:rsid w:val="00716F76"/>
    <w:rsid w:val="00717086"/>
    <w:rsid w:val="00722A82"/>
    <w:rsid w:val="007255C7"/>
    <w:rsid w:val="00725B4B"/>
    <w:rsid w:val="00726049"/>
    <w:rsid w:val="007269C5"/>
    <w:rsid w:val="007334E0"/>
    <w:rsid w:val="00733E4D"/>
    <w:rsid w:val="00734623"/>
    <w:rsid w:val="00735DA2"/>
    <w:rsid w:val="00737C7A"/>
    <w:rsid w:val="007428E0"/>
    <w:rsid w:val="00745A3C"/>
    <w:rsid w:val="0074608B"/>
    <w:rsid w:val="0074629F"/>
    <w:rsid w:val="00752732"/>
    <w:rsid w:val="0075336B"/>
    <w:rsid w:val="007535CD"/>
    <w:rsid w:val="00761EA6"/>
    <w:rsid w:val="00765D18"/>
    <w:rsid w:val="00766DD2"/>
    <w:rsid w:val="0078376B"/>
    <w:rsid w:val="007843F4"/>
    <w:rsid w:val="00784631"/>
    <w:rsid w:val="00784BE0"/>
    <w:rsid w:val="007869AA"/>
    <w:rsid w:val="0078799D"/>
    <w:rsid w:val="00793F99"/>
    <w:rsid w:val="007940F3"/>
    <w:rsid w:val="007967DF"/>
    <w:rsid w:val="00796D5C"/>
    <w:rsid w:val="007973D8"/>
    <w:rsid w:val="007974F4"/>
    <w:rsid w:val="007976D0"/>
    <w:rsid w:val="00797B5C"/>
    <w:rsid w:val="007A0F13"/>
    <w:rsid w:val="007A1751"/>
    <w:rsid w:val="007A70A2"/>
    <w:rsid w:val="007B36A9"/>
    <w:rsid w:val="007B4079"/>
    <w:rsid w:val="007B61B3"/>
    <w:rsid w:val="007C2AF5"/>
    <w:rsid w:val="007C3101"/>
    <w:rsid w:val="007C4519"/>
    <w:rsid w:val="007C4641"/>
    <w:rsid w:val="007C4779"/>
    <w:rsid w:val="007C66CD"/>
    <w:rsid w:val="007C6766"/>
    <w:rsid w:val="007D598F"/>
    <w:rsid w:val="007D7440"/>
    <w:rsid w:val="007E0C9E"/>
    <w:rsid w:val="007E32F2"/>
    <w:rsid w:val="007E47DE"/>
    <w:rsid w:val="007E552B"/>
    <w:rsid w:val="007E574B"/>
    <w:rsid w:val="007E682E"/>
    <w:rsid w:val="007E7C6E"/>
    <w:rsid w:val="007F2C2D"/>
    <w:rsid w:val="007F7510"/>
    <w:rsid w:val="00804C97"/>
    <w:rsid w:val="008050B7"/>
    <w:rsid w:val="00812EDD"/>
    <w:rsid w:val="00813DDD"/>
    <w:rsid w:val="00815280"/>
    <w:rsid w:val="0081792A"/>
    <w:rsid w:val="0082250B"/>
    <w:rsid w:val="008261E0"/>
    <w:rsid w:val="008279E9"/>
    <w:rsid w:val="00827A13"/>
    <w:rsid w:val="00827FC3"/>
    <w:rsid w:val="00830553"/>
    <w:rsid w:val="0083126D"/>
    <w:rsid w:val="00832E87"/>
    <w:rsid w:val="008336F6"/>
    <w:rsid w:val="0083580E"/>
    <w:rsid w:val="00835C0C"/>
    <w:rsid w:val="00835E78"/>
    <w:rsid w:val="0084201A"/>
    <w:rsid w:val="00842786"/>
    <w:rsid w:val="00843D02"/>
    <w:rsid w:val="00846F39"/>
    <w:rsid w:val="0085190F"/>
    <w:rsid w:val="00852BBE"/>
    <w:rsid w:val="008545DF"/>
    <w:rsid w:val="00862B9B"/>
    <w:rsid w:val="00863D1F"/>
    <w:rsid w:val="00864325"/>
    <w:rsid w:val="008646FD"/>
    <w:rsid w:val="00865172"/>
    <w:rsid w:val="00866993"/>
    <w:rsid w:val="00867B57"/>
    <w:rsid w:val="00867EBE"/>
    <w:rsid w:val="0087143C"/>
    <w:rsid w:val="0087344F"/>
    <w:rsid w:val="00873CEE"/>
    <w:rsid w:val="0087638A"/>
    <w:rsid w:val="00876776"/>
    <w:rsid w:val="00881D99"/>
    <w:rsid w:val="00881E1D"/>
    <w:rsid w:val="00882502"/>
    <w:rsid w:val="00887103"/>
    <w:rsid w:val="008906E4"/>
    <w:rsid w:val="00890FF2"/>
    <w:rsid w:val="00892CA4"/>
    <w:rsid w:val="00894B37"/>
    <w:rsid w:val="00897584"/>
    <w:rsid w:val="008A4B37"/>
    <w:rsid w:val="008A6DEC"/>
    <w:rsid w:val="008A7CEE"/>
    <w:rsid w:val="008B0228"/>
    <w:rsid w:val="008B0D46"/>
    <w:rsid w:val="008B293A"/>
    <w:rsid w:val="008B2EF5"/>
    <w:rsid w:val="008B35FF"/>
    <w:rsid w:val="008B4305"/>
    <w:rsid w:val="008B498E"/>
    <w:rsid w:val="008B5B05"/>
    <w:rsid w:val="008B5C5F"/>
    <w:rsid w:val="008C2415"/>
    <w:rsid w:val="008C3047"/>
    <w:rsid w:val="008C33CC"/>
    <w:rsid w:val="008C55BE"/>
    <w:rsid w:val="008C7232"/>
    <w:rsid w:val="008C7690"/>
    <w:rsid w:val="008D0353"/>
    <w:rsid w:val="008D03E2"/>
    <w:rsid w:val="008D340D"/>
    <w:rsid w:val="008D4CD7"/>
    <w:rsid w:val="008D72CF"/>
    <w:rsid w:val="008D7D90"/>
    <w:rsid w:val="008E191D"/>
    <w:rsid w:val="008E32F6"/>
    <w:rsid w:val="008E34D4"/>
    <w:rsid w:val="008E538A"/>
    <w:rsid w:val="008E78CE"/>
    <w:rsid w:val="008F2B69"/>
    <w:rsid w:val="008F4BF3"/>
    <w:rsid w:val="008F52F1"/>
    <w:rsid w:val="008F6B4F"/>
    <w:rsid w:val="0090016B"/>
    <w:rsid w:val="00903CF9"/>
    <w:rsid w:val="00904122"/>
    <w:rsid w:val="00904226"/>
    <w:rsid w:val="00906B7B"/>
    <w:rsid w:val="00911B0A"/>
    <w:rsid w:val="0091364C"/>
    <w:rsid w:val="00914B27"/>
    <w:rsid w:val="00915F28"/>
    <w:rsid w:val="00917A2A"/>
    <w:rsid w:val="00917B73"/>
    <w:rsid w:val="00917C24"/>
    <w:rsid w:val="00920E14"/>
    <w:rsid w:val="0092325F"/>
    <w:rsid w:val="00924A5B"/>
    <w:rsid w:val="00930FB9"/>
    <w:rsid w:val="00933209"/>
    <w:rsid w:val="00934E4F"/>
    <w:rsid w:val="0093566B"/>
    <w:rsid w:val="00936477"/>
    <w:rsid w:val="00940856"/>
    <w:rsid w:val="00945A59"/>
    <w:rsid w:val="0095039A"/>
    <w:rsid w:val="0095060C"/>
    <w:rsid w:val="00952D17"/>
    <w:rsid w:val="0095355D"/>
    <w:rsid w:val="00955479"/>
    <w:rsid w:val="00961A17"/>
    <w:rsid w:val="009640A2"/>
    <w:rsid w:val="00966809"/>
    <w:rsid w:val="00967221"/>
    <w:rsid w:val="00967A8A"/>
    <w:rsid w:val="0097170A"/>
    <w:rsid w:val="0097212B"/>
    <w:rsid w:val="0097262B"/>
    <w:rsid w:val="00972B8A"/>
    <w:rsid w:val="00972F3C"/>
    <w:rsid w:val="009733EA"/>
    <w:rsid w:val="0097461A"/>
    <w:rsid w:val="00975B86"/>
    <w:rsid w:val="00980E7D"/>
    <w:rsid w:val="00983BBD"/>
    <w:rsid w:val="00985D06"/>
    <w:rsid w:val="009860F7"/>
    <w:rsid w:val="009911DF"/>
    <w:rsid w:val="00991EB4"/>
    <w:rsid w:val="009922C5"/>
    <w:rsid w:val="009945B2"/>
    <w:rsid w:val="00995C41"/>
    <w:rsid w:val="009967A0"/>
    <w:rsid w:val="009A1FBD"/>
    <w:rsid w:val="009A3A66"/>
    <w:rsid w:val="009A5625"/>
    <w:rsid w:val="009A64E4"/>
    <w:rsid w:val="009B0254"/>
    <w:rsid w:val="009B10EE"/>
    <w:rsid w:val="009B4279"/>
    <w:rsid w:val="009B6007"/>
    <w:rsid w:val="009B68C7"/>
    <w:rsid w:val="009C0B94"/>
    <w:rsid w:val="009C1301"/>
    <w:rsid w:val="009C2AC1"/>
    <w:rsid w:val="009C3A6D"/>
    <w:rsid w:val="009C44FD"/>
    <w:rsid w:val="009C45CA"/>
    <w:rsid w:val="009C4C96"/>
    <w:rsid w:val="009C7C6D"/>
    <w:rsid w:val="009D623D"/>
    <w:rsid w:val="009F034C"/>
    <w:rsid w:val="009F0EE3"/>
    <w:rsid w:val="009F1713"/>
    <w:rsid w:val="009F2991"/>
    <w:rsid w:val="009F2B74"/>
    <w:rsid w:val="009F2F2A"/>
    <w:rsid w:val="009F3B77"/>
    <w:rsid w:val="009F5144"/>
    <w:rsid w:val="009F55BF"/>
    <w:rsid w:val="009F6F7F"/>
    <w:rsid w:val="00A00C66"/>
    <w:rsid w:val="00A02E34"/>
    <w:rsid w:val="00A04B38"/>
    <w:rsid w:val="00A054BE"/>
    <w:rsid w:val="00A06A3D"/>
    <w:rsid w:val="00A076AD"/>
    <w:rsid w:val="00A1202D"/>
    <w:rsid w:val="00A133AA"/>
    <w:rsid w:val="00A14A1D"/>
    <w:rsid w:val="00A15C26"/>
    <w:rsid w:val="00A16BD5"/>
    <w:rsid w:val="00A17243"/>
    <w:rsid w:val="00A205EF"/>
    <w:rsid w:val="00A23475"/>
    <w:rsid w:val="00A23E58"/>
    <w:rsid w:val="00A252B9"/>
    <w:rsid w:val="00A26271"/>
    <w:rsid w:val="00A30912"/>
    <w:rsid w:val="00A33D7B"/>
    <w:rsid w:val="00A3635E"/>
    <w:rsid w:val="00A402A7"/>
    <w:rsid w:val="00A41B74"/>
    <w:rsid w:val="00A41C6A"/>
    <w:rsid w:val="00A41E97"/>
    <w:rsid w:val="00A42CFA"/>
    <w:rsid w:val="00A432CA"/>
    <w:rsid w:val="00A44844"/>
    <w:rsid w:val="00A44B29"/>
    <w:rsid w:val="00A469FA"/>
    <w:rsid w:val="00A47505"/>
    <w:rsid w:val="00A50C16"/>
    <w:rsid w:val="00A541E1"/>
    <w:rsid w:val="00A63B8C"/>
    <w:rsid w:val="00A63BD7"/>
    <w:rsid w:val="00A6559E"/>
    <w:rsid w:val="00A666D3"/>
    <w:rsid w:val="00A67EF7"/>
    <w:rsid w:val="00A704C2"/>
    <w:rsid w:val="00A71682"/>
    <w:rsid w:val="00A71E4A"/>
    <w:rsid w:val="00A71E56"/>
    <w:rsid w:val="00A746FF"/>
    <w:rsid w:val="00A755F6"/>
    <w:rsid w:val="00A75C3A"/>
    <w:rsid w:val="00A763C3"/>
    <w:rsid w:val="00A7759B"/>
    <w:rsid w:val="00A81D8F"/>
    <w:rsid w:val="00A82359"/>
    <w:rsid w:val="00A824A7"/>
    <w:rsid w:val="00A85891"/>
    <w:rsid w:val="00A866D6"/>
    <w:rsid w:val="00A873E1"/>
    <w:rsid w:val="00A92065"/>
    <w:rsid w:val="00A9701D"/>
    <w:rsid w:val="00AA7454"/>
    <w:rsid w:val="00AB05B4"/>
    <w:rsid w:val="00AB2FF7"/>
    <w:rsid w:val="00AB55E8"/>
    <w:rsid w:val="00AB5AE1"/>
    <w:rsid w:val="00AB7B8A"/>
    <w:rsid w:val="00AC0F64"/>
    <w:rsid w:val="00AC5A5A"/>
    <w:rsid w:val="00AD0AEE"/>
    <w:rsid w:val="00AD214D"/>
    <w:rsid w:val="00AD34AD"/>
    <w:rsid w:val="00AD3D45"/>
    <w:rsid w:val="00AD623E"/>
    <w:rsid w:val="00AE4C6E"/>
    <w:rsid w:val="00AE5943"/>
    <w:rsid w:val="00AE5E6A"/>
    <w:rsid w:val="00AE63A4"/>
    <w:rsid w:val="00AE63CB"/>
    <w:rsid w:val="00AF3A03"/>
    <w:rsid w:val="00AF5CA8"/>
    <w:rsid w:val="00AF6BC3"/>
    <w:rsid w:val="00AF769C"/>
    <w:rsid w:val="00B022EE"/>
    <w:rsid w:val="00B04FFC"/>
    <w:rsid w:val="00B06337"/>
    <w:rsid w:val="00B07395"/>
    <w:rsid w:val="00B10B64"/>
    <w:rsid w:val="00B10BED"/>
    <w:rsid w:val="00B207E5"/>
    <w:rsid w:val="00B21DFE"/>
    <w:rsid w:val="00B226FD"/>
    <w:rsid w:val="00B238FF"/>
    <w:rsid w:val="00B258CD"/>
    <w:rsid w:val="00B25BB6"/>
    <w:rsid w:val="00B27D32"/>
    <w:rsid w:val="00B27F95"/>
    <w:rsid w:val="00B3206E"/>
    <w:rsid w:val="00B33D18"/>
    <w:rsid w:val="00B34A71"/>
    <w:rsid w:val="00B35449"/>
    <w:rsid w:val="00B358D3"/>
    <w:rsid w:val="00B3595B"/>
    <w:rsid w:val="00B371C6"/>
    <w:rsid w:val="00B37D5B"/>
    <w:rsid w:val="00B41EDE"/>
    <w:rsid w:val="00B43AB6"/>
    <w:rsid w:val="00B43CFA"/>
    <w:rsid w:val="00B46F83"/>
    <w:rsid w:val="00B47387"/>
    <w:rsid w:val="00B5097D"/>
    <w:rsid w:val="00B52E8A"/>
    <w:rsid w:val="00B53E93"/>
    <w:rsid w:val="00B55640"/>
    <w:rsid w:val="00B5590D"/>
    <w:rsid w:val="00B567A8"/>
    <w:rsid w:val="00B60A69"/>
    <w:rsid w:val="00B626BA"/>
    <w:rsid w:val="00B64636"/>
    <w:rsid w:val="00B65198"/>
    <w:rsid w:val="00B66C1B"/>
    <w:rsid w:val="00B6750A"/>
    <w:rsid w:val="00B740EB"/>
    <w:rsid w:val="00B76124"/>
    <w:rsid w:val="00B804C4"/>
    <w:rsid w:val="00B80517"/>
    <w:rsid w:val="00B81743"/>
    <w:rsid w:val="00B82885"/>
    <w:rsid w:val="00B836EF"/>
    <w:rsid w:val="00B8535B"/>
    <w:rsid w:val="00B86577"/>
    <w:rsid w:val="00B87191"/>
    <w:rsid w:val="00B873BB"/>
    <w:rsid w:val="00B8747B"/>
    <w:rsid w:val="00B87761"/>
    <w:rsid w:val="00B952DA"/>
    <w:rsid w:val="00B97935"/>
    <w:rsid w:val="00B97CB7"/>
    <w:rsid w:val="00BA0368"/>
    <w:rsid w:val="00BA1D2F"/>
    <w:rsid w:val="00BA2804"/>
    <w:rsid w:val="00BA2BBD"/>
    <w:rsid w:val="00BA356F"/>
    <w:rsid w:val="00BA3978"/>
    <w:rsid w:val="00BA521B"/>
    <w:rsid w:val="00BB1442"/>
    <w:rsid w:val="00BB2080"/>
    <w:rsid w:val="00BB3432"/>
    <w:rsid w:val="00BB3DBE"/>
    <w:rsid w:val="00BB4853"/>
    <w:rsid w:val="00BB516C"/>
    <w:rsid w:val="00BB6E17"/>
    <w:rsid w:val="00BB7C79"/>
    <w:rsid w:val="00BC011C"/>
    <w:rsid w:val="00BC1C89"/>
    <w:rsid w:val="00BC3CD9"/>
    <w:rsid w:val="00BC4184"/>
    <w:rsid w:val="00BC4686"/>
    <w:rsid w:val="00BC5E78"/>
    <w:rsid w:val="00BD0D36"/>
    <w:rsid w:val="00BD364E"/>
    <w:rsid w:val="00BE09F3"/>
    <w:rsid w:val="00BE22F9"/>
    <w:rsid w:val="00BE5E00"/>
    <w:rsid w:val="00BE609E"/>
    <w:rsid w:val="00BF6D3D"/>
    <w:rsid w:val="00C0129B"/>
    <w:rsid w:val="00C02BCC"/>
    <w:rsid w:val="00C03578"/>
    <w:rsid w:val="00C035AD"/>
    <w:rsid w:val="00C04856"/>
    <w:rsid w:val="00C048A6"/>
    <w:rsid w:val="00C06630"/>
    <w:rsid w:val="00C06C09"/>
    <w:rsid w:val="00C07215"/>
    <w:rsid w:val="00C1376D"/>
    <w:rsid w:val="00C15BCC"/>
    <w:rsid w:val="00C2022F"/>
    <w:rsid w:val="00C24064"/>
    <w:rsid w:val="00C25567"/>
    <w:rsid w:val="00C357DC"/>
    <w:rsid w:val="00C35E77"/>
    <w:rsid w:val="00C364C7"/>
    <w:rsid w:val="00C37212"/>
    <w:rsid w:val="00C40B57"/>
    <w:rsid w:val="00C422ED"/>
    <w:rsid w:val="00C450AC"/>
    <w:rsid w:val="00C46932"/>
    <w:rsid w:val="00C471DE"/>
    <w:rsid w:val="00C475FE"/>
    <w:rsid w:val="00C50B88"/>
    <w:rsid w:val="00C53925"/>
    <w:rsid w:val="00C544F4"/>
    <w:rsid w:val="00C54793"/>
    <w:rsid w:val="00C56332"/>
    <w:rsid w:val="00C56703"/>
    <w:rsid w:val="00C6221C"/>
    <w:rsid w:val="00C62C0B"/>
    <w:rsid w:val="00C6361B"/>
    <w:rsid w:val="00C66D80"/>
    <w:rsid w:val="00C70EA3"/>
    <w:rsid w:val="00C7602F"/>
    <w:rsid w:val="00C765E2"/>
    <w:rsid w:val="00C7700D"/>
    <w:rsid w:val="00C81604"/>
    <w:rsid w:val="00C81D17"/>
    <w:rsid w:val="00C83FAE"/>
    <w:rsid w:val="00C8579D"/>
    <w:rsid w:val="00C871BB"/>
    <w:rsid w:val="00C8775E"/>
    <w:rsid w:val="00C934AB"/>
    <w:rsid w:val="00C9485F"/>
    <w:rsid w:val="00C9770A"/>
    <w:rsid w:val="00CA098C"/>
    <w:rsid w:val="00CA2C34"/>
    <w:rsid w:val="00CA4951"/>
    <w:rsid w:val="00CA6AB7"/>
    <w:rsid w:val="00CA780B"/>
    <w:rsid w:val="00CB0CDF"/>
    <w:rsid w:val="00CB13B4"/>
    <w:rsid w:val="00CB23C2"/>
    <w:rsid w:val="00CB2704"/>
    <w:rsid w:val="00CB320B"/>
    <w:rsid w:val="00CB3C21"/>
    <w:rsid w:val="00CB408F"/>
    <w:rsid w:val="00CB42DD"/>
    <w:rsid w:val="00CB4503"/>
    <w:rsid w:val="00CB5C5E"/>
    <w:rsid w:val="00CB7BF2"/>
    <w:rsid w:val="00CC0D3E"/>
    <w:rsid w:val="00CC317B"/>
    <w:rsid w:val="00CC53B5"/>
    <w:rsid w:val="00CC7C68"/>
    <w:rsid w:val="00CD06EF"/>
    <w:rsid w:val="00CD364A"/>
    <w:rsid w:val="00CD3924"/>
    <w:rsid w:val="00CD4F68"/>
    <w:rsid w:val="00CD7798"/>
    <w:rsid w:val="00CE0947"/>
    <w:rsid w:val="00CE1523"/>
    <w:rsid w:val="00CE430B"/>
    <w:rsid w:val="00CF11D2"/>
    <w:rsid w:val="00CF3DB6"/>
    <w:rsid w:val="00CF3FB3"/>
    <w:rsid w:val="00CF5A29"/>
    <w:rsid w:val="00CF7A89"/>
    <w:rsid w:val="00D00DB4"/>
    <w:rsid w:val="00D01CD1"/>
    <w:rsid w:val="00D01DCC"/>
    <w:rsid w:val="00D02FEB"/>
    <w:rsid w:val="00D0434D"/>
    <w:rsid w:val="00D066CF"/>
    <w:rsid w:val="00D0700B"/>
    <w:rsid w:val="00D072C0"/>
    <w:rsid w:val="00D11A87"/>
    <w:rsid w:val="00D12EF8"/>
    <w:rsid w:val="00D13858"/>
    <w:rsid w:val="00D140E5"/>
    <w:rsid w:val="00D16B1C"/>
    <w:rsid w:val="00D17E3C"/>
    <w:rsid w:val="00D24AD8"/>
    <w:rsid w:val="00D30E56"/>
    <w:rsid w:val="00D316C6"/>
    <w:rsid w:val="00D33B67"/>
    <w:rsid w:val="00D354EE"/>
    <w:rsid w:val="00D35730"/>
    <w:rsid w:val="00D37383"/>
    <w:rsid w:val="00D40D50"/>
    <w:rsid w:val="00D40EF5"/>
    <w:rsid w:val="00D41E84"/>
    <w:rsid w:val="00D47D73"/>
    <w:rsid w:val="00D50457"/>
    <w:rsid w:val="00D5090F"/>
    <w:rsid w:val="00D51E02"/>
    <w:rsid w:val="00D553CC"/>
    <w:rsid w:val="00D56623"/>
    <w:rsid w:val="00D575AA"/>
    <w:rsid w:val="00D604C0"/>
    <w:rsid w:val="00D61D35"/>
    <w:rsid w:val="00D6747D"/>
    <w:rsid w:val="00D724EC"/>
    <w:rsid w:val="00D72EF6"/>
    <w:rsid w:val="00D73BA3"/>
    <w:rsid w:val="00D73ED9"/>
    <w:rsid w:val="00D75B42"/>
    <w:rsid w:val="00D76052"/>
    <w:rsid w:val="00D83D8B"/>
    <w:rsid w:val="00D846BD"/>
    <w:rsid w:val="00D8529C"/>
    <w:rsid w:val="00D85676"/>
    <w:rsid w:val="00D9068A"/>
    <w:rsid w:val="00D90F19"/>
    <w:rsid w:val="00D91B52"/>
    <w:rsid w:val="00D93965"/>
    <w:rsid w:val="00D93A20"/>
    <w:rsid w:val="00D94659"/>
    <w:rsid w:val="00D96E58"/>
    <w:rsid w:val="00DA1678"/>
    <w:rsid w:val="00DA21EC"/>
    <w:rsid w:val="00DA222B"/>
    <w:rsid w:val="00DA25AF"/>
    <w:rsid w:val="00DA6DBF"/>
    <w:rsid w:val="00DA7887"/>
    <w:rsid w:val="00DA7A3F"/>
    <w:rsid w:val="00DB0007"/>
    <w:rsid w:val="00DB0A5F"/>
    <w:rsid w:val="00DB2C59"/>
    <w:rsid w:val="00DB40BA"/>
    <w:rsid w:val="00DB6E05"/>
    <w:rsid w:val="00DB75E3"/>
    <w:rsid w:val="00DB7BB1"/>
    <w:rsid w:val="00DC0EF1"/>
    <w:rsid w:val="00DC0F01"/>
    <w:rsid w:val="00DC127E"/>
    <w:rsid w:val="00DC2366"/>
    <w:rsid w:val="00DC4B97"/>
    <w:rsid w:val="00DD057A"/>
    <w:rsid w:val="00DD1512"/>
    <w:rsid w:val="00DD3847"/>
    <w:rsid w:val="00DD40C4"/>
    <w:rsid w:val="00DD4D4C"/>
    <w:rsid w:val="00DD54C4"/>
    <w:rsid w:val="00DD5ACC"/>
    <w:rsid w:val="00DD6CD8"/>
    <w:rsid w:val="00DD7AC4"/>
    <w:rsid w:val="00DE0E13"/>
    <w:rsid w:val="00DE14C5"/>
    <w:rsid w:val="00DE61C6"/>
    <w:rsid w:val="00DE6CDC"/>
    <w:rsid w:val="00DE70D6"/>
    <w:rsid w:val="00DE729B"/>
    <w:rsid w:val="00DF083A"/>
    <w:rsid w:val="00DF5539"/>
    <w:rsid w:val="00E0094C"/>
    <w:rsid w:val="00E072E9"/>
    <w:rsid w:val="00E07846"/>
    <w:rsid w:val="00E12FF9"/>
    <w:rsid w:val="00E15E21"/>
    <w:rsid w:val="00E170C0"/>
    <w:rsid w:val="00E2332F"/>
    <w:rsid w:val="00E23E5A"/>
    <w:rsid w:val="00E241A9"/>
    <w:rsid w:val="00E24E64"/>
    <w:rsid w:val="00E24F29"/>
    <w:rsid w:val="00E26487"/>
    <w:rsid w:val="00E31E14"/>
    <w:rsid w:val="00E32C33"/>
    <w:rsid w:val="00E33E07"/>
    <w:rsid w:val="00E34206"/>
    <w:rsid w:val="00E40BFF"/>
    <w:rsid w:val="00E4392A"/>
    <w:rsid w:val="00E4415E"/>
    <w:rsid w:val="00E44497"/>
    <w:rsid w:val="00E449FE"/>
    <w:rsid w:val="00E46A32"/>
    <w:rsid w:val="00E50011"/>
    <w:rsid w:val="00E50F3C"/>
    <w:rsid w:val="00E528C8"/>
    <w:rsid w:val="00E535C2"/>
    <w:rsid w:val="00E54796"/>
    <w:rsid w:val="00E57431"/>
    <w:rsid w:val="00E577AE"/>
    <w:rsid w:val="00E635B4"/>
    <w:rsid w:val="00E636F3"/>
    <w:rsid w:val="00E639AA"/>
    <w:rsid w:val="00E71257"/>
    <w:rsid w:val="00E72CC7"/>
    <w:rsid w:val="00E743C7"/>
    <w:rsid w:val="00E750B6"/>
    <w:rsid w:val="00E76492"/>
    <w:rsid w:val="00E76D68"/>
    <w:rsid w:val="00E77487"/>
    <w:rsid w:val="00E80B16"/>
    <w:rsid w:val="00E80B47"/>
    <w:rsid w:val="00E8341F"/>
    <w:rsid w:val="00E86F7F"/>
    <w:rsid w:val="00E87221"/>
    <w:rsid w:val="00E90D27"/>
    <w:rsid w:val="00E929EB"/>
    <w:rsid w:val="00E933CD"/>
    <w:rsid w:val="00E935B4"/>
    <w:rsid w:val="00E945E5"/>
    <w:rsid w:val="00E95991"/>
    <w:rsid w:val="00E95D6D"/>
    <w:rsid w:val="00E96A18"/>
    <w:rsid w:val="00E97824"/>
    <w:rsid w:val="00EA01D0"/>
    <w:rsid w:val="00EA0C67"/>
    <w:rsid w:val="00EA3A78"/>
    <w:rsid w:val="00EA4337"/>
    <w:rsid w:val="00EA57EF"/>
    <w:rsid w:val="00EA5F85"/>
    <w:rsid w:val="00EA6623"/>
    <w:rsid w:val="00EB0155"/>
    <w:rsid w:val="00EB0ADD"/>
    <w:rsid w:val="00EB12D4"/>
    <w:rsid w:val="00EB22A9"/>
    <w:rsid w:val="00EB29A8"/>
    <w:rsid w:val="00EB2DDB"/>
    <w:rsid w:val="00EB5DDB"/>
    <w:rsid w:val="00EB73DF"/>
    <w:rsid w:val="00EC0A75"/>
    <w:rsid w:val="00EC5459"/>
    <w:rsid w:val="00EC5C5F"/>
    <w:rsid w:val="00EC5FFB"/>
    <w:rsid w:val="00ED329E"/>
    <w:rsid w:val="00ED6E76"/>
    <w:rsid w:val="00EE27E6"/>
    <w:rsid w:val="00EE2D10"/>
    <w:rsid w:val="00EE323D"/>
    <w:rsid w:val="00EE386C"/>
    <w:rsid w:val="00EE4C0B"/>
    <w:rsid w:val="00EE76B3"/>
    <w:rsid w:val="00EF174B"/>
    <w:rsid w:val="00EF45E6"/>
    <w:rsid w:val="00F00FA5"/>
    <w:rsid w:val="00F0184F"/>
    <w:rsid w:val="00F02617"/>
    <w:rsid w:val="00F0311D"/>
    <w:rsid w:val="00F0354F"/>
    <w:rsid w:val="00F0385C"/>
    <w:rsid w:val="00F10EB5"/>
    <w:rsid w:val="00F116DD"/>
    <w:rsid w:val="00F11D34"/>
    <w:rsid w:val="00F156C9"/>
    <w:rsid w:val="00F15B5D"/>
    <w:rsid w:val="00F15E2B"/>
    <w:rsid w:val="00F17615"/>
    <w:rsid w:val="00F22505"/>
    <w:rsid w:val="00F24FA8"/>
    <w:rsid w:val="00F272BA"/>
    <w:rsid w:val="00F30D93"/>
    <w:rsid w:val="00F3288F"/>
    <w:rsid w:val="00F3344D"/>
    <w:rsid w:val="00F3419D"/>
    <w:rsid w:val="00F350D8"/>
    <w:rsid w:val="00F37B5D"/>
    <w:rsid w:val="00F43416"/>
    <w:rsid w:val="00F44559"/>
    <w:rsid w:val="00F4484A"/>
    <w:rsid w:val="00F46914"/>
    <w:rsid w:val="00F543E6"/>
    <w:rsid w:val="00F54E8B"/>
    <w:rsid w:val="00F56C8E"/>
    <w:rsid w:val="00F57123"/>
    <w:rsid w:val="00F6014E"/>
    <w:rsid w:val="00F63100"/>
    <w:rsid w:val="00F73950"/>
    <w:rsid w:val="00F73A2C"/>
    <w:rsid w:val="00F77DC4"/>
    <w:rsid w:val="00F80AEC"/>
    <w:rsid w:val="00F82827"/>
    <w:rsid w:val="00F90E72"/>
    <w:rsid w:val="00F919B5"/>
    <w:rsid w:val="00F9382F"/>
    <w:rsid w:val="00F94A6B"/>
    <w:rsid w:val="00F94C3D"/>
    <w:rsid w:val="00F94F4C"/>
    <w:rsid w:val="00F95879"/>
    <w:rsid w:val="00F95BD0"/>
    <w:rsid w:val="00FA1C1C"/>
    <w:rsid w:val="00FA2598"/>
    <w:rsid w:val="00FA25FC"/>
    <w:rsid w:val="00FA6686"/>
    <w:rsid w:val="00FA6890"/>
    <w:rsid w:val="00FA6DAC"/>
    <w:rsid w:val="00FB26A7"/>
    <w:rsid w:val="00FB2EA1"/>
    <w:rsid w:val="00FB65BE"/>
    <w:rsid w:val="00FB74E0"/>
    <w:rsid w:val="00FC00DD"/>
    <w:rsid w:val="00FC1988"/>
    <w:rsid w:val="00FC24CC"/>
    <w:rsid w:val="00FC2D68"/>
    <w:rsid w:val="00FC2FA0"/>
    <w:rsid w:val="00FC357F"/>
    <w:rsid w:val="00FC78A6"/>
    <w:rsid w:val="00FD33BD"/>
    <w:rsid w:val="00FD35BC"/>
    <w:rsid w:val="00FD3B23"/>
    <w:rsid w:val="00FD439D"/>
    <w:rsid w:val="00FD5289"/>
    <w:rsid w:val="00FD59E7"/>
    <w:rsid w:val="00FE012E"/>
    <w:rsid w:val="00FE2A43"/>
    <w:rsid w:val="00FE3D76"/>
    <w:rsid w:val="00FE619A"/>
    <w:rsid w:val="00FF1E0E"/>
    <w:rsid w:val="00FF31CC"/>
    <w:rsid w:val="00FF344D"/>
    <w:rsid w:val="00FF3C71"/>
    <w:rsid w:val="098F0280"/>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EF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UnresolvedMention1">
    <w:name w:val="Unresolved Mention1"/>
    <w:basedOn w:val="DefaultParagraphFont"/>
    <w:uiPriority w:val="99"/>
    <w:semiHidden/>
    <w:unhideWhenUsed/>
    <w:rsid w:val="00D072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legal/gdpr" TargetMode="External"/><Relationship Id="rId3" Type="http://schemas.openxmlformats.org/officeDocument/2006/relationships/settings" Target="settings.xml"/><Relationship Id="rId7" Type="http://schemas.openxmlformats.org/officeDocument/2006/relationships/hyperlink" Target="https://go.microsoft.com/fwlink/?LinkID=8247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crosoft.com/exporting" TargetMode="External"/><Relationship Id="rId4" Type="http://schemas.openxmlformats.org/officeDocument/2006/relationships/webSettings" Target="webSettings.xml"/><Relationship Id="rId9" Type="http://schemas.openxmlformats.org/officeDocument/2006/relationships/hyperlink" Target="http://Beca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2019-02-27T22:08:00Z</dcterms:created>
  <dcterms:modified xsi:type="dcterms:W3CDTF">2019-02-27T22:08:00Z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2019-02-27T22:08:23.5086500Z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878a8522-6a77-40c5-9d22-165b15e1334e</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