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ED6D" w14:textId="77777777" w:rsidR="00980B5A" w:rsidRPr="008729C4" w:rsidRDefault="008729C4" w:rsidP="00D75D8F">
      <w:pPr>
        <w:pStyle w:val="HeadingEULA"/>
        <w:rPr>
          <w:lang w:val="it-IT"/>
        </w:rPr>
      </w:pPr>
      <w:r w:rsidRPr="008729C4">
        <w:rPr>
          <w:rFonts w:eastAsia="Tahoma"/>
          <w:b w:val="0"/>
          <w:lang w:val="it-IT"/>
        </w:rPr>
        <w:t>CONDIZIONI DI LICENZA PER IL SOFTWARE IN VERSIONE PRELIMINARE MICROSOFT</w:t>
      </w:r>
    </w:p>
    <w:p w14:paraId="67075120" w14:textId="6F025EEE" w:rsidR="00980B5A" w:rsidRPr="008729C4" w:rsidRDefault="008729C4" w:rsidP="00225AB3">
      <w:pPr>
        <w:pStyle w:val="HeadingSoftwareTitle"/>
        <w:rPr>
          <w:lang w:val="it-IT"/>
        </w:rPr>
      </w:pPr>
      <w:r w:rsidRPr="008729C4">
        <w:rPr>
          <w:rFonts w:eastAsia="Tahoma"/>
          <w:lang w:val="it-IT"/>
        </w:rPr>
        <w:t>MICROSOFT AZURE DEVOPS SERVER 2019</w:t>
      </w:r>
    </w:p>
    <w:p w14:paraId="1EC0335C" w14:textId="71B5BED6" w:rsidR="00980B5A" w:rsidRPr="008729C4" w:rsidRDefault="008729C4" w:rsidP="004A4EE0">
      <w:pPr>
        <w:pStyle w:val="Preamble"/>
        <w:rPr>
          <w:b w:val="0"/>
          <w:bCs w:val="0"/>
          <w:sz w:val="20"/>
          <w:szCs w:val="20"/>
          <w:lang w:val="it-IT"/>
        </w:rPr>
      </w:pPr>
      <w:r w:rsidRPr="008729C4">
        <w:rPr>
          <w:rFonts w:eastAsia="Tahoma"/>
          <w:b w:val="0"/>
          <w:bCs w:val="0"/>
          <w:sz w:val="20"/>
          <w:szCs w:val="20"/>
          <w:lang w:val="it-IT"/>
        </w:rPr>
        <w:t>Le presenti condizioni di licenza costituiscono il contratto tra Microsoft Corporation (o, in base al luogo di residenza del licenziatario, una delle sue consociate) e il licenziatario.</w:t>
      </w:r>
      <w:r w:rsidR="006C165C">
        <w:rPr>
          <w:rFonts w:eastAsia="Tahoma"/>
          <w:b w:val="0"/>
          <w:bCs w:val="0"/>
          <w:sz w:val="20"/>
          <w:szCs w:val="20"/>
          <w:lang w:val="it-IT"/>
        </w:rPr>
        <w:t xml:space="preserve"> </w:t>
      </w:r>
      <w:r w:rsidRPr="008729C4">
        <w:rPr>
          <w:rFonts w:eastAsia="Tahoma"/>
          <w:b w:val="0"/>
          <w:bCs w:val="0"/>
          <w:sz w:val="20"/>
          <w:szCs w:val="20"/>
          <w:lang w:val="it-IT"/>
        </w:rPr>
        <w:t>e si applicano al software in versione non definitiva di cui sopra.</w:t>
      </w:r>
      <w:r w:rsidR="006C165C">
        <w:rPr>
          <w:rFonts w:eastAsia="Tahoma"/>
          <w:b w:val="0"/>
          <w:bCs w:val="0"/>
          <w:sz w:val="20"/>
          <w:szCs w:val="20"/>
          <w:lang w:val="it-IT"/>
        </w:rPr>
        <w:t xml:space="preserve"> </w:t>
      </w:r>
      <w:r w:rsidRPr="008729C4">
        <w:rPr>
          <w:rFonts w:eastAsia="Tahoma"/>
          <w:b w:val="0"/>
          <w:bCs w:val="0"/>
          <w:sz w:val="20"/>
          <w:szCs w:val="20"/>
          <w:lang w:val="it-IT"/>
        </w:rPr>
        <w:t>Le condizioni si applicano inoltre a qualsiasi servizio o aggiornamento di Microsoft relativo al software, a meno che questo non sia accompagnato da condizioni aggiuntive.</w:t>
      </w:r>
    </w:p>
    <w:p w14:paraId="4E7F1821" w14:textId="77777777" w:rsidR="00980B5A" w:rsidRPr="008729C4" w:rsidRDefault="008729C4" w:rsidP="00D75D8F">
      <w:pPr>
        <w:pStyle w:val="PreambleBorderAbove"/>
        <w:rPr>
          <w:sz w:val="20"/>
          <w:szCs w:val="20"/>
          <w:lang w:val="it-IT"/>
        </w:rPr>
      </w:pPr>
      <w:r w:rsidRPr="008729C4">
        <w:rPr>
          <w:rFonts w:eastAsia="Tahoma"/>
          <w:sz w:val="20"/>
          <w:szCs w:val="20"/>
          <w:lang w:val="it-IT"/>
        </w:rPr>
        <w:t>Qualora il licenziatario si attenga alle presenti condizioni di licenza, disporrà dei diritti indicati di seguito.</w:t>
      </w:r>
    </w:p>
    <w:p w14:paraId="7CCD7D4E" w14:textId="77777777" w:rsidR="002E30CE" w:rsidRPr="008729C4" w:rsidRDefault="008729C4" w:rsidP="00B73461">
      <w:pPr>
        <w:pStyle w:val="Heading1"/>
        <w:tabs>
          <w:tab w:val="clear" w:pos="990"/>
          <w:tab w:val="num" w:pos="540"/>
        </w:tabs>
        <w:ind w:hanging="807"/>
        <w:rPr>
          <w:sz w:val="20"/>
          <w:szCs w:val="20"/>
          <w:lang w:val="it-IT"/>
        </w:rPr>
      </w:pPr>
      <w:r w:rsidRPr="008729C4">
        <w:rPr>
          <w:rFonts w:eastAsia="Tahoma"/>
          <w:sz w:val="20"/>
          <w:szCs w:val="20"/>
          <w:lang w:val="it-IT"/>
        </w:rPr>
        <w:t>DEFINIZIONI.</w:t>
      </w:r>
    </w:p>
    <w:p w14:paraId="724D18F0" w14:textId="1C4A4424" w:rsidR="002E30CE" w:rsidRPr="008729C4" w:rsidRDefault="006C165C" w:rsidP="007D6791">
      <w:pPr>
        <w:widowControl w:val="0"/>
        <w:numPr>
          <w:ilvl w:val="0"/>
          <w:numId w:val="14"/>
        </w:numPr>
        <w:tabs>
          <w:tab w:val="left" w:pos="360"/>
        </w:tabs>
        <w:autoSpaceDE w:val="0"/>
        <w:autoSpaceDN w:val="0"/>
        <w:adjustRightInd w:val="0"/>
        <w:rPr>
          <w:bCs/>
          <w:sz w:val="20"/>
          <w:szCs w:val="20"/>
          <w:lang w:val="it-IT"/>
        </w:rPr>
      </w:pPr>
      <w:r>
        <w:rPr>
          <w:rFonts w:eastAsia="Tahoma"/>
          <w:bCs/>
          <w:sz w:val="20"/>
          <w:szCs w:val="20"/>
          <w:lang w:val="it-IT"/>
        </w:rPr>
        <w:t>“</w:t>
      </w:r>
      <w:r w:rsidR="008729C4" w:rsidRPr="008729C4">
        <w:rPr>
          <w:rFonts w:eastAsia="Tahoma"/>
          <w:bCs/>
          <w:sz w:val="20"/>
          <w:szCs w:val="20"/>
          <w:lang w:val="it-IT"/>
        </w:rPr>
        <w:t>Server</w:t>
      </w:r>
      <w:r>
        <w:rPr>
          <w:rFonts w:eastAsia="Tahoma"/>
          <w:bCs/>
          <w:sz w:val="20"/>
          <w:szCs w:val="20"/>
          <w:lang w:val="it-IT"/>
        </w:rPr>
        <w:t>”</w:t>
      </w:r>
      <w:r w:rsidR="008729C4" w:rsidRPr="008729C4">
        <w:rPr>
          <w:rFonts w:eastAsia="Tahoma"/>
          <w:bCs/>
          <w:sz w:val="20"/>
          <w:szCs w:val="20"/>
          <w:lang w:val="it-IT"/>
        </w:rPr>
        <w:t xml:space="preserve"> indica un sistema hardware fisico in grado di eseguire software server. Una partizione hardware o un blade è considerato un sistema hardware fisico separato.</w:t>
      </w:r>
    </w:p>
    <w:p w14:paraId="12C295EB" w14:textId="58CF18B7" w:rsidR="00273512" w:rsidRPr="008729C4" w:rsidRDefault="006C165C" w:rsidP="007D6791">
      <w:pPr>
        <w:widowControl w:val="0"/>
        <w:numPr>
          <w:ilvl w:val="0"/>
          <w:numId w:val="14"/>
        </w:numPr>
        <w:tabs>
          <w:tab w:val="left" w:pos="360"/>
        </w:tabs>
        <w:autoSpaceDE w:val="0"/>
        <w:autoSpaceDN w:val="0"/>
        <w:adjustRightInd w:val="0"/>
        <w:rPr>
          <w:bCs/>
          <w:sz w:val="20"/>
          <w:szCs w:val="20"/>
          <w:lang w:val="it-IT"/>
        </w:rPr>
      </w:pPr>
      <w:r>
        <w:rPr>
          <w:rFonts w:eastAsia="Tahoma"/>
          <w:bCs/>
          <w:sz w:val="20"/>
          <w:szCs w:val="20"/>
          <w:lang w:val="it-IT"/>
        </w:rPr>
        <w:t>“</w:t>
      </w:r>
      <w:r w:rsidR="008729C4" w:rsidRPr="008729C4">
        <w:rPr>
          <w:rFonts w:eastAsia="Tahoma"/>
          <w:bCs/>
          <w:sz w:val="20"/>
          <w:szCs w:val="20"/>
          <w:lang w:val="it-IT"/>
        </w:rPr>
        <w:t>Software Aggiuntivo</w:t>
      </w:r>
      <w:r>
        <w:rPr>
          <w:rFonts w:eastAsia="Tahoma"/>
          <w:bCs/>
          <w:sz w:val="20"/>
          <w:szCs w:val="20"/>
          <w:lang w:val="it-IT"/>
        </w:rPr>
        <w:t>”</w:t>
      </w:r>
      <w:r w:rsidR="008729C4" w:rsidRPr="008729C4">
        <w:rPr>
          <w:rFonts w:eastAsia="Tahoma"/>
          <w:bCs/>
          <w:sz w:val="20"/>
          <w:szCs w:val="20"/>
          <w:lang w:val="it-IT"/>
        </w:rPr>
        <w:t xml:space="preserve"> indica:</w:t>
      </w:r>
    </w:p>
    <w:p w14:paraId="4DFE0D0C" w14:textId="629CD9F9" w:rsidR="00273512" w:rsidRPr="008729C4" w:rsidRDefault="008729C4" w:rsidP="007D6791">
      <w:pPr>
        <w:pStyle w:val="Bullet3"/>
        <w:numPr>
          <w:ilvl w:val="1"/>
          <w:numId w:val="15"/>
        </w:numPr>
        <w:ind w:left="1710" w:hanging="540"/>
        <w:rPr>
          <w:sz w:val="20"/>
          <w:szCs w:val="20"/>
          <w:lang w:val="it-IT"/>
        </w:rPr>
      </w:pPr>
      <w:r w:rsidRPr="008729C4">
        <w:rPr>
          <w:rFonts w:eastAsia="Tahoma"/>
          <w:sz w:val="20"/>
          <w:szCs w:val="20"/>
          <w:lang w:val="it-IT"/>
        </w:rPr>
        <w:t>Azure Pipelines</w:t>
      </w:r>
    </w:p>
    <w:p w14:paraId="3A515AC2" w14:textId="3283B2B8" w:rsidR="00B73652" w:rsidRPr="008729C4" w:rsidRDefault="008729C4" w:rsidP="00B73652">
      <w:pPr>
        <w:widowControl w:val="0"/>
        <w:numPr>
          <w:ilvl w:val="0"/>
          <w:numId w:val="14"/>
        </w:numPr>
        <w:tabs>
          <w:tab w:val="left" w:pos="360"/>
        </w:tabs>
        <w:autoSpaceDE w:val="0"/>
        <w:autoSpaceDN w:val="0"/>
        <w:adjustRightInd w:val="0"/>
        <w:rPr>
          <w:bCs/>
          <w:sz w:val="20"/>
          <w:szCs w:val="20"/>
          <w:lang w:val="it-IT"/>
        </w:rPr>
      </w:pPr>
      <w:r w:rsidRPr="008729C4">
        <w:rPr>
          <w:rFonts w:eastAsia="Tahoma"/>
          <w:b/>
          <w:bCs/>
          <w:sz w:val="20"/>
          <w:szCs w:val="20"/>
          <w:lang w:val="it-IT"/>
        </w:rPr>
        <w:t>Utilizzo nel Cloud</w:t>
      </w:r>
      <w:r w:rsidRPr="008729C4">
        <w:rPr>
          <w:rFonts w:eastAsia="Tahoma"/>
          <w:bCs/>
          <w:sz w:val="20"/>
          <w:szCs w:val="20"/>
          <w:lang w:val="it-IT"/>
        </w:rPr>
        <w:t xml:space="preserve">. Il licenziatario potrà eseguire il software Azure DevOps Server 2019 in versione non definitiva in Microsoft Azure. </w:t>
      </w:r>
    </w:p>
    <w:p w14:paraId="7A050214" w14:textId="459EC09C" w:rsidR="002E30CE" w:rsidRPr="008729C4" w:rsidRDefault="008729C4" w:rsidP="00B73461">
      <w:pPr>
        <w:pStyle w:val="Heading1"/>
        <w:tabs>
          <w:tab w:val="clear" w:pos="990"/>
        </w:tabs>
        <w:ind w:left="540" w:hanging="360"/>
        <w:rPr>
          <w:sz w:val="20"/>
          <w:szCs w:val="20"/>
          <w:lang w:val="it-IT"/>
        </w:rPr>
      </w:pPr>
      <w:r w:rsidRPr="008729C4">
        <w:rPr>
          <w:rFonts w:eastAsia="Tahoma"/>
          <w:sz w:val="20"/>
          <w:szCs w:val="20"/>
          <w:lang w:val="it-IT"/>
        </w:rPr>
        <w:t>INSTALLAZIONE E DIRITTI SULL</w:t>
      </w:r>
      <w:r w:rsidR="006C165C">
        <w:rPr>
          <w:rFonts w:eastAsia="Tahoma"/>
          <w:sz w:val="20"/>
          <w:szCs w:val="20"/>
          <w:lang w:val="it-IT"/>
        </w:rPr>
        <w:t>’</w:t>
      </w:r>
      <w:r w:rsidRPr="008729C4">
        <w:rPr>
          <w:rFonts w:eastAsia="Tahoma"/>
          <w:sz w:val="20"/>
          <w:szCs w:val="20"/>
          <w:lang w:val="it-IT"/>
        </w:rPr>
        <w:t>UTILIZZO.</w:t>
      </w:r>
    </w:p>
    <w:p w14:paraId="2D2DBFC3" w14:textId="6CDEBFA5" w:rsidR="001D4EB0" w:rsidRPr="008729C4" w:rsidRDefault="008729C4" w:rsidP="00C821EC">
      <w:pPr>
        <w:pStyle w:val="Bullet3"/>
        <w:numPr>
          <w:ilvl w:val="0"/>
          <w:numId w:val="13"/>
        </w:numPr>
        <w:spacing w:before="0"/>
        <w:ind w:left="1080"/>
        <w:rPr>
          <w:sz w:val="20"/>
          <w:szCs w:val="20"/>
          <w:lang w:val="it-IT"/>
        </w:rPr>
      </w:pPr>
      <w:r w:rsidRPr="008729C4">
        <w:rPr>
          <w:rFonts w:eastAsia="Tahoma"/>
          <w:sz w:val="20"/>
          <w:szCs w:val="20"/>
          <w:lang w:val="it-IT"/>
        </w:rPr>
        <w:t>Qualora il licenziatario si attenga alle presenti condizioni di licenza, potrà installare e utilizzare copie del software su Server situati nei propri locali e utilizzare il software in un ambiente di produzione reale per progettare, sviluppare e testare le proprie applicazioni, purché:</w:t>
      </w:r>
    </w:p>
    <w:p w14:paraId="4F22777A" w14:textId="77777777" w:rsidR="001D4EB0" w:rsidRPr="008729C4" w:rsidRDefault="008729C4" w:rsidP="002202C7">
      <w:pPr>
        <w:pStyle w:val="Heading3"/>
        <w:tabs>
          <w:tab w:val="clear" w:pos="1440"/>
          <w:tab w:val="num" w:pos="1077"/>
          <w:tab w:val="num" w:pos="1710"/>
        </w:tabs>
        <w:ind w:left="1728" w:hanging="468"/>
        <w:rPr>
          <w:bCs/>
          <w:sz w:val="20"/>
          <w:szCs w:val="20"/>
          <w:lang w:val="it-IT"/>
        </w:rPr>
      </w:pPr>
      <w:r w:rsidRPr="008729C4">
        <w:rPr>
          <w:rFonts w:eastAsia="Tahoma"/>
          <w:bCs/>
          <w:sz w:val="20"/>
          <w:szCs w:val="20"/>
          <w:lang w:val="it-IT"/>
        </w:rPr>
        <w:t xml:space="preserve"> il licenziatario adotti misure precauzionali adeguate per eseguire il backup e proteggere i propri dati; </w:t>
      </w:r>
    </w:p>
    <w:p w14:paraId="784E62C7" w14:textId="72DA8153" w:rsidR="001D4EB0" w:rsidRPr="008729C4" w:rsidRDefault="008729C4" w:rsidP="002202C7">
      <w:pPr>
        <w:pStyle w:val="Heading3"/>
        <w:tabs>
          <w:tab w:val="num" w:pos="1077"/>
        </w:tabs>
        <w:ind w:left="1728" w:hanging="468"/>
        <w:rPr>
          <w:bCs/>
          <w:sz w:val="20"/>
          <w:szCs w:val="20"/>
          <w:lang w:val="it-IT"/>
        </w:rPr>
      </w:pPr>
      <w:r w:rsidRPr="008729C4">
        <w:rPr>
          <w:rFonts w:eastAsia="Tahoma"/>
          <w:bCs/>
          <w:sz w:val="20"/>
          <w:szCs w:val="20"/>
          <w:lang w:val="it-IT"/>
        </w:rPr>
        <w:t>il licenziatario accetti di interromperne immediatamente l</w:t>
      </w:r>
      <w:r w:rsidR="006C165C">
        <w:rPr>
          <w:rFonts w:eastAsia="Tahoma"/>
          <w:bCs/>
          <w:sz w:val="20"/>
          <w:szCs w:val="20"/>
          <w:lang w:val="it-IT"/>
        </w:rPr>
        <w:t>’</w:t>
      </w:r>
      <w:r w:rsidRPr="008729C4">
        <w:rPr>
          <w:rFonts w:eastAsia="Tahoma"/>
          <w:bCs/>
          <w:sz w:val="20"/>
          <w:szCs w:val="20"/>
          <w:lang w:val="it-IT"/>
        </w:rPr>
        <w:t xml:space="preserve">utilizzo dietro comunicazione di Microsoft e </w:t>
      </w:r>
    </w:p>
    <w:p w14:paraId="723055DD" w14:textId="77777777" w:rsidR="002E30CE" w:rsidRPr="008729C4" w:rsidRDefault="008729C4" w:rsidP="002202C7">
      <w:pPr>
        <w:pStyle w:val="Heading3"/>
        <w:tabs>
          <w:tab w:val="num" w:pos="1077"/>
        </w:tabs>
        <w:ind w:left="1728" w:hanging="468"/>
        <w:rPr>
          <w:bCs/>
          <w:sz w:val="20"/>
          <w:szCs w:val="20"/>
          <w:lang w:val="it-IT"/>
        </w:rPr>
      </w:pPr>
      <w:r w:rsidRPr="008729C4">
        <w:rPr>
          <w:rFonts w:eastAsia="Tahoma"/>
          <w:bCs/>
          <w:sz w:val="20"/>
          <w:szCs w:val="20"/>
          <w:lang w:val="it-IT"/>
        </w:rPr>
        <w:t>tale ambiente di produzione possa essere accessibile solo ai suoi dipendenti e collaboratori.</w:t>
      </w:r>
    </w:p>
    <w:p w14:paraId="435AFCF1" w14:textId="7D4DD242" w:rsidR="00C33DEE" w:rsidRPr="008729C4" w:rsidRDefault="008729C4" w:rsidP="00C821EC">
      <w:pPr>
        <w:pStyle w:val="Bullet3"/>
        <w:numPr>
          <w:ilvl w:val="0"/>
          <w:numId w:val="13"/>
        </w:numPr>
        <w:spacing w:before="0"/>
        <w:ind w:left="1080"/>
        <w:rPr>
          <w:sz w:val="20"/>
          <w:szCs w:val="20"/>
          <w:lang w:val="it-IT"/>
        </w:rPr>
      </w:pPr>
      <w:r w:rsidRPr="008729C4">
        <w:rPr>
          <w:rFonts w:eastAsia="Tahoma"/>
          <w:sz w:val="20"/>
          <w:szCs w:val="20"/>
          <w:lang w:val="it-IT"/>
        </w:rPr>
        <w:t>Il licenziatario potrà installare e utilizzare copie del Software Aggiuntivo su un numero qualsiasi di dispositivi.</w:t>
      </w:r>
      <w:r w:rsidR="006C165C">
        <w:rPr>
          <w:rFonts w:eastAsia="Tahoma"/>
          <w:sz w:val="20"/>
          <w:szCs w:val="20"/>
          <w:lang w:val="it-IT"/>
        </w:rPr>
        <w:t xml:space="preserve"> </w:t>
      </w:r>
      <w:r w:rsidRPr="008729C4">
        <w:rPr>
          <w:rFonts w:eastAsia="Tahoma"/>
          <w:sz w:val="20"/>
          <w:szCs w:val="20"/>
          <w:lang w:val="it-IT"/>
        </w:rPr>
        <w:t>Il licenziatario potrà utilizzare il Software Aggiuntivo esclusivamente con il software Server.</w:t>
      </w:r>
      <w:r w:rsidR="006C165C">
        <w:rPr>
          <w:rFonts w:eastAsia="Tahoma"/>
          <w:sz w:val="20"/>
          <w:szCs w:val="20"/>
          <w:lang w:val="it-IT"/>
        </w:rPr>
        <w:t xml:space="preserve"> </w:t>
      </w:r>
    </w:p>
    <w:p w14:paraId="14A6748F" w14:textId="73BF5C1A" w:rsidR="00AC3E77" w:rsidRPr="008729C4" w:rsidRDefault="008729C4" w:rsidP="00B73461">
      <w:pPr>
        <w:pStyle w:val="Heading1"/>
        <w:tabs>
          <w:tab w:val="clear" w:pos="990"/>
          <w:tab w:val="num" w:pos="540"/>
        </w:tabs>
        <w:ind w:left="540" w:hanging="360"/>
        <w:rPr>
          <w:b w:val="0"/>
          <w:sz w:val="20"/>
          <w:szCs w:val="20"/>
          <w:lang w:val="it-IT"/>
        </w:rPr>
      </w:pPr>
      <w:r w:rsidRPr="008729C4">
        <w:rPr>
          <w:rFonts w:eastAsia="Tahoma"/>
          <w:sz w:val="20"/>
          <w:szCs w:val="20"/>
          <w:lang w:val="it-IT"/>
        </w:rPr>
        <w:t>SOFTWARE IN VERSIONE PRELIMINARE</w:t>
      </w:r>
      <w:r w:rsidRPr="008729C4">
        <w:rPr>
          <w:rFonts w:eastAsia="Tahoma"/>
          <w:b w:val="0"/>
          <w:sz w:val="20"/>
          <w:szCs w:val="20"/>
          <w:lang w:val="it-IT"/>
        </w:rPr>
        <w:t>.</w:t>
      </w:r>
      <w:r w:rsidR="006C165C">
        <w:rPr>
          <w:rFonts w:eastAsia="Tahoma"/>
          <w:b w:val="0"/>
          <w:sz w:val="20"/>
          <w:szCs w:val="20"/>
          <w:lang w:val="it-IT"/>
        </w:rPr>
        <w:t xml:space="preserve"> </w:t>
      </w:r>
      <w:r w:rsidRPr="008729C4">
        <w:rPr>
          <w:rFonts w:eastAsia="Tahoma"/>
          <w:b w:val="0"/>
          <w:sz w:val="20"/>
          <w:szCs w:val="20"/>
          <w:lang w:val="it-IT"/>
        </w:rPr>
        <w:t>Il presente software è in versione non definitiva.</w:t>
      </w:r>
      <w:r w:rsidR="006C165C">
        <w:rPr>
          <w:rFonts w:eastAsia="Tahoma"/>
          <w:b w:val="0"/>
          <w:sz w:val="20"/>
          <w:szCs w:val="20"/>
          <w:lang w:val="it-IT"/>
        </w:rPr>
        <w:t xml:space="preserve"> </w:t>
      </w:r>
      <w:r w:rsidRPr="008729C4">
        <w:rPr>
          <w:rFonts w:eastAsia="Tahoma"/>
          <w:b w:val="0"/>
          <w:sz w:val="20"/>
          <w:szCs w:val="20"/>
          <w:lang w:val="it-IT"/>
        </w:rPr>
        <w:t>Potrebbe non funzionare correttamente o il suo funzionamento potrebbe non essere uguale a quello di una versione finale del software.</w:t>
      </w:r>
      <w:r w:rsidR="006C165C">
        <w:rPr>
          <w:rFonts w:eastAsia="Tahoma"/>
          <w:b w:val="0"/>
          <w:sz w:val="20"/>
          <w:szCs w:val="20"/>
          <w:lang w:val="it-IT"/>
        </w:rPr>
        <w:t xml:space="preserve"> </w:t>
      </w:r>
      <w:r w:rsidRPr="008729C4">
        <w:rPr>
          <w:rFonts w:eastAsia="Tahoma"/>
          <w:b w:val="0"/>
          <w:sz w:val="20"/>
          <w:szCs w:val="20"/>
          <w:lang w:val="it-IT"/>
        </w:rPr>
        <w:t>Microsoft potrà cambiare la versione preliminare prima di rilasciare commercialmente la versione finale.</w:t>
      </w:r>
      <w:r w:rsidR="006C165C">
        <w:rPr>
          <w:rFonts w:eastAsia="Tahoma"/>
          <w:b w:val="0"/>
          <w:sz w:val="20"/>
          <w:szCs w:val="20"/>
          <w:lang w:val="it-IT"/>
        </w:rPr>
        <w:t xml:space="preserve"> </w:t>
      </w:r>
      <w:r w:rsidRPr="008729C4">
        <w:rPr>
          <w:rFonts w:eastAsia="Tahoma"/>
          <w:b w:val="0"/>
          <w:sz w:val="20"/>
          <w:szCs w:val="20"/>
          <w:lang w:val="it-IT"/>
        </w:rPr>
        <w:t>Microsoft potrebbe anche non rilasciare una versione commerciale.</w:t>
      </w:r>
      <w:r w:rsidR="006C165C">
        <w:rPr>
          <w:rFonts w:eastAsia="Tahoma"/>
          <w:b w:val="0"/>
          <w:sz w:val="20"/>
          <w:szCs w:val="20"/>
          <w:lang w:val="it-IT"/>
        </w:rPr>
        <w:t xml:space="preserve"> </w:t>
      </w:r>
      <w:r w:rsidRPr="008729C4">
        <w:rPr>
          <w:rFonts w:eastAsia="Tahoma"/>
          <w:b w:val="0"/>
          <w:sz w:val="20"/>
          <w:szCs w:val="20"/>
          <w:lang w:val="it-IT"/>
        </w:rPr>
        <w:t>Microsoft non è obbligata a fornire al licenziatario la manutenzione, il supporto tecnico o l</w:t>
      </w:r>
      <w:r w:rsidR="006C165C">
        <w:rPr>
          <w:rFonts w:eastAsia="Tahoma"/>
          <w:b w:val="0"/>
          <w:sz w:val="20"/>
          <w:szCs w:val="20"/>
          <w:lang w:val="it-IT"/>
        </w:rPr>
        <w:t>’</w:t>
      </w:r>
      <w:r w:rsidRPr="008729C4">
        <w:rPr>
          <w:rFonts w:eastAsia="Tahoma"/>
          <w:b w:val="0"/>
          <w:sz w:val="20"/>
          <w:szCs w:val="20"/>
          <w:lang w:val="it-IT"/>
        </w:rPr>
        <w:t>aggiornamento del software. </w:t>
      </w:r>
    </w:p>
    <w:p w14:paraId="2CB8A40A" w14:textId="3C4D17AE" w:rsidR="00747ED8" w:rsidRPr="008729C4" w:rsidRDefault="008729C4" w:rsidP="00B73461">
      <w:pPr>
        <w:pStyle w:val="Heading1"/>
        <w:tabs>
          <w:tab w:val="clear" w:pos="990"/>
          <w:tab w:val="num" w:pos="540"/>
        </w:tabs>
        <w:ind w:left="540" w:hanging="360"/>
        <w:rPr>
          <w:b w:val="0"/>
          <w:sz w:val="20"/>
          <w:szCs w:val="20"/>
          <w:lang w:val="it-IT"/>
        </w:rPr>
      </w:pPr>
      <w:r w:rsidRPr="008729C4">
        <w:rPr>
          <w:rFonts w:eastAsia="Tahoma"/>
          <w:caps/>
          <w:sz w:val="20"/>
          <w:szCs w:val="20"/>
          <w:lang w:val="it-IT"/>
        </w:rPr>
        <w:t>Programmi Microsoft INCLUSI.</w:t>
      </w:r>
      <w:r w:rsidRPr="008729C4">
        <w:rPr>
          <w:rFonts w:eastAsia="Tahoma"/>
          <w:b w:val="0"/>
          <w:sz w:val="20"/>
          <w:szCs w:val="20"/>
          <w:lang w:val="it-IT"/>
        </w:rPr>
        <w:t xml:space="preserve"> Le presenti condizioni di licenza si applicano a tutti i programmi Microsoft inclusi nel software, con l</w:t>
      </w:r>
      <w:r w:rsidR="006C165C">
        <w:rPr>
          <w:rFonts w:eastAsia="Tahoma"/>
          <w:b w:val="0"/>
          <w:sz w:val="20"/>
          <w:szCs w:val="20"/>
          <w:lang w:val="it-IT"/>
        </w:rPr>
        <w:t>’</w:t>
      </w:r>
      <w:r w:rsidRPr="008729C4">
        <w:rPr>
          <w:rFonts w:eastAsia="Tahoma"/>
          <w:b w:val="0"/>
          <w:sz w:val="20"/>
          <w:szCs w:val="20"/>
          <w:lang w:val="it-IT"/>
        </w:rPr>
        <w:t>eccezione di quanto diversamente indicato nel presente contratto.</w:t>
      </w:r>
      <w:r w:rsidR="006C165C">
        <w:rPr>
          <w:rFonts w:eastAsia="Tahoma"/>
          <w:b w:val="0"/>
          <w:sz w:val="20"/>
          <w:szCs w:val="20"/>
          <w:lang w:val="it-IT"/>
        </w:rPr>
        <w:t xml:space="preserve"> </w:t>
      </w:r>
    </w:p>
    <w:p w14:paraId="4279E468" w14:textId="5B43E750" w:rsidR="006874E7" w:rsidRPr="008729C4" w:rsidRDefault="008729C4" w:rsidP="00B73461">
      <w:pPr>
        <w:pStyle w:val="Heading1"/>
        <w:tabs>
          <w:tab w:val="clear" w:pos="990"/>
          <w:tab w:val="num" w:pos="540"/>
        </w:tabs>
        <w:ind w:left="540" w:hanging="360"/>
        <w:rPr>
          <w:b w:val="0"/>
          <w:bCs w:val="0"/>
          <w:sz w:val="20"/>
          <w:szCs w:val="20"/>
          <w:lang w:val="it-IT"/>
        </w:rPr>
      </w:pPr>
      <w:r w:rsidRPr="008729C4">
        <w:rPr>
          <w:rFonts w:eastAsia="Tahoma"/>
          <w:caps/>
          <w:sz w:val="20"/>
          <w:szCs w:val="20"/>
          <w:lang w:val="it-IT"/>
        </w:rPr>
        <w:t>COMPONENTI di TERZI</w:t>
      </w:r>
      <w:r w:rsidRPr="008729C4">
        <w:rPr>
          <w:rFonts w:eastAsia="Tahoma"/>
          <w:sz w:val="20"/>
          <w:szCs w:val="20"/>
          <w:lang w:val="it-IT"/>
        </w:rPr>
        <w:t>.</w:t>
      </w:r>
      <w:r w:rsidRPr="008729C4">
        <w:rPr>
          <w:rFonts w:eastAsia="Tahoma"/>
          <w:b w:val="0"/>
          <w:sz w:val="20"/>
          <w:szCs w:val="20"/>
          <w:lang w:val="it-IT"/>
        </w:rPr>
        <w:t xml:space="preserve"> Il software potrà includere componenti di terzi con comunicazioni legali distinte o disciplinati da altri contratti, come indicato nel file ThirdPartyNotices relativo al software.</w:t>
      </w:r>
      <w:r w:rsidR="006C165C">
        <w:rPr>
          <w:rFonts w:eastAsia="Tahoma"/>
          <w:b w:val="0"/>
          <w:sz w:val="20"/>
          <w:szCs w:val="20"/>
          <w:lang w:val="it-IT"/>
        </w:rPr>
        <w:t xml:space="preserve"> </w:t>
      </w:r>
    </w:p>
    <w:p w14:paraId="3BBE7E6E" w14:textId="193AACE4" w:rsidR="002E30CE" w:rsidRPr="008729C4" w:rsidRDefault="008729C4" w:rsidP="00B73461">
      <w:pPr>
        <w:pStyle w:val="Heading1"/>
        <w:tabs>
          <w:tab w:val="clear" w:pos="990"/>
          <w:tab w:val="num" w:pos="540"/>
        </w:tabs>
        <w:ind w:left="540" w:hanging="360"/>
        <w:rPr>
          <w:b w:val="0"/>
          <w:sz w:val="20"/>
          <w:szCs w:val="20"/>
          <w:lang w:val="it-IT"/>
        </w:rPr>
      </w:pPr>
      <w:r w:rsidRPr="008729C4">
        <w:rPr>
          <w:rFonts w:eastAsia="Tahoma"/>
          <w:sz w:val="20"/>
          <w:szCs w:val="20"/>
          <w:lang w:val="it-IT"/>
        </w:rPr>
        <w:lastRenderedPageBreak/>
        <w:t>AGGIORNAMENTI.</w:t>
      </w:r>
      <w:r w:rsidRPr="008729C4">
        <w:rPr>
          <w:rFonts w:eastAsia="Tahoma"/>
          <w:b w:val="0"/>
          <w:sz w:val="20"/>
          <w:szCs w:val="20"/>
          <w:lang w:val="it-IT"/>
        </w:rPr>
        <w:t xml:space="preserve"> Qualora Microsoft esegua bug fix, fix della protezione o altre correzioni di errori per il software, il licenziatario accetta di porre in essere ogni sforzo ragionevole sotto il profilo commerciale per installare tali correzioni allo scopo di aggiornare il software.</w:t>
      </w:r>
    </w:p>
    <w:p w14:paraId="2ADC668D" w14:textId="77777777" w:rsidR="00A07929" w:rsidRPr="008729C4" w:rsidRDefault="008729C4" w:rsidP="00B73461">
      <w:pPr>
        <w:pStyle w:val="Heading1"/>
        <w:tabs>
          <w:tab w:val="clear" w:pos="990"/>
        </w:tabs>
        <w:ind w:left="540" w:hanging="360"/>
        <w:rPr>
          <w:b w:val="0"/>
          <w:sz w:val="20"/>
          <w:szCs w:val="20"/>
          <w:lang w:val="it-IT"/>
        </w:rPr>
      </w:pPr>
      <w:r w:rsidRPr="008729C4">
        <w:rPr>
          <w:rFonts w:eastAsia="Tahoma"/>
          <w:sz w:val="20"/>
          <w:szCs w:val="20"/>
          <w:lang w:val="it-IT"/>
        </w:rPr>
        <w:t>DATI.</w:t>
      </w:r>
    </w:p>
    <w:p w14:paraId="698D80BA" w14:textId="439476E9" w:rsidR="00A07929" w:rsidRPr="008729C4" w:rsidRDefault="008729C4" w:rsidP="00A07929">
      <w:pPr>
        <w:pStyle w:val="Bullet3"/>
        <w:numPr>
          <w:ilvl w:val="0"/>
          <w:numId w:val="38"/>
        </w:numPr>
        <w:spacing w:before="0"/>
        <w:ind w:left="1080"/>
        <w:rPr>
          <w:b/>
          <w:sz w:val="20"/>
          <w:szCs w:val="20"/>
          <w:lang w:val="it-IT"/>
        </w:rPr>
      </w:pPr>
      <w:r w:rsidRPr="008729C4">
        <w:rPr>
          <w:rFonts w:eastAsia="Tahoma"/>
          <w:b/>
          <w:sz w:val="20"/>
          <w:szCs w:val="20"/>
          <w:lang w:val="it-IT"/>
        </w:rPr>
        <w:t>Raccolta dei dati.</w:t>
      </w:r>
      <w:r w:rsidRPr="008729C4">
        <w:rPr>
          <w:rFonts w:eastAsia="Tahoma"/>
          <w:sz w:val="20"/>
          <w:szCs w:val="20"/>
          <w:lang w:val="it-IT"/>
        </w:rPr>
        <w:t xml:space="preserve"> Il software potrà raccogliere dati sul licenziatario e su come utilizza il software e inviarli a Microsoft. Microsoft potrà utilizzarle per erogare i servizi e migliorare i prodotti e i servizi offerti. Il licenziatario potrà rifiutarsi esplicitamente di fornire tali informazioni, ma non tutte, come descritto nella documentazione del prodotto.</w:t>
      </w:r>
      <w:r w:rsidR="006C165C">
        <w:rPr>
          <w:rFonts w:eastAsia="Tahoma"/>
          <w:sz w:val="20"/>
          <w:szCs w:val="20"/>
          <w:lang w:val="it-IT"/>
        </w:rPr>
        <w:t xml:space="preserve"> </w:t>
      </w:r>
      <w:r w:rsidRPr="008729C4">
        <w:rPr>
          <w:rFonts w:eastAsia="Tahoma"/>
          <w:sz w:val="20"/>
          <w:szCs w:val="20"/>
          <w:lang w:val="it-IT"/>
        </w:rPr>
        <w:t>Esistono inoltre alcune funzionalità del software che possono abilitare la raccolta dei dati degli utenti delle applicazioni del licenziatario. Qualora il licenziatario utilizzi queste funzionalità per consentire la raccolta dei dati nelle applicazioni, dovrà conformarsi alla legge applicabile, che prevede tra l</w:t>
      </w:r>
      <w:r w:rsidR="006C165C">
        <w:rPr>
          <w:rFonts w:eastAsia="Tahoma"/>
          <w:sz w:val="20"/>
          <w:szCs w:val="20"/>
          <w:lang w:val="it-IT"/>
        </w:rPr>
        <w:t>’</w:t>
      </w:r>
      <w:r w:rsidRPr="008729C4">
        <w:rPr>
          <w:rFonts w:eastAsia="Tahoma"/>
          <w:sz w:val="20"/>
          <w:szCs w:val="20"/>
          <w:lang w:val="it-IT"/>
        </w:rPr>
        <w:t>altro la fornitura di comunicazioni appropriate agli utenti delle applicazioni. Ulteriori informazioni sulla raccolta e il trattamento dei dati sono disponibili nella documentazione di supporto e nell</w:t>
      </w:r>
      <w:r w:rsidR="006C165C">
        <w:rPr>
          <w:rFonts w:eastAsia="Tahoma"/>
          <w:sz w:val="20"/>
          <w:szCs w:val="20"/>
          <w:lang w:val="it-IT"/>
        </w:rPr>
        <w:t>’</w:t>
      </w:r>
      <w:r w:rsidRPr="008729C4">
        <w:rPr>
          <w:rFonts w:eastAsia="Tahoma"/>
          <w:sz w:val="20"/>
          <w:szCs w:val="20"/>
          <w:lang w:val="it-IT"/>
        </w:rPr>
        <w:t>informativa sulla privacy all</w:t>
      </w:r>
      <w:r w:rsidR="006C165C">
        <w:rPr>
          <w:rFonts w:eastAsia="Tahoma"/>
          <w:sz w:val="20"/>
          <w:szCs w:val="20"/>
          <w:lang w:val="it-IT"/>
        </w:rPr>
        <w:t>’</w:t>
      </w:r>
      <w:r w:rsidRPr="008729C4">
        <w:rPr>
          <w:rFonts w:eastAsia="Tahoma"/>
          <w:sz w:val="20"/>
          <w:szCs w:val="20"/>
          <w:lang w:val="it-IT"/>
        </w:rPr>
        <w:t xml:space="preserve">indirizzo </w:t>
      </w:r>
      <w:hyperlink r:id="rId8" w:history="1">
        <w:r w:rsidRPr="008729C4">
          <w:rPr>
            <w:rFonts w:eastAsia="Tahoma"/>
            <w:sz w:val="20"/>
            <w:szCs w:val="20"/>
            <w:lang w:val="it-IT"/>
          </w:rPr>
          <w:t>https://go.microsoft.com/fwlink/?linkid=853472</w:t>
        </w:r>
      </w:hyperlink>
      <w:r w:rsidRPr="008729C4">
        <w:rPr>
          <w:rFonts w:eastAsia="Tahoma"/>
          <w:sz w:val="20"/>
          <w:szCs w:val="20"/>
          <w:lang w:val="it-IT"/>
        </w:rPr>
        <w:t>.</w:t>
      </w:r>
      <w:r w:rsidR="006C165C">
        <w:rPr>
          <w:rFonts w:eastAsia="Tahoma"/>
          <w:sz w:val="20"/>
          <w:szCs w:val="20"/>
          <w:lang w:val="it-IT"/>
        </w:rPr>
        <w:t xml:space="preserve"> </w:t>
      </w:r>
      <w:r w:rsidRPr="008729C4">
        <w:rPr>
          <w:rFonts w:eastAsia="Tahoma"/>
          <w:sz w:val="20"/>
          <w:szCs w:val="20"/>
          <w:lang w:val="it-IT"/>
        </w:rPr>
        <w:t>L</w:t>
      </w:r>
      <w:r w:rsidR="006C165C">
        <w:rPr>
          <w:rFonts w:eastAsia="Tahoma"/>
          <w:sz w:val="20"/>
          <w:szCs w:val="20"/>
          <w:lang w:val="it-IT"/>
        </w:rPr>
        <w:t>’</w:t>
      </w:r>
      <w:r w:rsidRPr="008729C4">
        <w:rPr>
          <w:rFonts w:eastAsia="Tahoma"/>
          <w:sz w:val="20"/>
          <w:szCs w:val="20"/>
          <w:lang w:val="it-IT"/>
        </w:rPr>
        <w:t>utilizzo del software da parte del licenziatario costituisce accettazione implicita di tali criteri.</w:t>
      </w:r>
    </w:p>
    <w:p w14:paraId="5B8CEA37" w14:textId="634B44D2" w:rsidR="00D04D1C" w:rsidRPr="008729C4" w:rsidRDefault="008729C4" w:rsidP="00F07102">
      <w:pPr>
        <w:pStyle w:val="Bullet3"/>
        <w:numPr>
          <w:ilvl w:val="0"/>
          <w:numId w:val="38"/>
        </w:numPr>
        <w:spacing w:before="0"/>
        <w:ind w:left="1080"/>
        <w:rPr>
          <w:sz w:val="20"/>
          <w:szCs w:val="20"/>
          <w:lang w:val="it-IT"/>
        </w:rPr>
      </w:pPr>
      <w:r w:rsidRPr="008729C4">
        <w:rPr>
          <w:rFonts w:eastAsia="Tahoma"/>
          <w:b/>
          <w:sz w:val="20"/>
          <w:szCs w:val="20"/>
          <w:lang w:val="it-IT"/>
        </w:rPr>
        <w:t>Trattamento dei dati personali</w:t>
      </w:r>
      <w:r w:rsidRPr="008729C4">
        <w:rPr>
          <w:rFonts w:eastAsia="Tahoma"/>
          <w:sz w:val="20"/>
          <w:szCs w:val="20"/>
          <w:lang w:val="it-IT"/>
        </w:rPr>
        <w:t xml:space="preserve">. </w:t>
      </w:r>
      <w:r w:rsidRPr="008729C4">
        <w:rPr>
          <w:rFonts w:eastAsia="Tahoma"/>
          <w:lang w:val="it-IT"/>
        </w:rPr>
        <w:t>Qualora Microsoft abbia la funzione di elaboratore principale o secondario dei dati personali relativi al software, Microsoft farà sì che siano rispettati gli impegni nei confronti di tutte le società riportati nelle Condizioni del Regolamento Europeo per la Protezione dei Dati Personali delle Condizioni per l</w:t>
      </w:r>
      <w:r w:rsidR="006C165C">
        <w:rPr>
          <w:rFonts w:eastAsia="Tahoma"/>
          <w:lang w:val="it-IT"/>
        </w:rPr>
        <w:t>’</w:t>
      </w:r>
      <w:r w:rsidRPr="008729C4">
        <w:rPr>
          <w:rFonts w:eastAsia="Tahoma"/>
          <w:lang w:val="it-IT"/>
        </w:rPr>
        <w:t>Utilizzo dei Servizi Online che entreranno in vigore il 25 maggio 2018 (</w:t>
      </w:r>
      <w:hyperlink r:id="rId9" w:history="1">
        <w:r w:rsidRPr="006C165C">
          <w:rPr>
            <w:rStyle w:val="Hyperlink"/>
            <w:rFonts w:cs="Tahoma"/>
            <w:lang w:val="it-IT"/>
          </w:rPr>
          <w:t>http://go.microsoft.com/?linkid=9840733</w:t>
        </w:r>
      </w:hyperlink>
      <w:r w:rsidRPr="008729C4">
        <w:rPr>
          <w:rFonts w:eastAsia="Tahoma"/>
          <w:sz w:val="20"/>
          <w:szCs w:val="20"/>
          <w:lang w:val="it-IT"/>
        </w:rPr>
        <w:t>)</w:t>
      </w:r>
    </w:p>
    <w:p w14:paraId="48022043" w14:textId="5E1806E5" w:rsidR="00980B5A" w:rsidRPr="008729C4" w:rsidRDefault="008729C4" w:rsidP="00CD5DCE">
      <w:pPr>
        <w:pStyle w:val="Heading1"/>
        <w:ind w:left="540" w:hanging="360"/>
        <w:rPr>
          <w:sz w:val="20"/>
          <w:szCs w:val="20"/>
          <w:lang w:val="it-IT"/>
        </w:rPr>
      </w:pPr>
      <w:r w:rsidRPr="008729C4">
        <w:rPr>
          <w:rFonts w:eastAsia="Tahoma"/>
          <w:sz w:val="20"/>
          <w:szCs w:val="20"/>
          <w:lang w:val="it-IT"/>
        </w:rPr>
        <w:t>FEEDBACK.</w:t>
      </w:r>
      <w:r w:rsidRPr="008729C4">
        <w:rPr>
          <w:rFonts w:eastAsia="Tahoma"/>
          <w:b w:val="0"/>
          <w:sz w:val="20"/>
          <w:szCs w:val="20"/>
          <w:lang w:val="it-IT"/>
        </w:rPr>
        <w:t xml:space="preserve"> Qualora il licenziatario fornisca commenti sul software a Microsoft, conferisce a Microsoft, senza alcun costo aggiuntivo, il diritto di utilizzare, condividere e commercializzare tali commenti in qualsiasi modo e per qualsiasi scopo.</w:t>
      </w:r>
      <w:r w:rsidR="006C165C">
        <w:rPr>
          <w:rFonts w:eastAsia="Tahoma"/>
          <w:b w:val="0"/>
          <w:sz w:val="20"/>
          <w:szCs w:val="20"/>
          <w:lang w:val="it-IT"/>
        </w:rPr>
        <w:t xml:space="preserve"> </w:t>
      </w:r>
      <w:r w:rsidRPr="008729C4">
        <w:rPr>
          <w:rFonts w:eastAsia="Tahoma"/>
          <w:b w:val="0"/>
          <w:sz w:val="20"/>
          <w:szCs w:val="20"/>
          <w:lang w:val="it-IT"/>
        </w:rPr>
        <w:t>Il licenziatario non riconoscerà commenti e suggerimenti che siano soggetti a una licenza per cui sia necessario che Microsoft conceda in licenza il software o la documentazione a terzi perché nel software o nella documentazione Microsoft è sono inclusi i commenti e suggerimenti.</w:t>
      </w:r>
      <w:r w:rsidR="006C165C">
        <w:rPr>
          <w:rFonts w:eastAsia="Tahoma"/>
          <w:b w:val="0"/>
          <w:sz w:val="20"/>
          <w:szCs w:val="20"/>
          <w:lang w:val="it-IT"/>
        </w:rPr>
        <w:t xml:space="preserve"> </w:t>
      </w:r>
      <w:r w:rsidRPr="008729C4">
        <w:rPr>
          <w:rFonts w:eastAsia="Tahoma"/>
          <w:b w:val="0"/>
          <w:sz w:val="20"/>
          <w:szCs w:val="20"/>
          <w:lang w:val="it-IT"/>
        </w:rPr>
        <w:t>Tali diritti avranno effetto anche dopo la scadenza del presente contratto.</w:t>
      </w:r>
    </w:p>
    <w:p w14:paraId="149C93D8" w14:textId="3A056ACE" w:rsidR="00E068AF" w:rsidRPr="008729C4" w:rsidRDefault="008729C4" w:rsidP="00CD5DCE">
      <w:pPr>
        <w:pStyle w:val="Heading1"/>
        <w:ind w:left="540" w:hanging="360"/>
        <w:rPr>
          <w:sz w:val="20"/>
          <w:szCs w:val="20"/>
          <w:lang w:val="it-IT"/>
        </w:rPr>
      </w:pPr>
      <w:r w:rsidRPr="008729C4">
        <w:rPr>
          <w:rFonts w:eastAsia="Tahoma"/>
          <w:sz w:val="20"/>
          <w:szCs w:val="20"/>
          <w:lang w:val="it-IT"/>
        </w:rPr>
        <w:t>PIATTAFORME MICROSOFT.</w:t>
      </w:r>
      <w:r w:rsidRPr="008729C4">
        <w:rPr>
          <w:rFonts w:eastAsia="Tahoma"/>
          <w:b w:val="0"/>
          <w:sz w:val="20"/>
          <w:szCs w:val="20"/>
          <w:lang w:val="it-IT"/>
        </w:rPr>
        <w:t xml:space="preserve"> Il software potrà includere componenti di Microsoft Windows, Microsoft Windows Server, Microsoft SQL Server, Microsoft Exchange, Microsoft Office e Microsoft SharePoint. Tali componenti sono disciplinati da contratti specifici e dai relativi criteri di supporto dei prodotti, così come descritto nelle</w:t>
      </w:r>
      <w:r w:rsidRPr="008729C4">
        <w:rPr>
          <w:rFonts w:ascii="Garamond" w:eastAsia="Garamond" w:hAnsi="Garamond"/>
          <w:b w:val="0"/>
          <w:color w:val="002060"/>
          <w:sz w:val="20"/>
          <w:szCs w:val="20"/>
          <w:lang w:val="it-IT"/>
        </w:rPr>
        <w:t xml:space="preserve"> </w:t>
      </w:r>
      <w:r w:rsidRPr="008729C4">
        <w:rPr>
          <w:rFonts w:eastAsia="Tahoma"/>
          <w:b w:val="0"/>
          <w:sz w:val="20"/>
          <w:szCs w:val="20"/>
          <w:lang w:val="it-IT"/>
        </w:rPr>
        <w:t>condizioni di licenza presenti nella directory dell</w:t>
      </w:r>
      <w:r w:rsidR="006C165C">
        <w:rPr>
          <w:rFonts w:eastAsia="Tahoma"/>
          <w:b w:val="0"/>
          <w:sz w:val="20"/>
          <w:szCs w:val="20"/>
          <w:lang w:val="it-IT"/>
        </w:rPr>
        <w:t>’</w:t>
      </w:r>
      <w:r w:rsidRPr="008729C4">
        <w:rPr>
          <w:rFonts w:eastAsia="Tahoma"/>
          <w:b w:val="0"/>
          <w:sz w:val="20"/>
          <w:szCs w:val="20"/>
          <w:lang w:val="it-IT"/>
        </w:rPr>
        <w:t xml:space="preserve">installazione relativa a quel componente o nella cartella </w:t>
      </w:r>
      <w:r w:rsidR="006C165C">
        <w:rPr>
          <w:rFonts w:eastAsia="Tahoma"/>
          <w:b w:val="0"/>
          <w:sz w:val="20"/>
          <w:szCs w:val="20"/>
          <w:lang w:val="it-IT"/>
        </w:rPr>
        <w:t>“</w:t>
      </w:r>
      <w:r w:rsidRPr="008729C4">
        <w:rPr>
          <w:rFonts w:eastAsia="Tahoma"/>
          <w:b w:val="0"/>
          <w:sz w:val="20"/>
          <w:szCs w:val="20"/>
          <w:lang w:val="it-IT"/>
        </w:rPr>
        <w:t>Licenze</w:t>
      </w:r>
      <w:r w:rsidR="006C165C">
        <w:rPr>
          <w:rFonts w:eastAsia="Tahoma"/>
          <w:b w:val="0"/>
          <w:sz w:val="20"/>
          <w:szCs w:val="20"/>
          <w:lang w:val="it-IT"/>
        </w:rPr>
        <w:t>”</w:t>
      </w:r>
      <w:r w:rsidRPr="008729C4">
        <w:rPr>
          <w:rFonts w:eastAsia="Tahoma"/>
          <w:b w:val="0"/>
          <w:sz w:val="20"/>
          <w:szCs w:val="20"/>
          <w:lang w:val="it-IT"/>
        </w:rPr>
        <w:t xml:space="preserve"> del software.</w:t>
      </w:r>
    </w:p>
    <w:p w14:paraId="55E06F5A" w14:textId="77777777" w:rsidR="008F187E" w:rsidRPr="008729C4" w:rsidRDefault="008729C4" w:rsidP="00F90975">
      <w:pPr>
        <w:pStyle w:val="Heading2"/>
        <w:numPr>
          <w:ilvl w:val="0"/>
          <w:numId w:val="0"/>
        </w:numPr>
        <w:ind w:left="720"/>
        <w:rPr>
          <w:b w:val="0"/>
          <w:bCs w:val="0"/>
          <w:sz w:val="20"/>
          <w:szCs w:val="20"/>
          <w:lang w:val="it-IT"/>
        </w:rPr>
      </w:pPr>
      <w:r w:rsidRPr="008729C4">
        <w:rPr>
          <w:rFonts w:eastAsia="Tahoma"/>
          <w:sz w:val="20"/>
          <w:szCs w:val="20"/>
          <w:lang w:val="it-IT"/>
        </w:rPr>
        <w:t xml:space="preserve">Microsoft SQL Server </w:t>
      </w:r>
    </w:p>
    <w:p w14:paraId="1E1CBE24" w14:textId="2FED4602" w:rsidR="0032334E" w:rsidRPr="008729C4" w:rsidRDefault="008729C4" w:rsidP="00CA73DD">
      <w:pPr>
        <w:pStyle w:val="Heading3"/>
        <w:numPr>
          <w:ilvl w:val="0"/>
          <w:numId w:val="0"/>
        </w:numPr>
        <w:ind w:left="720"/>
        <w:rPr>
          <w:sz w:val="20"/>
          <w:szCs w:val="20"/>
          <w:lang w:val="it-IT"/>
        </w:rPr>
      </w:pPr>
      <w:r w:rsidRPr="008729C4">
        <w:rPr>
          <w:rFonts w:eastAsia="Tahoma"/>
          <w:sz w:val="20"/>
          <w:szCs w:val="20"/>
          <w:lang w:val="it-IT"/>
        </w:rPr>
        <w:t xml:space="preserve">In aggiunta alle condizioni della Piattaforma Microsoft, il licenziatario potrà eseguire una sola istanza di SQL Server 2017 Standard Edition in un ambiente fisico o virtuale del sistema operativo, esclusivamente per supportare il software. Il licenziatario non dovrà disporre di CAL per SQL Server ai fini di tale limitato utilizzo. </w:t>
      </w:r>
    </w:p>
    <w:p w14:paraId="4FB73AE0" w14:textId="172D27EB" w:rsidR="00980B5A" w:rsidRPr="008729C4" w:rsidRDefault="008729C4" w:rsidP="00CD5DCE">
      <w:pPr>
        <w:pStyle w:val="Heading1"/>
        <w:ind w:left="540" w:hanging="360"/>
        <w:rPr>
          <w:sz w:val="20"/>
          <w:szCs w:val="20"/>
          <w:lang w:val="it-IT"/>
        </w:rPr>
      </w:pPr>
      <w:r w:rsidRPr="008729C4">
        <w:rPr>
          <w:rFonts w:eastAsia="Tahoma"/>
          <w:caps/>
          <w:sz w:val="20"/>
          <w:szCs w:val="20"/>
          <w:lang w:val="it-IT"/>
        </w:rPr>
        <w:t>Ambito di Validità della Licenza</w:t>
      </w:r>
      <w:r w:rsidRPr="008729C4">
        <w:rPr>
          <w:rFonts w:eastAsia="Tahoma"/>
          <w:sz w:val="20"/>
          <w:szCs w:val="20"/>
          <w:lang w:val="it-IT"/>
        </w:rPr>
        <w:t>.</w:t>
      </w:r>
      <w:r w:rsidR="006C165C">
        <w:rPr>
          <w:rFonts w:eastAsia="Tahoma"/>
          <w:b w:val="0"/>
          <w:sz w:val="20"/>
          <w:szCs w:val="20"/>
          <w:lang w:val="it-IT"/>
        </w:rPr>
        <w:t xml:space="preserve"> </w:t>
      </w:r>
      <w:r w:rsidRPr="008729C4">
        <w:rPr>
          <w:rFonts w:eastAsia="Tahoma"/>
          <w:b w:val="0"/>
          <w:sz w:val="20"/>
          <w:szCs w:val="20"/>
          <w:lang w:val="it-IT"/>
        </w:rPr>
        <w:t>Il software non viene venduto, ma è concesso in licenza. Il presente contratto concede al licenziatario solo alcuni diritti di utilizzo del software.</w:t>
      </w:r>
      <w:r w:rsidR="006C165C">
        <w:rPr>
          <w:rFonts w:eastAsia="Tahoma"/>
          <w:b w:val="0"/>
          <w:sz w:val="20"/>
          <w:szCs w:val="20"/>
          <w:lang w:val="it-IT"/>
        </w:rPr>
        <w:t xml:space="preserve"> </w:t>
      </w:r>
      <w:r w:rsidRPr="008729C4">
        <w:rPr>
          <w:rFonts w:eastAsia="Tahoma"/>
          <w:b w:val="0"/>
          <w:sz w:val="20"/>
          <w:szCs w:val="20"/>
          <w:lang w:val="it-IT"/>
        </w:rPr>
        <w:t>Microsoft si riserva tutti gli altri diritti.</w:t>
      </w:r>
      <w:r w:rsidR="006C165C">
        <w:rPr>
          <w:rFonts w:eastAsia="Tahoma"/>
          <w:b w:val="0"/>
          <w:sz w:val="20"/>
          <w:szCs w:val="20"/>
          <w:lang w:val="it-IT"/>
        </w:rPr>
        <w:t xml:space="preserve"> </w:t>
      </w:r>
      <w:r w:rsidRPr="008729C4">
        <w:rPr>
          <w:rFonts w:eastAsia="Tahoma"/>
          <w:b w:val="0"/>
          <w:sz w:val="20"/>
          <w:szCs w:val="20"/>
          <w:lang w:val="it-IT"/>
        </w:rPr>
        <w:t>Nel limite massimo consentito dalla legge applicabile il licenziatario potrà utilizzare il software esclusivamente nei modi espressamente concessi nel presente contratto.</w:t>
      </w:r>
      <w:r w:rsidR="006C165C">
        <w:rPr>
          <w:rFonts w:eastAsia="Tahoma"/>
          <w:b w:val="0"/>
          <w:sz w:val="20"/>
          <w:szCs w:val="20"/>
          <w:lang w:val="it-IT"/>
        </w:rPr>
        <w:t xml:space="preserve"> </w:t>
      </w:r>
      <w:r w:rsidRPr="008729C4">
        <w:rPr>
          <w:rFonts w:eastAsia="Tahoma"/>
          <w:b w:val="0"/>
          <w:sz w:val="20"/>
          <w:szCs w:val="20"/>
          <w:lang w:val="it-IT"/>
        </w:rPr>
        <w:t>Nel far ciò, il licenziatario dovrà attenersi a qualsiasi limitazione tecnica presente nel software che gli consenta di utilizzarlo solo in determinati modi.</w:t>
      </w:r>
      <w:r w:rsidR="006C165C">
        <w:rPr>
          <w:rFonts w:eastAsia="Tahoma"/>
          <w:b w:val="0"/>
          <w:sz w:val="20"/>
          <w:szCs w:val="20"/>
          <w:lang w:val="it-IT"/>
        </w:rPr>
        <w:t xml:space="preserve"> </w:t>
      </w:r>
      <w:r w:rsidRPr="008729C4">
        <w:rPr>
          <w:rFonts w:eastAsia="Tahoma"/>
          <w:b w:val="0"/>
          <w:sz w:val="20"/>
          <w:szCs w:val="20"/>
          <w:lang w:val="it-IT"/>
        </w:rPr>
        <w:t>Il licenziatario non potrà</w:t>
      </w:r>
    </w:p>
    <w:p w14:paraId="0414BB0A" w14:textId="599C1FAD" w:rsidR="00980B5A" w:rsidRPr="008729C4" w:rsidRDefault="008729C4" w:rsidP="00CD5DCE">
      <w:pPr>
        <w:pStyle w:val="Bullet2"/>
        <w:numPr>
          <w:ilvl w:val="0"/>
          <w:numId w:val="22"/>
        </w:numPr>
        <w:rPr>
          <w:sz w:val="20"/>
          <w:szCs w:val="20"/>
          <w:lang w:val="it-IT"/>
        </w:rPr>
      </w:pPr>
      <w:r w:rsidRPr="008729C4">
        <w:rPr>
          <w:rFonts w:eastAsia="Tahoma"/>
          <w:sz w:val="20"/>
          <w:szCs w:val="20"/>
          <w:lang w:val="it-IT"/>
        </w:rPr>
        <w:t>aggirare le limitazioni tecniche presenti nel software;</w:t>
      </w:r>
    </w:p>
    <w:p w14:paraId="2A583105" w14:textId="1B76098A" w:rsidR="00DB1DC6" w:rsidRPr="008729C4" w:rsidRDefault="008729C4" w:rsidP="00CD5DCE">
      <w:pPr>
        <w:pStyle w:val="Bullet2"/>
        <w:numPr>
          <w:ilvl w:val="0"/>
          <w:numId w:val="22"/>
        </w:numPr>
        <w:rPr>
          <w:rFonts w:eastAsia="SimSun"/>
          <w:sz w:val="20"/>
          <w:szCs w:val="20"/>
          <w:lang w:val="it-IT"/>
        </w:rPr>
      </w:pPr>
      <w:r w:rsidRPr="008729C4">
        <w:rPr>
          <w:rFonts w:eastAsia="Tahoma"/>
          <w:sz w:val="20"/>
          <w:szCs w:val="20"/>
          <w:lang w:val="it-IT"/>
        </w:rPr>
        <w:t xml:space="preserve">decodificare, decompilare o disassemblare il software, né in altro modo tentare di derivare il codice sorgente del software, fatta eccezione e solo per i casi previsti da condizioni di licenza </w:t>
      </w:r>
      <w:r w:rsidRPr="008729C4">
        <w:rPr>
          <w:rFonts w:eastAsia="Tahoma"/>
          <w:sz w:val="20"/>
          <w:szCs w:val="20"/>
          <w:lang w:val="it-IT"/>
        </w:rPr>
        <w:lastRenderedPageBreak/>
        <w:t>di terzi che disciplinano l</w:t>
      </w:r>
      <w:r w:rsidR="006C165C">
        <w:rPr>
          <w:rFonts w:eastAsia="Tahoma"/>
          <w:sz w:val="20"/>
          <w:szCs w:val="20"/>
          <w:lang w:val="it-IT"/>
        </w:rPr>
        <w:t>’</w:t>
      </w:r>
      <w:r w:rsidRPr="008729C4">
        <w:rPr>
          <w:rFonts w:eastAsia="Tahoma"/>
          <w:sz w:val="20"/>
          <w:szCs w:val="20"/>
          <w:lang w:val="it-IT"/>
        </w:rPr>
        <w:t>utilizzo di alcuni componenti open source che potrebbero essere inclusi nel software;</w:t>
      </w:r>
    </w:p>
    <w:p w14:paraId="145D641C" w14:textId="77777777" w:rsidR="00980B5A" w:rsidRPr="008729C4" w:rsidRDefault="008729C4" w:rsidP="00CD5DCE">
      <w:pPr>
        <w:pStyle w:val="Bullet2"/>
        <w:numPr>
          <w:ilvl w:val="0"/>
          <w:numId w:val="22"/>
        </w:numPr>
        <w:rPr>
          <w:sz w:val="20"/>
          <w:szCs w:val="20"/>
          <w:lang w:val="it-IT"/>
        </w:rPr>
      </w:pPr>
      <w:r w:rsidRPr="008729C4">
        <w:rPr>
          <w:rFonts w:eastAsia="Tahoma"/>
          <w:sz w:val="20"/>
          <w:szCs w:val="20"/>
          <w:lang w:val="it-IT"/>
        </w:rPr>
        <w:t>rimuovere, ridurre al minimo, bloccare o modificare alcuna comunicazione di Microsoft o dei suoi fornitori relativamente al software;</w:t>
      </w:r>
    </w:p>
    <w:p w14:paraId="5DD65119" w14:textId="77777777" w:rsidR="00980B5A" w:rsidRPr="008729C4" w:rsidRDefault="008729C4" w:rsidP="00CD5DCE">
      <w:pPr>
        <w:pStyle w:val="Bullet2"/>
        <w:numPr>
          <w:ilvl w:val="0"/>
          <w:numId w:val="22"/>
        </w:numPr>
        <w:rPr>
          <w:sz w:val="20"/>
          <w:szCs w:val="20"/>
          <w:lang w:val="it-IT"/>
        </w:rPr>
      </w:pPr>
      <w:r w:rsidRPr="008729C4">
        <w:rPr>
          <w:rFonts w:eastAsia="Tahoma"/>
          <w:sz w:val="20"/>
          <w:szCs w:val="20"/>
          <w:lang w:val="it-IT"/>
        </w:rPr>
        <w:t>utilizzare il software in contrasto con la legge;</w:t>
      </w:r>
    </w:p>
    <w:p w14:paraId="7E4FDCDE" w14:textId="09943EE5" w:rsidR="0074401C" w:rsidRPr="008729C4" w:rsidRDefault="008729C4" w:rsidP="00CD5DCE">
      <w:pPr>
        <w:pStyle w:val="Bullet2"/>
        <w:numPr>
          <w:ilvl w:val="0"/>
          <w:numId w:val="22"/>
        </w:numPr>
        <w:rPr>
          <w:sz w:val="20"/>
          <w:szCs w:val="20"/>
          <w:lang w:val="it-IT"/>
        </w:rPr>
      </w:pPr>
      <w:r w:rsidRPr="008729C4">
        <w:rPr>
          <w:rFonts w:eastAsia="Tahoma"/>
          <w:sz w:val="20"/>
          <w:szCs w:val="20"/>
          <w:lang w:val="it-IT"/>
        </w:rPr>
        <w:t>condividere, pubblicare, noleggiare o concedere in locazione il software oppure fornirlo come soluzione autonoma utilizzabile da terzi; o</w:t>
      </w:r>
    </w:p>
    <w:p w14:paraId="01F21E80" w14:textId="43F3C31A" w:rsidR="00980B5A" w:rsidRPr="008729C4" w:rsidRDefault="008729C4" w:rsidP="00CD5DCE">
      <w:pPr>
        <w:pStyle w:val="Bullet2"/>
        <w:numPr>
          <w:ilvl w:val="0"/>
          <w:numId w:val="22"/>
        </w:numPr>
        <w:rPr>
          <w:sz w:val="20"/>
          <w:szCs w:val="20"/>
          <w:lang w:val="it-IT"/>
        </w:rPr>
      </w:pPr>
      <w:r w:rsidRPr="008729C4">
        <w:rPr>
          <w:rFonts w:eastAsia="Tahoma"/>
          <w:sz w:val="20"/>
          <w:szCs w:val="20"/>
          <w:lang w:val="it-IT"/>
        </w:rPr>
        <w:t>trasferire il software o il presente contratto a terzi.</w:t>
      </w:r>
    </w:p>
    <w:p w14:paraId="1DA609BF" w14:textId="77777777" w:rsidR="0074401C" w:rsidRPr="008729C4" w:rsidRDefault="0074401C" w:rsidP="0074401C">
      <w:pPr>
        <w:pStyle w:val="Heading1"/>
        <w:numPr>
          <w:ilvl w:val="0"/>
          <w:numId w:val="0"/>
        </w:numPr>
        <w:ind w:left="540"/>
        <w:rPr>
          <w:sz w:val="20"/>
          <w:szCs w:val="20"/>
          <w:lang w:val="it-IT"/>
        </w:rPr>
      </w:pPr>
    </w:p>
    <w:p w14:paraId="4088D5FD" w14:textId="7B44701C" w:rsidR="00980B5A" w:rsidRPr="008729C4" w:rsidRDefault="008729C4" w:rsidP="00CD5DCE">
      <w:pPr>
        <w:pStyle w:val="Heading1"/>
        <w:ind w:left="540" w:hanging="360"/>
        <w:rPr>
          <w:rStyle w:val="Hyperlink"/>
          <w:rFonts w:cs="Tahoma"/>
          <w:color w:val="auto"/>
          <w:sz w:val="20"/>
          <w:szCs w:val="20"/>
          <w:u w:val="none"/>
          <w:lang w:val="it-IT"/>
        </w:rPr>
      </w:pPr>
      <w:r w:rsidRPr="008729C4">
        <w:rPr>
          <w:rFonts w:eastAsia="Tahoma"/>
          <w:caps/>
          <w:sz w:val="20"/>
          <w:szCs w:val="20"/>
          <w:lang w:val="it-IT"/>
        </w:rPr>
        <w:t>Limitazioni relative all</w:t>
      </w:r>
      <w:r w:rsidR="006C165C">
        <w:rPr>
          <w:rFonts w:eastAsia="Tahoma"/>
          <w:caps/>
          <w:sz w:val="20"/>
          <w:szCs w:val="20"/>
          <w:lang w:val="it-IT"/>
        </w:rPr>
        <w:t>’</w:t>
      </w:r>
      <w:r w:rsidRPr="008729C4">
        <w:rPr>
          <w:rFonts w:eastAsia="Tahoma"/>
          <w:caps/>
          <w:sz w:val="20"/>
          <w:szCs w:val="20"/>
          <w:lang w:val="it-IT"/>
        </w:rPr>
        <w:t>Esportazione</w:t>
      </w:r>
      <w:r w:rsidRPr="008729C4">
        <w:rPr>
          <w:rFonts w:eastAsia="Tahoma"/>
          <w:sz w:val="20"/>
          <w:szCs w:val="20"/>
          <w:lang w:val="it-IT"/>
        </w:rPr>
        <w:t>.</w:t>
      </w:r>
      <w:r w:rsidR="006C165C">
        <w:rPr>
          <w:rFonts w:eastAsia="Tahoma"/>
          <w:b w:val="0"/>
          <w:sz w:val="20"/>
          <w:szCs w:val="20"/>
          <w:lang w:val="it-IT"/>
        </w:rPr>
        <w:t xml:space="preserve"> </w:t>
      </w:r>
      <w:r w:rsidRPr="008729C4">
        <w:rPr>
          <w:rFonts w:eastAsia="Tahoma"/>
          <w:b w:val="0"/>
          <w:sz w:val="20"/>
          <w:szCs w:val="20"/>
          <w:lang w:val="it-IT"/>
        </w:rPr>
        <w:t>Il licenziatario dovrà conformarsi a tutte le leggi e a tutti i regolamenti nazionali e internazionali in materia di esportazione applicabili al software, che includono limitazioni su destinazioni, utenti finali e utilizzo finale. Per ulteriori informazioni sulle limitazioni relative all</w:t>
      </w:r>
      <w:r w:rsidR="006C165C">
        <w:rPr>
          <w:rFonts w:eastAsia="Tahoma"/>
          <w:b w:val="0"/>
          <w:sz w:val="20"/>
          <w:szCs w:val="20"/>
          <w:lang w:val="it-IT"/>
        </w:rPr>
        <w:t>’</w:t>
      </w:r>
      <w:r w:rsidRPr="008729C4">
        <w:rPr>
          <w:rFonts w:eastAsia="Tahoma"/>
          <w:b w:val="0"/>
          <w:sz w:val="20"/>
          <w:szCs w:val="20"/>
          <w:lang w:val="it-IT"/>
        </w:rPr>
        <w:t>esportazione, il licenziatario potrà visitare la pagina (aka.ms/exporting).</w:t>
      </w:r>
    </w:p>
    <w:p w14:paraId="5C861B4F" w14:textId="3CC73EB6" w:rsidR="009345C8" w:rsidRPr="008729C4" w:rsidRDefault="008729C4" w:rsidP="00CD5DCE">
      <w:pPr>
        <w:pStyle w:val="Heading1"/>
        <w:ind w:left="540" w:hanging="360"/>
        <w:rPr>
          <w:sz w:val="20"/>
          <w:szCs w:val="20"/>
          <w:lang w:val="it-IT"/>
        </w:rPr>
      </w:pPr>
      <w:r w:rsidRPr="008729C4">
        <w:rPr>
          <w:rFonts w:eastAsia="Tahoma"/>
          <w:caps/>
          <w:sz w:val="20"/>
          <w:szCs w:val="20"/>
          <w:lang w:val="it-IT"/>
        </w:rPr>
        <w:t>SERVIZI DI SUPPORTO TECNICO.</w:t>
      </w:r>
      <w:r w:rsidRPr="008729C4">
        <w:rPr>
          <w:rFonts w:eastAsia="Tahoma"/>
          <w:b w:val="0"/>
          <w:sz w:val="20"/>
          <w:szCs w:val="20"/>
          <w:lang w:val="it-IT"/>
        </w:rPr>
        <w:t xml:space="preserve"> Poiché il presente software viene fornito </w:t>
      </w:r>
      <w:r w:rsidR="006C165C">
        <w:rPr>
          <w:rFonts w:eastAsia="Tahoma"/>
          <w:b w:val="0"/>
          <w:sz w:val="20"/>
          <w:szCs w:val="20"/>
          <w:lang w:val="it-IT"/>
        </w:rPr>
        <w:t>“</w:t>
      </w:r>
      <w:r w:rsidRPr="008729C4">
        <w:rPr>
          <w:rFonts w:eastAsia="Tahoma"/>
          <w:b w:val="0"/>
          <w:sz w:val="20"/>
          <w:szCs w:val="20"/>
          <w:lang w:val="it-IT"/>
        </w:rPr>
        <w:t>com</w:t>
      </w:r>
      <w:r w:rsidR="006C165C">
        <w:rPr>
          <w:rFonts w:eastAsia="Tahoma"/>
          <w:b w:val="0"/>
          <w:sz w:val="20"/>
          <w:szCs w:val="20"/>
          <w:lang w:val="it-IT"/>
        </w:rPr>
        <w:t>’</w:t>
      </w:r>
      <w:r w:rsidRPr="008729C4">
        <w:rPr>
          <w:rFonts w:eastAsia="Tahoma"/>
          <w:b w:val="0"/>
          <w:sz w:val="20"/>
          <w:szCs w:val="20"/>
          <w:lang w:val="it-IT"/>
        </w:rPr>
        <w:t>è</w:t>
      </w:r>
      <w:r w:rsidR="006C165C">
        <w:rPr>
          <w:rFonts w:eastAsia="Tahoma"/>
          <w:b w:val="0"/>
          <w:sz w:val="20"/>
          <w:szCs w:val="20"/>
          <w:lang w:val="it-IT"/>
        </w:rPr>
        <w:t>”</w:t>
      </w:r>
      <w:r w:rsidRPr="008729C4">
        <w:rPr>
          <w:rFonts w:eastAsia="Tahoma"/>
          <w:b w:val="0"/>
          <w:sz w:val="20"/>
          <w:szCs w:val="20"/>
          <w:lang w:val="it-IT"/>
        </w:rPr>
        <w:t>, non è prevista l</w:t>
      </w:r>
      <w:r w:rsidR="006C165C">
        <w:rPr>
          <w:rFonts w:eastAsia="Tahoma"/>
          <w:b w:val="0"/>
          <w:sz w:val="20"/>
          <w:szCs w:val="20"/>
          <w:lang w:val="it-IT"/>
        </w:rPr>
        <w:t>’</w:t>
      </w:r>
      <w:r w:rsidRPr="008729C4">
        <w:rPr>
          <w:rFonts w:eastAsia="Tahoma"/>
          <w:b w:val="0"/>
          <w:sz w:val="20"/>
          <w:szCs w:val="20"/>
          <w:lang w:val="it-IT"/>
        </w:rPr>
        <w:t>erogazione di servizi di supporto tecnico da parte di Microsoft.</w:t>
      </w:r>
    </w:p>
    <w:p w14:paraId="1FD292B9" w14:textId="26E1FA83" w:rsidR="00980B5A" w:rsidRPr="008729C4" w:rsidRDefault="008729C4" w:rsidP="00CD5DCE">
      <w:pPr>
        <w:pStyle w:val="Heading1"/>
        <w:ind w:left="540" w:hanging="360"/>
        <w:rPr>
          <w:b w:val="0"/>
          <w:bCs w:val="0"/>
          <w:sz w:val="20"/>
          <w:szCs w:val="20"/>
          <w:lang w:val="it-IT"/>
        </w:rPr>
      </w:pPr>
      <w:r w:rsidRPr="008729C4">
        <w:rPr>
          <w:rFonts w:eastAsia="Tahoma"/>
          <w:caps/>
          <w:sz w:val="20"/>
          <w:szCs w:val="20"/>
          <w:lang w:val="it-IT"/>
        </w:rPr>
        <w:t>Intero Accordo.</w:t>
      </w:r>
      <w:r w:rsidR="006C165C">
        <w:rPr>
          <w:rFonts w:eastAsia="Tahoma"/>
          <w:b w:val="0"/>
          <w:sz w:val="20"/>
          <w:szCs w:val="20"/>
          <w:lang w:val="it-IT"/>
        </w:rPr>
        <w:t xml:space="preserve"> </w:t>
      </w:r>
      <w:r w:rsidRPr="008729C4">
        <w:rPr>
          <w:rFonts w:eastAsia="Tahoma"/>
          <w:b w:val="0"/>
          <w:sz w:val="20"/>
          <w:szCs w:val="20"/>
          <w:lang w:val="it-IT"/>
        </w:rPr>
        <w:t>Il presente contratto e le condizioni che disciplinano l</w:t>
      </w:r>
      <w:r w:rsidR="006C165C">
        <w:rPr>
          <w:rFonts w:eastAsia="Tahoma"/>
          <w:b w:val="0"/>
          <w:sz w:val="20"/>
          <w:szCs w:val="20"/>
          <w:lang w:val="it-IT"/>
        </w:rPr>
        <w:t>’</w:t>
      </w:r>
      <w:r w:rsidRPr="008729C4">
        <w:rPr>
          <w:rFonts w:eastAsia="Tahoma"/>
          <w:b w:val="0"/>
          <w:sz w:val="20"/>
          <w:szCs w:val="20"/>
          <w:lang w:val="it-IT"/>
        </w:rPr>
        <w:t>utilizzo dei supplementi, degli aggiornamenti, dei servizi basati su Internet e dei servizi di supporto tecnico utilizzati dal licenziatario costituiscono l</w:t>
      </w:r>
      <w:r w:rsidR="006C165C">
        <w:rPr>
          <w:rFonts w:eastAsia="Tahoma"/>
          <w:b w:val="0"/>
          <w:sz w:val="20"/>
          <w:szCs w:val="20"/>
          <w:lang w:val="it-IT"/>
        </w:rPr>
        <w:t>’</w:t>
      </w:r>
      <w:r w:rsidRPr="008729C4">
        <w:rPr>
          <w:rFonts w:eastAsia="Tahoma"/>
          <w:b w:val="0"/>
          <w:sz w:val="20"/>
          <w:szCs w:val="20"/>
          <w:lang w:val="it-IT"/>
        </w:rPr>
        <w:t>intero accordo relativo al software e ai servizi di supporto tecnico.</w:t>
      </w:r>
    </w:p>
    <w:p w14:paraId="6C5381B2" w14:textId="3DCE869F" w:rsidR="00980B5A" w:rsidRPr="008729C4" w:rsidRDefault="008729C4" w:rsidP="00CD5DCE">
      <w:pPr>
        <w:pStyle w:val="Heading1"/>
        <w:ind w:left="540" w:hanging="360"/>
        <w:rPr>
          <w:color w:val="000000"/>
          <w:sz w:val="20"/>
          <w:szCs w:val="20"/>
          <w:lang w:val="it-IT"/>
        </w:rPr>
      </w:pPr>
      <w:r w:rsidRPr="008729C4">
        <w:rPr>
          <w:rFonts w:eastAsia="Tahoma"/>
          <w:caps/>
          <w:color w:val="000000"/>
          <w:sz w:val="20"/>
          <w:szCs w:val="20"/>
          <w:lang w:val="it-IT"/>
        </w:rPr>
        <w:t>Legge APPLICABILE</w:t>
      </w:r>
      <w:r w:rsidRPr="008729C4">
        <w:rPr>
          <w:rFonts w:eastAsia="Tahoma"/>
          <w:color w:val="000000"/>
          <w:sz w:val="20"/>
          <w:szCs w:val="20"/>
          <w:lang w:val="it-IT"/>
        </w:rPr>
        <w:t>.</w:t>
      </w:r>
      <w:r w:rsidRPr="008729C4">
        <w:rPr>
          <w:rFonts w:eastAsia="Tahoma"/>
          <w:b w:val="0"/>
          <w:sz w:val="20"/>
          <w:szCs w:val="20"/>
          <w:lang w:val="it-IT"/>
        </w:rPr>
        <w:t xml:space="preserve"> Qualora il software sia stato acquistato negli Stati Uniti, il presente contratto è interpretato in base alla legge di Washington e tale legge si applica ai reclami aventi come oggetto gli inadempimenti di tale contratto, mentre a tutti gli altri reclami si applicano le leggi dello Stato di residenza del licenziatario.</w:t>
      </w:r>
      <w:r w:rsidR="006C165C">
        <w:rPr>
          <w:rFonts w:eastAsia="Tahoma"/>
          <w:b w:val="0"/>
          <w:sz w:val="20"/>
          <w:szCs w:val="20"/>
          <w:lang w:val="it-IT"/>
        </w:rPr>
        <w:t xml:space="preserve"> </w:t>
      </w:r>
      <w:r w:rsidRPr="008729C4">
        <w:rPr>
          <w:rFonts w:eastAsia="Tahoma"/>
          <w:b w:val="0"/>
          <w:sz w:val="20"/>
          <w:szCs w:val="20"/>
          <w:lang w:val="it-IT"/>
        </w:rPr>
        <w:t>Qualora il licenziatario abbia acquistato il software in qualsivoglia altro Paese, il presente contratto sarà disciplinato dalla legge di tale Stato.</w:t>
      </w:r>
    </w:p>
    <w:p w14:paraId="5AA3763C" w14:textId="1D529883" w:rsidR="00C821EC" w:rsidRPr="008729C4" w:rsidRDefault="008729C4" w:rsidP="00B06B45">
      <w:pPr>
        <w:pStyle w:val="Heading1"/>
        <w:ind w:left="540" w:hanging="360"/>
        <w:rPr>
          <w:b w:val="0"/>
          <w:sz w:val="20"/>
          <w:szCs w:val="20"/>
          <w:lang w:val="it-IT"/>
        </w:rPr>
      </w:pPr>
      <w:r w:rsidRPr="008729C4">
        <w:rPr>
          <w:rFonts w:eastAsia="Tahoma"/>
          <w:sz w:val="20"/>
          <w:szCs w:val="20"/>
          <w:lang w:val="it-IT"/>
        </w:rPr>
        <w:t>DIRITTI DEI CONSUMATORI; VARIAZIONI REGIONALI.</w:t>
      </w:r>
      <w:r w:rsidRPr="008729C4">
        <w:rPr>
          <w:rFonts w:eastAsia="Tahoma"/>
          <w:b w:val="0"/>
          <w:sz w:val="20"/>
          <w:szCs w:val="20"/>
          <w:lang w:val="it-IT"/>
        </w:rPr>
        <w:t xml:space="preserve"> Il presente contratto descrive determinati diritti. Il licenziatario potrà avere altri diritti, tra cui i diritti dei consumatori, ai sensi delle leggi del Paese di residenza. Autonomamente da Microsoft, il licenziatario potrebbe, inoltre, vantare ulteriori diritti direttamente nei confronti della parte presso la quale ha acquistato il software. Il presente contratto non modifica ulteriori altri diritti che le leggi del Paese o dello Stato di residenza del licenziatario non consentono di modificare. Ad esempio, qualora il licenziatario abbia acquistato il software in una delle aree indicate di seguito o si applichi la legge obbligatoria del Paese, sono valide le seguenti disposizioni:</w:t>
      </w:r>
    </w:p>
    <w:p w14:paraId="4BFBBD47" w14:textId="582E0DED" w:rsidR="00C821EC" w:rsidRPr="008729C4" w:rsidRDefault="008729C4" w:rsidP="00B06B45">
      <w:pPr>
        <w:pStyle w:val="Heading2"/>
        <w:numPr>
          <w:ilvl w:val="0"/>
          <w:numId w:val="29"/>
        </w:numPr>
        <w:ind w:left="1080" w:hanging="357"/>
        <w:rPr>
          <w:b w:val="0"/>
          <w:sz w:val="20"/>
          <w:szCs w:val="20"/>
          <w:lang w:val="it-IT"/>
        </w:rPr>
      </w:pPr>
      <w:r w:rsidRPr="008729C4">
        <w:rPr>
          <w:rFonts w:eastAsia="Tahoma"/>
          <w:sz w:val="20"/>
          <w:szCs w:val="20"/>
          <w:lang w:val="it-IT"/>
        </w:rPr>
        <w:t>Australia.</w:t>
      </w:r>
      <w:r w:rsidRPr="008729C4">
        <w:rPr>
          <w:rFonts w:eastAsia="Tahoma"/>
          <w:b w:val="0"/>
          <w:sz w:val="20"/>
          <w:szCs w:val="20"/>
          <w:lang w:val="it-IT"/>
        </w:rPr>
        <w:t xml:space="preserve"> Il licenziatario è soggetto alle garanzie di legge previste dalla Australian Consumer Law e nessuna disposizione contenuta nel presente contratto influisce su tali diritti.</w:t>
      </w:r>
    </w:p>
    <w:p w14:paraId="139932B3" w14:textId="3B92BA11" w:rsidR="00C821EC" w:rsidRPr="008729C4" w:rsidRDefault="008729C4" w:rsidP="00B06B45">
      <w:pPr>
        <w:pStyle w:val="Heading2"/>
        <w:numPr>
          <w:ilvl w:val="0"/>
          <w:numId w:val="29"/>
        </w:numPr>
        <w:ind w:left="1080" w:hanging="357"/>
        <w:rPr>
          <w:b w:val="0"/>
          <w:sz w:val="20"/>
          <w:szCs w:val="20"/>
          <w:lang w:val="it-IT"/>
        </w:rPr>
      </w:pPr>
      <w:r w:rsidRPr="008729C4">
        <w:rPr>
          <w:rFonts w:eastAsia="Tahoma"/>
          <w:sz w:val="20"/>
          <w:szCs w:val="20"/>
          <w:lang w:val="it-IT"/>
        </w:rPr>
        <w:t>Canada.</w:t>
      </w:r>
      <w:r w:rsidRPr="008729C4">
        <w:rPr>
          <w:rFonts w:eastAsia="Tahoma"/>
          <w:b w:val="0"/>
          <w:sz w:val="20"/>
          <w:szCs w:val="20"/>
          <w:lang w:val="it-IT"/>
        </w:rPr>
        <w:t xml:space="preserve"> Qualora il software sia stato acquistato in Canada, il licenziatario potrà interrompere la ricezione degli aggiornamenti disattivando la funzionalità di aggiornamento automatico, disconnettendo il dispositivo da Internet (tuttavia, nell</w:t>
      </w:r>
      <w:r w:rsidR="006C165C">
        <w:rPr>
          <w:rFonts w:eastAsia="Tahoma"/>
          <w:b w:val="0"/>
          <w:sz w:val="20"/>
          <w:szCs w:val="20"/>
          <w:lang w:val="it-IT"/>
        </w:rPr>
        <w:t>’</w:t>
      </w:r>
      <w:r w:rsidRPr="008729C4">
        <w:rPr>
          <w:rFonts w:eastAsia="Tahoma"/>
          <w:b w:val="0"/>
          <w:sz w:val="20"/>
          <w:szCs w:val="20"/>
          <w:lang w:val="it-IT"/>
        </w:rPr>
        <w:t>eventualità e quando il licenziatario si riconnetterà a Internet, il software riprenderà a controllare se sono presenti aggiornamenti e a installarli) oppure disinstallando il software. Nell</w:t>
      </w:r>
      <w:r w:rsidR="006C165C">
        <w:rPr>
          <w:rFonts w:eastAsia="Tahoma"/>
          <w:b w:val="0"/>
          <w:sz w:val="20"/>
          <w:szCs w:val="20"/>
          <w:lang w:val="it-IT"/>
        </w:rPr>
        <w:t>’</w:t>
      </w:r>
      <w:r w:rsidRPr="008729C4">
        <w:rPr>
          <w:rFonts w:eastAsia="Tahoma"/>
          <w:b w:val="0"/>
          <w:sz w:val="20"/>
          <w:szCs w:val="20"/>
          <w:lang w:val="it-IT"/>
        </w:rPr>
        <w:t>eventuale documentazione del prodotto è possibile che vi sia inoltre specificato come il licenziatario potrà disattivare gli aggiornamenti per il dispositivo o il software in uso.</w:t>
      </w:r>
    </w:p>
    <w:p w14:paraId="773AB1B3" w14:textId="77777777" w:rsidR="00C821EC" w:rsidRPr="008729C4" w:rsidRDefault="008729C4" w:rsidP="00B06B45">
      <w:pPr>
        <w:pStyle w:val="Heading2"/>
        <w:numPr>
          <w:ilvl w:val="0"/>
          <w:numId w:val="29"/>
        </w:numPr>
        <w:ind w:left="1080" w:hanging="357"/>
        <w:rPr>
          <w:b w:val="0"/>
          <w:sz w:val="20"/>
          <w:szCs w:val="20"/>
          <w:lang w:val="it-IT"/>
        </w:rPr>
      </w:pPr>
      <w:r w:rsidRPr="008729C4">
        <w:rPr>
          <w:rFonts w:eastAsia="Tahoma"/>
          <w:sz w:val="20"/>
          <w:szCs w:val="20"/>
          <w:lang w:val="it-IT"/>
        </w:rPr>
        <w:t>Germania e Austria</w:t>
      </w:r>
      <w:r w:rsidRPr="008729C4">
        <w:rPr>
          <w:rFonts w:eastAsia="Tahoma"/>
          <w:b w:val="0"/>
          <w:sz w:val="20"/>
          <w:szCs w:val="20"/>
          <w:lang w:val="it-IT"/>
        </w:rPr>
        <w:t>.</w:t>
      </w:r>
    </w:p>
    <w:p w14:paraId="21C01478" w14:textId="77777777" w:rsidR="00C821EC" w:rsidRPr="008729C4" w:rsidRDefault="008729C4" w:rsidP="00B06B45">
      <w:pPr>
        <w:ind w:left="1260"/>
        <w:rPr>
          <w:sz w:val="20"/>
          <w:szCs w:val="20"/>
          <w:lang w:val="it-IT"/>
        </w:rPr>
      </w:pPr>
      <w:r w:rsidRPr="008729C4">
        <w:rPr>
          <w:rFonts w:eastAsia="Tahoma"/>
          <w:b/>
          <w:sz w:val="20"/>
          <w:szCs w:val="20"/>
          <w:lang w:val="it-IT"/>
        </w:rPr>
        <w:t>i.</w:t>
      </w:r>
      <w:r w:rsidRPr="008729C4">
        <w:rPr>
          <w:rFonts w:eastAsia="Tahoma"/>
          <w:b/>
          <w:sz w:val="20"/>
          <w:szCs w:val="20"/>
          <w:lang w:val="it-IT"/>
        </w:rPr>
        <w:tab/>
        <w:t>Garanzia</w:t>
      </w:r>
      <w:r w:rsidRPr="008729C4">
        <w:rPr>
          <w:rFonts w:eastAsia="Tahoma"/>
          <w:sz w:val="20"/>
          <w:szCs w:val="20"/>
          <w:lang w:val="it-IT"/>
        </w:rPr>
        <w:t xml:space="preserve">. Il software validamente concesso in licenza funzionerà in sostanziale conformità a quanto descritto nel materiale Microsoft fornito con il software. Tuttavia, </w:t>
      </w:r>
      <w:r w:rsidRPr="008729C4">
        <w:rPr>
          <w:rFonts w:eastAsia="Tahoma"/>
          <w:sz w:val="20"/>
          <w:szCs w:val="20"/>
          <w:lang w:val="it-IT"/>
        </w:rPr>
        <w:lastRenderedPageBreak/>
        <w:t>Microsoft non fornisce alcuna garanzia contrattuale in relazione al software concesso in licenza.</w:t>
      </w:r>
    </w:p>
    <w:p w14:paraId="60DDFD8F" w14:textId="68EC22C2" w:rsidR="00C821EC" w:rsidRPr="008729C4" w:rsidRDefault="008729C4" w:rsidP="00B06B45">
      <w:pPr>
        <w:ind w:left="1260"/>
        <w:rPr>
          <w:sz w:val="20"/>
          <w:szCs w:val="20"/>
          <w:lang w:val="it-IT"/>
        </w:rPr>
      </w:pPr>
      <w:r w:rsidRPr="008729C4">
        <w:rPr>
          <w:rFonts w:eastAsia="Tahoma"/>
          <w:b/>
          <w:sz w:val="20"/>
          <w:szCs w:val="20"/>
          <w:lang w:val="it-IT"/>
        </w:rPr>
        <w:t>ii. Limitazione di Responsabilità</w:t>
      </w:r>
      <w:r w:rsidRPr="008729C4">
        <w:rPr>
          <w:rFonts w:eastAsia="Tahoma"/>
          <w:sz w:val="20"/>
          <w:szCs w:val="20"/>
          <w:lang w:val="it-IT"/>
        </w:rPr>
        <w:t>. In caso di comportamento intenzionale, colpa grave, reclami basati sulla Legge in materia di Responsabilità Prodotto, così come in caso di morte o lesioni personali, Microsoft è responsabile in conformità alla legge imperativa.</w:t>
      </w:r>
    </w:p>
    <w:p w14:paraId="3F55391B" w14:textId="25FF61ED" w:rsidR="00C821EC" w:rsidRPr="008729C4" w:rsidRDefault="008729C4" w:rsidP="00B06B45">
      <w:pPr>
        <w:pStyle w:val="Heading1"/>
        <w:numPr>
          <w:ilvl w:val="0"/>
          <w:numId w:val="0"/>
        </w:numPr>
        <w:ind w:left="1260"/>
        <w:rPr>
          <w:b w:val="0"/>
          <w:sz w:val="20"/>
          <w:szCs w:val="20"/>
          <w:lang w:val="it-IT"/>
        </w:rPr>
      </w:pPr>
      <w:r w:rsidRPr="008729C4">
        <w:rPr>
          <w:rFonts w:eastAsia="Tahoma"/>
          <w:b w:val="0"/>
          <w:sz w:val="20"/>
          <w:szCs w:val="20"/>
          <w:lang w:val="it-IT"/>
        </w:rPr>
        <w:t xml:space="preserve">In riferimento a quanto detto nella precedente clausola (ii), Microsoft sarà responsabile solo di colpa lieve qualora sia inadempiente a tali obbligazioni contrattuali sostanziali, il cui adempimento facilita la debita esecuzione del presente contratto, il cui inadempimento metterebbe in pericolo lo scopo del presente contratto e alla cui conformità una parte potrà costantemente fare affidamento (le cosiddette </w:t>
      </w:r>
      <w:r w:rsidR="006C165C">
        <w:rPr>
          <w:rFonts w:eastAsia="Tahoma"/>
          <w:b w:val="0"/>
          <w:sz w:val="20"/>
          <w:szCs w:val="20"/>
          <w:lang w:val="it-IT"/>
        </w:rPr>
        <w:t>“</w:t>
      </w:r>
      <w:r w:rsidRPr="008729C4">
        <w:rPr>
          <w:rFonts w:eastAsia="Tahoma"/>
          <w:b w:val="0"/>
          <w:sz w:val="20"/>
          <w:szCs w:val="20"/>
          <w:lang w:val="it-IT"/>
        </w:rPr>
        <w:t>obbligazioni fondamentali</w:t>
      </w:r>
      <w:r w:rsidR="006C165C">
        <w:rPr>
          <w:rFonts w:eastAsia="Tahoma"/>
          <w:b w:val="0"/>
          <w:sz w:val="20"/>
          <w:szCs w:val="20"/>
          <w:lang w:val="it-IT"/>
        </w:rPr>
        <w:t>”</w:t>
      </w:r>
      <w:r w:rsidRPr="008729C4">
        <w:rPr>
          <w:rFonts w:eastAsia="Tahoma"/>
          <w:b w:val="0"/>
          <w:sz w:val="20"/>
          <w:szCs w:val="20"/>
          <w:lang w:val="it-IT"/>
        </w:rPr>
        <w:t>). In altri casi di colpa lieve Microsoft non sarà responsabile di tale colpa.</w:t>
      </w:r>
    </w:p>
    <w:p w14:paraId="3D89C60E" w14:textId="0F809347" w:rsidR="00980B5A" w:rsidRPr="008729C4" w:rsidRDefault="008729C4" w:rsidP="00CD5DCE">
      <w:pPr>
        <w:pStyle w:val="Heading1"/>
        <w:ind w:left="540" w:hanging="360"/>
        <w:rPr>
          <w:caps/>
          <w:sz w:val="20"/>
          <w:szCs w:val="20"/>
          <w:lang w:val="it-IT"/>
        </w:rPr>
      </w:pPr>
      <w:r w:rsidRPr="008729C4">
        <w:rPr>
          <w:rFonts w:eastAsia="Tahoma"/>
          <w:caps/>
          <w:sz w:val="20"/>
          <w:szCs w:val="20"/>
          <w:lang w:val="it-IT"/>
        </w:rPr>
        <w:t>Esclusione di Garanzie.</w:t>
      </w:r>
      <w:r w:rsidR="006C165C">
        <w:rPr>
          <w:rFonts w:eastAsia="Tahoma"/>
          <w:sz w:val="20"/>
          <w:szCs w:val="20"/>
          <w:lang w:val="it-IT"/>
        </w:rPr>
        <w:t xml:space="preserve"> </w:t>
      </w:r>
      <w:r w:rsidRPr="008729C4">
        <w:rPr>
          <w:rFonts w:eastAsia="Tahoma"/>
          <w:caps/>
          <w:sz w:val="20"/>
          <w:szCs w:val="20"/>
          <w:lang w:val="it-IT"/>
        </w:rPr>
        <w:t xml:space="preserve">Il software è concesso in licenza </w:t>
      </w:r>
      <w:r w:rsidR="006C165C">
        <w:rPr>
          <w:rFonts w:eastAsia="Tahoma"/>
          <w:caps/>
          <w:sz w:val="20"/>
          <w:szCs w:val="20"/>
          <w:lang w:val="it-IT"/>
        </w:rPr>
        <w:t>“</w:t>
      </w:r>
      <w:r w:rsidRPr="008729C4">
        <w:rPr>
          <w:rFonts w:eastAsia="Tahoma"/>
          <w:caps/>
          <w:sz w:val="20"/>
          <w:szCs w:val="20"/>
          <w:lang w:val="it-IT"/>
        </w:rPr>
        <w:t>così com</w:t>
      </w:r>
      <w:r w:rsidR="006C165C">
        <w:rPr>
          <w:rFonts w:eastAsia="Tahoma"/>
          <w:caps/>
          <w:sz w:val="20"/>
          <w:szCs w:val="20"/>
          <w:lang w:val="it-IT"/>
        </w:rPr>
        <w:t>’</w:t>
      </w:r>
      <w:r w:rsidRPr="008729C4">
        <w:rPr>
          <w:rFonts w:eastAsia="Tahoma"/>
          <w:caps/>
          <w:sz w:val="20"/>
          <w:szCs w:val="20"/>
          <w:lang w:val="it-IT"/>
        </w:rPr>
        <w:t>è</w:t>
      </w:r>
      <w:r w:rsidR="006C165C">
        <w:rPr>
          <w:rFonts w:eastAsia="Tahoma"/>
          <w:caps/>
          <w:sz w:val="20"/>
          <w:szCs w:val="20"/>
          <w:lang w:val="it-IT"/>
        </w:rPr>
        <w:t>”</w:t>
      </w:r>
      <w:r w:rsidRPr="008729C4">
        <w:rPr>
          <w:rFonts w:eastAsia="Tahoma"/>
          <w:caps/>
          <w:sz w:val="20"/>
          <w:szCs w:val="20"/>
          <w:lang w:val="it-IT"/>
        </w:rPr>
        <w:t>.</w:t>
      </w:r>
      <w:r w:rsidR="006C165C">
        <w:rPr>
          <w:rFonts w:eastAsia="Tahoma"/>
          <w:caps/>
          <w:sz w:val="20"/>
          <w:szCs w:val="20"/>
          <w:lang w:val="it-IT"/>
        </w:rPr>
        <w:t xml:space="preserve"> </w:t>
      </w:r>
      <w:r w:rsidRPr="008729C4">
        <w:rPr>
          <w:rFonts w:eastAsia="Tahoma"/>
          <w:caps/>
          <w:sz w:val="20"/>
          <w:szCs w:val="20"/>
          <w:lang w:val="it-IT"/>
        </w:rPr>
        <w:t>Il licenziatario si assume ogni rischio derivante dall</w:t>
      </w:r>
      <w:r w:rsidR="006C165C">
        <w:rPr>
          <w:rFonts w:eastAsia="Tahoma"/>
          <w:caps/>
          <w:sz w:val="20"/>
          <w:szCs w:val="20"/>
          <w:lang w:val="it-IT"/>
        </w:rPr>
        <w:t>’</w:t>
      </w:r>
      <w:r w:rsidRPr="008729C4">
        <w:rPr>
          <w:rFonts w:eastAsia="Tahoma"/>
          <w:caps/>
          <w:sz w:val="20"/>
          <w:szCs w:val="20"/>
          <w:lang w:val="it-IT"/>
        </w:rPr>
        <w:t>utilizzo del software.</w:t>
      </w:r>
      <w:r w:rsidR="006C165C">
        <w:rPr>
          <w:rFonts w:eastAsia="Tahoma"/>
          <w:caps/>
          <w:sz w:val="20"/>
          <w:szCs w:val="20"/>
          <w:lang w:val="it-IT"/>
        </w:rPr>
        <w:t xml:space="preserve"> </w:t>
      </w:r>
      <w:r w:rsidRPr="008729C4">
        <w:rPr>
          <w:rFonts w:eastAsia="Tahoma"/>
          <w:caps/>
          <w:sz w:val="20"/>
          <w:szCs w:val="20"/>
          <w:lang w:val="it-IT"/>
        </w:rPr>
        <w:t>Microsoft non riconosce condizioni o garanzie esplicite.</w:t>
      </w:r>
      <w:r w:rsidR="006C165C">
        <w:rPr>
          <w:rFonts w:eastAsia="Tahoma"/>
          <w:caps/>
          <w:sz w:val="20"/>
          <w:szCs w:val="20"/>
          <w:lang w:val="it-IT"/>
        </w:rPr>
        <w:t xml:space="preserve"> </w:t>
      </w:r>
      <w:r w:rsidRPr="008729C4">
        <w:rPr>
          <w:rFonts w:eastAsia="Tahoma"/>
          <w:caps/>
          <w:sz w:val="20"/>
          <w:szCs w:val="20"/>
          <w:lang w:val="it-IT"/>
        </w:rPr>
        <w:t>Nella misura massima consentita dalla legge locale, Microsoft esclude eventuali garanzie implicite di commerciabilità, adeguatezza per uno scopo specifico e non violazione di diritti di terzi</w:t>
      </w:r>
      <w:r w:rsidRPr="008729C4">
        <w:rPr>
          <w:rFonts w:eastAsia="Tahoma"/>
          <w:b w:val="0"/>
          <w:sz w:val="20"/>
          <w:szCs w:val="20"/>
          <w:lang w:val="it-IT"/>
        </w:rPr>
        <w:t>.</w:t>
      </w:r>
    </w:p>
    <w:p w14:paraId="697FCB91" w14:textId="43F4434D" w:rsidR="00980B5A" w:rsidRPr="008729C4" w:rsidRDefault="008729C4" w:rsidP="00CD5DCE">
      <w:pPr>
        <w:pStyle w:val="Heading1"/>
        <w:ind w:left="540" w:hanging="360"/>
        <w:rPr>
          <w:caps/>
          <w:sz w:val="20"/>
          <w:szCs w:val="20"/>
          <w:lang w:val="it-IT"/>
        </w:rPr>
      </w:pPr>
      <w:r w:rsidRPr="008729C4">
        <w:rPr>
          <w:rFonts w:eastAsia="Tahoma"/>
          <w:caps/>
          <w:sz w:val="20"/>
          <w:szCs w:val="20"/>
          <w:lang w:val="it-IT"/>
        </w:rPr>
        <w:t>Limitazione di responsabilità ed esclusione di danni.</w:t>
      </w:r>
      <w:r w:rsidR="006C165C">
        <w:rPr>
          <w:rFonts w:eastAsia="Tahoma"/>
          <w:caps/>
          <w:sz w:val="20"/>
          <w:szCs w:val="20"/>
          <w:lang w:val="it-IT"/>
        </w:rPr>
        <w:t xml:space="preserve"> </w:t>
      </w:r>
      <w:r w:rsidRPr="008729C4">
        <w:rPr>
          <w:rFonts w:eastAsia="Tahoma"/>
          <w:caps/>
          <w:sz w:val="20"/>
          <w:szCs w:val="20"/>
          <w:lang w:val="it-IT"/>
        </w:rPr>
        <w:t>Il licenziatario può richiedere a Microsoft e ai suoi fornitori il solo risarcimento per i danni diretti nel limite di $5,00.</w:t>
      </w:r>
      <w:r w:rsidR="006C165C">
        <w:rPr>
          <w:rFonts w:eastAsia="Tahoma"/>
          <w:caps/>
          <w:sz w:val="20"/>
          <w:szCs w:val="20"/>
          <w:lang w:val="it-IT"/>
        </w:rPr>
        <w:t xml:space="preserve"> </w:t>
      </w:r>
      <w:r w:rsidRPr="008729C4">
        <w:rPr>
          <w:rFonts w:eastAsia="Tahoma"/>
          <w:caps/>
          <w:sz w:val="20"/>
          <w:szCs w:val="20"/>
          <w:lang w:val="it-IT"/>
        </w:rPr>
        <w:t>Il licenziatario non ha diritto di ottenere il risarcimento per eventuali altri danni, inclusi danni consequenziali, speciali, indiretti, incidentali o relativi alla perdita di profitti.</w:t>
      </w:r>
    </w:p>
    <w:p w14:paraId="20C77E71" w14:textId="5E28ADF2" w:rsidR="00980B5A" w:rsidRPr="008729C4" w:rsidRDefault="008729C4" w:rsidP="00CD5DCE">
      <w:pPr>
        <w:pStyle w:val="Body1"/>
        <w:ind w:left="540"/>
        <w:rPr>
          <w:sz w:val="20"/>
          <w:szCs w:val="20"/>
          <w:lang w:val="it-IT"/>
        </w:rPr>
      </w:pPr>
      <w:r w:rsidRPr="008729C4">
        <w:rPr>
          <w:rFonts w:eastAsia="Tahoma"/>
          <w:sz w:val="20"/>
          <w:szCs w:val="20"/>
          <w:lang w:val="it-IT"/>
        </w:rPr>
        <w:t>Questa limitazione si applica (a) a qualsiasi questione relativa al software, ai servizi, al contenuto (incluso il codice) sui siti Internet o nei programmi di terzi e (b) ai reclami relativi a inadempimento contrattuale, inadempimento delle garanzie o delle condizioni, responsabilità oggettiva, negligenza o altro illecito civile nella misura massima consentita dalla legge applicabile.</w:t>
      </w:r>
    </w:p>
    <w:p w14:paraId="204A8706" w14:textId="2DE7FAE5" w:rsidR="00980B5A" w:rsidRPr="008729C4" w:rsidRDefault="008729C4" w:rsidP="00CD5DCE">
      <w:pPr>
        <w:ind w:left="540"/>
        <w:rPr>
          <w:sz w:val="20"/>
          <w:szCs w:val="20"/>
          <w:lang w:val="it-IT"/>
        </w:rPr>
      </w:pPr>
      <w:r w:rsidRPr="008729C4">
        <w:rPr>
          <w:rFonts w:eastAsia="Tahoma"/>
          <w:sz w:val="20"/>
          <w:szCs w:val="20"/>
          <w:lang w:val="it-IT"/>
        </w:rPr>
        <w:t>Tale limitazione si applica anche nel caso in cui Microsoft sia stata informata o avrebbe dovuto essere informata della possibilità del verificarsi di tali danni.</w:t>
      </w:r>
      <w:r w:rsidR="006C165C">
        <w:rPr>
          <w:rFonts w:eastAsia="Tahoma"/>
          <w:sz w:val="20"/>
          <w:szCs w:val="20"/>
          <w:lang w:val="it-IT"/>
        </w:rPr>
        <w:t xml:space="preserve"> </w:t>
      </w:r>
      <w:r w:rsidRPr="008729C4">
        <w:rPr>
          <w:rFonts w:eastAsia="Tahoma"/>
          <w:sz w:val="20"/>
          <w:szCs w:val="20"/>
          <w:lang w:val="it-IT"/>
        </w:rPr>
        <w:t>La limitazione o l</w:t>
      </w:r>
      <w:r w:rsidR="006C165C">
        <w:rPr>
          <w:rFonts w:eastAsia="Tahoma"/>
          <w:sz w:val="20"/>
          <w:szCs w:val="20"/>
          <w:lang w:val="it-IT"/>
        </w:rPr>
        <w:t>’</w:t>
      </w:r>
      <w:r w:rsidRPr="008729C4">
        <w:rPr>
          <w:rFonts w:eastAsia="Tahoma"/>
          <w:sz w:val="20"/>
          <w:szCs w:val="20"/>
          <w:lang w:val="it-IT"/>
        </w:rPr>
        <w:t>esclusione indicata sopra potrebbe non essere applicabile nei confronti del licenziatario nel caso in cui le leggi del Paese di residenza del licenziatario non consentano le esclusioni o limitazioni di responsabilità per danni incidentali, consequenziali o altri danni.</w:t>
      </w:r>
    </w:p>
    <w:p w14:paraId="1117A35F" w14:textId="1AFBAA47" w:rsidR="00DE4BDF" w:rsidRPr="00EF0B4C" w:rsidRDefault="008729C4">
      <w:pPr>
        <w:rPr>
          <w:rFonts w:cs="Times New Roman"/>
          <w:sz w:val="20"/>
          <w:szCs w:val="20"/>
        </w:rPr>
      </w:pPr>
      <w:bookmarkStart w:id="0" w:name="_GoBack"/>
      <w:bookmarkEnd w:id="0"/>
      <w:r w:rsidRPr="008729C4">
        <w:rPr>
          <w:rFonts w:eastAsia="Tahoma" w:cs="Times New Roman"/>
          <w:sz w:val="20"/>
          <w:szCs w:val="20"/>
          <w:lang w:val="it-IT"/>
        </w:rPr>
        <w:t>EULA ID: AZUREDEVOPS2019_RC_</w:t>
      </w:r>
      <w:r w:rsidR="00297539">
        <w:rPr>
          <w:rFonts w:eastAsia="Tahoma" w:cs="Times New Roman"/>
          <w:sz w:val="20"/>
          <w:szCs w:val="20"/>
          <w:lang w:val="it-IT"/>
        </w:rPr>
        <w:t>ITA</w:t>
      </w:r>
    </w:p>
    <w:sectPr w:rsidR="00DE4BDF" w:rsidRPr="00EF0B4C" w:rsidSect="004851C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9E0CF" w14:textId="77777777" w:rsidR="00BE4CF6" w:rsidRDefault="00BE4CF6" w:rsidP="008729C4">
      <w:pPr>
        <w:spacing w:before="0" w:after="0"/>
      </w:pPr>
      <w:r>
        <w:separator/>
      </w:r>
    </w:p>
  </w:endnote>
  <w:endnote w:type="continuationSeparator" w:id="0">
    <w:p w14:paraId="7BF2778D" w14:textId="77777777" w:rsidR="00BE4CF6" w:rsidRDefault="00BE4CF6" w:rsidP="008729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Univers"/>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097E" w14:textId="77777777" w:rsidR="00BE4CF6" w:rsidRDefault="00BE4CF6" w:rsidP="008729C4">
      <w:pPr>
        <w:spacing w:before="0" w:after="0"/>
      </w:pPr>
      <w:r>
        <w:separator/>
      </w:r>
    </w:p>
  </w:footnote>
  <w:footnote w:type="continuationSeparator" w:id="0">
    <w:p w14:paraId="12B33377" w14:textId="77777777" w:rsidR="00BE4CF6" w:rsidRDefault="00BE4CF6" w:rsidP="008729C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10382"/>
    <w:multiLevelType w:val="hybridMultilevel"/>
    <w:tmpl w:val="1998533A"/>
    <w:lvl w:ilvl="0" w:tplc="3AC4E26C">
      <w:start w:val="1"/>
      <w:numFmt w:val="lowerLetter"/>
      <w:lvlText w:val="%1."/>
      <w:lvlJc w:val="left"/>
      <w:pPr>
        <w:ind w:left="1440" w:hanging="360"/>
      </w:pPr>
      <w:rPr>
        <w:rFonts w:cs="Times New Roman" w:hint="default"/>
        <w:b/>
      </w:rPr>
    </w:lvl>
    <w:lvl w:ilvl="1" w:tplc="FAF2C6CC" w:tentative="1">
      <w:start w:val="1"/>
      <w:numFmt w:val="lowerLetter"/>
      <w:lvlText w:val="%2."/>
      <w:lvlJc w:val="left"/>
      <w:pPr>
        <w:ind w:left="2160" w:hanging="360"/>
      </w:pPr>
      <w:rPr>
        <w:rFonts w:cs="Times New Roman"/>
      </w:rPr>
    </w:lvl>
    <w:lvl w:ilvl="2" w:tplc="3508F816" w:tentative="1">
      <w:start w:val="1"/>
      <w:numFmt w:val="lowerRoman"/>
      <w:lvlText w:val="%3."/>
      <w:lvlJc w:val="right"/>
      <w:pPr>
        <w:ind w:left="2880" w:hanging="180"/>
      </w:pPr>
      <w:rPr>
        <w:rFonts w:cs="Times New Roman"/>
      </w:rPr>
    </w:lvl>
    <w:lvl w:ilvl="3" w:tplc="FBDAA53C" w:tentative="1">
      <w:start w:val="1"/>
      <w:numFmt w:val="decimal"/>
      <w:lvlText w:val="%4."/>
      <w:lvlJc w:val="left"/>
      <w:pPr>
        <w:ind w:left="3600" w:hanging="360"/>
      </w:pPr>
      <w:rPr>
        <w:rFonts w:cs="Times New Roman"/>
      </w:rPr>
    </w:lvl>
    <w:lvl w:ilvl="4" w:tplc="7BD64610" w:tentative="1">
      <w:start w:val="1"/>
      <w:numFmt w:val="lowerLetter"/>
      <w:lvlText w:val="%5."/>
      <w:lvlJc w:val="left"/>
      <w:pPr>
        <w:ind w:left="4320" w:hanging="360"/>
      </w:pPr>
      <w:rPr>
        <w:rFonts w:cs="Times New Roman"/>
      </w:rPr>
    </w:lvl>
    <w:lvl w:ilvl="5" w:tplc="6658B2AC" w:tentative="1">
      <w:start w:val="1"/>
      <w:numFmt w:val="lowerRoman"/>
      <w:lvlText w:val="%6."/>
      <w:lvlJc w:val="right"/>
      <w:pPr>
        <w:ind w:left="5040" w:hanging="180"/>
      </w:pPr>
      <w:rPr>
        <w:rFonts w:cs="Times New Roman"/>
      </w:rPr>
    </w:lvl>
    <w:lvl w:ilvl="6" w:tplc="EFC4C3AE" w:tentative="1">
      <w:start w:val="1"/>
      <w:numFmt w:val="decimal"/>
      <w:lvlText w:val="%7."/>
      <w:lvlJc w:val="left"/>
      <w:pPr>
        <w:ind w:left="5760" w:hanging="360"/>
      </w:pPr>
      <w:rPr>
        <w:rFonts w:cs="Times New Roman"/>
      </w:rPr>
    </w:lvl>
    <w:lvl w:ilvl="7" w:tplc="660EB788" w:tentative="1">
      <w:start w:val="1"/>
      <w:numFmt w:val="lowerLetter"/>
      <w:lvlText w:val="%8."/>
      <w:lvlJc w:val="left"/>
      <w:pPr>
        <w:ind w:left="6480" w:hanging="360"/>
      </w:pPr>
      <w:rPr>
        <w:rFonts w:cs="Times New Roman"/>
      </w:rPr>
    </w:lvl>
    <w:lvl w:ilvl="8" w:tplc="68727E84" w:tentative="1">
      <w:start w:val="1"/>
      <w:numFmt w:val="lowerRoman"/>
      <w:lvlText w:val="%9."/>
      <w:lvlJc w:val="right"/>
      <w:pPr>
        <w:ind w:left="7200" w:hanging="180"/>
      </w:pPr>
      <w:rPr>
        <w:rFonts w:cs="Times New Roman"/>
      </w:rPr>
    </w:lvl>
  </w:abstractNum>
  <w:abstractNum w:abstractNumId="1" w15:restartNumberingAfterBreak="0">
    <w:nsid w:val="0BBB2B7A"/>
    <w:multiLevelType w:val="hybridMultilevel"/>
    <w:tmpl w:val="0A84B212"/>
    <w:lvl w:ilvl="0" w:tplc="87ECDF1A">
      <w:start w:val="1"/>
      <w:numFmt w:val="bullet"/>
      <w:pStyle w:val="Bullet9"/>
      <w:lvlText w:val=""/>
      <w:lvlJc w:val="left"/>
      <w:pPr>
        <w:tabs>
          <w:tab w:val="num" w:pos="3223"/>
        </w:tabs>
        <w:ind w:left="3221" w:hanging="358"/>
      </w:pPr>
      <w:rPr>
        <w:rFonts w:ascii="Symbol" w:hAnsi="Symbol" w:hint="default"/>
      </w:rPr>
    </w:lvl>
    <w:lvl w:ilvl="1" w:tplc="9B627924">
      <w:start w:val="1"/>
      <w:numFmt w:val="bullet"/>
      <w:lvlText w:val="o"/>
      <w:lvlJc w:val="left"/>
      <w:pPr>
        <w:tabs>
          <w:tab w:val="num" w:pos="1440"/>
        </w:tabs>
        <w:ind w:left="1440" w:hanging="360"/>
      </w:pPr>
      <w:rPr>
        <w:rFonts w:ascii="Courier New" w:hAnsi="Courier New" w:hint="default"/>
      </w:rPr>
    </w:lvl>
    <w:lvl w:ilvl="2" w:tplc="C19C294A">
      <w:start w:val="1"/>
      <w:numFmt w:val="bullet"/>
      <w:lvlText w:val=""/>
      <w:lvlJc w:val="left"/>
      <w:pPr>
        <w:tabs>
          <w:tab w:val="num" w:pos="2160"/>
        </w:tabs>
        <w:ind w:left="2160" w:hanging="360"/>
      </w:pPr>
      <w:rPr>
        <w:rFonts w:ascii="Wingdings" w:hAnsi="Wingdings" w:hint="default"/>
      </w:rPr>
    </w:lvl>
    <w:lvl w:ilvl="3" w:tplc="7C8A3E08">
      <w:start w:val="1"/>
      <w:numFmt w:val="bullet"/>
      <w:lvlText w:val=""/>
      <w:lvlJc w:val="left"/>
      <w:pPr>
        <w:tabs>
          <w:tab w:val="num" w:pos="2880"/>
        </w:tabs>
        <w:ind w:left="2880" w:hanging="360"/>
      </w:pPr>
      <w:rPr>
        <w:rFonts w:ascii="Symbol" w:hAnsi="Symbol" w:hint="default"/>
      </w:rPr>
    </w:lvl>
    <w:lvl w:ilvl="4" w:tplc="2D7C708E">
      <w:start w:val="1"/>
      <w:numFmt w:val="bullet"/>
      <w:lvlText w:val="o"/>
      <w:lvlJc w:val="left"/>
      <w:pPr>
        <w:tabs>
          <w:tab w:val="num" w:pos="3600"/>
        </w:tabs>
        <w:ind w:left="3600" w:hanging="360"/>
      </w:pPr>
      <w:rPr>
        <w:rFonts w:ascii="Courier New" w:hAnsi="Courier New" w:hint="default"/>
      </w:rPr>
    </w:lvl>
    <w:lvl w:ilvl="5" w:tplc="793676DC">
      <w:start w:val="1"/>
      <w:numFmt w:val="bullet"/>
      <w:lvlText w:val=""/>
      <w:lvlJc w:val="left"/>
      <w:pPr>
        <w:tabs>
          <w:tab w:val="num" w:pos="4320"/>
        </w:tabs>
        <w:ind w:left="4320" w:hanging="360"/>
      </w:pPr>
      <w:rPr>
        <w:rFonts w:ascii="Wingdings" w:hAnsi="Wingdings" w:hint="default"/>
      </w:rPr>
    </w:lvl>
    <w:lvl w:ilvl="6" w:tplc="4EA0B218">
      <w:start w:val="1"/>
      <w:numFmt w:val="bullet"/>
      <w:lvlText w:val=""/>
      <w:lvlJc w:val="left"/>
      <w:pPr>
        <w:tabs>
          <w:tab w:val="num" w:pos="5040"/>
        </w:tabs>
        <w:ind w:left="5040" w:hanging="360"/>
      </w:pPr>
      <w:rPr>
        <w:rFonts w:ascii="Symbol" w:hAnsi="Symbol" w:hint="default"/>
      </w:rPr>
    </w:lvl>
    <w:lvl w:ilvl="7" w:tplc="BD2A7FA4">
      <w:start w:val="1"/>
      <w:numFmt w:val="bullet"/>
      <w:lvlText w:val="o"/>
      <w:lvlJc w:val="left"/>
      <w:pPr>
        <w:tabs>
          <w:tab w:val="num" w:pos="5760"/>
        </w:tabs>
        <w:ind w:left="5760" w:hanging="360"/>
      </w:pPr>
      <w:rPr>
        <w:rFonts w:ascii="Courier New" w:hAnsi="Courier New" w:hint="default"/>
      </w:rPr>
    </w:lvl>
    <w:lvl w:ilvl="8" w:tplc="2B00FB2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B0384"/>
    <w:multiLevelType w:val="hybridMultilevel"/>
    <w:tmpl w:val="13C255B8"/>
    <w:lvl w:ilvl="0" w:tplc="B1C07F4C">
      <w:start w:val="1"/>
      <w:numFmt w:val="bullet"/>
      <w:lvlText w:val=""/>
      <w:lvlJc w:val="left"/>
      <w:pPr>
        <w:tabs>
          <w:tab w:val="num" w:pos="1086"/>
        </w:tabs>
        <w:ind w:left="1086" w:hanging="363"/>
      </w:pPr>
      <w:rPr>
        <w:rFonts w:ascii="Symbol" w:hAnsi="Symbol" w:hint="default"/>
      </w:rPr>
    </w:lvl>
    <w:lvl w:ilvl="1" w:tplc="E5AEEBD4">
      <w:start w:val="1"/>
      <w:numFmt w:val="bullet"/>
      <w:lvlText w:val="o"/>
      <w:lvlJc w:val="left"/>
      <w:pPr>
        <w:tabs>
          <w:tab w:val="num" w:pos="1806"/>
        </w:tabs>
        <w:ind w:left="1806" w:hanging="360"/>
      </w:pPr>
      <w:rPr>
        <w:rFonts w:ascii="Courier New" w:hAnsi="Courier New" w:hint="default"/>
      </w:rPr>
    </w:lvl>
    <w:lvl w:ilvl="2" w:tplc="E554855E">
      <w:start w:val="1"/>
      <w:numFmt w:val="bullet"/>
      <w:lvlText w:val=""/>
      <w:lvlJc w:val="left"/>
      <w:pPr>
        <w:tabs>
          <w:tab w:val="num" w:pos="2526"/>
        </w:tabs>
        <w:ind w:left="2526" w:hanging="360"/>
      </w:pPr>
      <w:rPr>
        <w:rFonts w:ascii="Wingdings" w:hAnsi="Wingdings" w:hint="default"/>
      </w:rPr>
    </w:lvl>
    <w:lvl w:ilvl="3" w:tplc="C75838FA">
      <w:start w:val="1"/>
      <w:numFmt w:val="bullet"/>
      <w:lvlText w:val=""/>
      <w:lvlJc w:val="left"/>
      <w:pPr>
        <w:tabs>
          <w:tab w:val="num" w:pos="3246"/>
        </w:tabs>
        <w:ind w:left="3246" w:hanging="360"/>
      </w:pPr>
      <w:rPr>
        <w:rFonts w:ascii="Symbol" w:hAnsi="Symbol" w:hint="default"/>
      </w:rPr>
    </w:lvl>
    <w:lvl w:ilvl="4" w:tplc="230E37B4">
      <w:start w:val="1"/>
      <w:numFmt w:val="bullet"/>
      <w:lvlText w:val="o"/>
      <w:lvlJc w:val="left"/>
      <w:pPr>
        <w:tabs>
          <w:tab w:val="num" w:pos="3966"/>
        </w:tabs>
        <w:ind w:left="3966" w:hanging="360"/>
      </w:pPr>
      <w:rPr>
        <w:rFonts w:ascii="Courier New" w:hAnsi="Courier New" w:hint="default"/>
      </w:rPr>
    </w:lvl>
    <w:lvl w:ilvl="5" w:tplc="575E3D2C">
      <w:start w:val="1"/>
      <w:numFmt w:val="bullet"/>
      <w:lvlText w:val=""/>
      <w:lvlJc w:val="left"/>
      <w:pPr>
        <w:tabs>
          <w:tab w:val="num" w:pos="4686"/>
        </w:tabs>
        <w:ind w:left="4686" w:hanging="360"/>
      </w:pPr>
      <w:rPr>
        <w:rFonts w:ascii="Wingdings" w:hAnsi="Wingdings" w:hint="default"/>
      </w:rPr>
    </w:lvl>
    <w:lvl w:ilvl="6" w:tplc="2244FBDE">
      <w:start w:val="1"/>
      <w:numFmt w:val="bullet"/>
      <w:lvlText w:val=""/>
      <w:lvlJc w:val="left"/>
      <w:pPr>
        <w:tabs>
          <w:tab w:val="num" w:pos="5406"/>
        </w:tabs>
        <w:ind w:left="5406" w:hanging="360"/>
      </w:pPr>
      <w:rPr>
        <w:rFonts w:ascii="Symbol" w:hAnsi="Symbol" w:hint="default"/>
      </w:rPr>
    </w:lvl>
    <w:lvl w:ilvl="7" w:tplc="199AA7B2">
      <w:start w:val="1"/>
      <w:numFmt w:val="bullet"/>
      <w:lvlText w:val="o"/>
      <w:lvlJc w:val="left"/>
      <w:pPr>
        <w:tabs>
          <w:tab w:val="num" w:pos="6126"/>
        </w:tabs>
        <w:ind w:left="6126" w:hanging="360"/>
      </w:pPr>
      <w:rPr>
        <w:rFonts w:ascii="Courier New" w:hAnsi="Courier New" w:hint="default"/>
      </w:rPr>
    </w:lvl>
    <w:lvl w:ilvl="8" w:tplc="F976B2EE">
      <w:start w:val="1"/>
      <w:numFmt w:val="bullet"/>
      <w:lvlText w:val=""/>
      <w:lvlJc w:val="left"/>
      <w:pPr>
        <w:tabs>
          <w:tab w:val="num" w:pos="6846"/>
        </w:tabs>
        <w:ind w:left="6846" w:hanging="360"/>
      </w:pPr>
      <w:rPr>
        <w:rFonts w:ascii="Wingdings" w:hAnsi="Wingdings" w:hint="default"/>
      </w:rPr>
    </w:lvl>
  </w:abstractNum>
  <w:abstractNum w:abstractNumId="3"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1C773156"/>
    <w:multiLevelType w:val="hybridMultilevel"/>
    <w:tmpl w:val="2F089D74"/>
    <w:lvl w:ilvl="0" w:tplc="7E2E07FC">
      <w:start w:val="1"/>
      <w:numFmt w:val="bullet"/>
      <w:pStyle w:val="Bullet2"/>
      <w:lvlText w:val=""/>
      <w:lvlJc w:val="left"/>
      <w:pPr>
        <w:tabs>
          <w:tab w:val="num" w:pos="1086"/>
        </w:tabs>
        <w:ind w:left="1086" w:hanging="363"/>
      </w:pPr>
      <w:rPr>
        <w:rFonts w:ascii="Symbol" w:hAnsi="Symbol" w:hint="default"/>
      </w:rPr>
    </w:lvl>
    <w:lvl w:ilvl="1" w:tplc="CBD0A6A2">
      <w:start w:val="1"/>
      <w:numFmt w:val="bullet"/>
      <w:lvlText w:val="o"/>
      <w:lvlJc w:val="left"/>
      <w:pPr>
        <w:tabs>
          <w:tab w:val="num" w:pos="1806"/>
        </w:tabs>
        <w:ind w:left="1806" w:hanging="360"/>
      </w:pPr>
      <w:rPr>
        <w:rFonts w:ascii="Courier New" w:hAnsi="Courier New" w:hint="default"/>
      </w:rPr>
    </w:lvl>
    <w:lvl w:ilvl="2" w:tplc="3EA0CACA">
      <w:start w:val="1"/>
      <w:numFmt w:val="bullet"/>
      <w:lvlText w:val=""/>
      <w:lvlJc w:val="left"/>
      <w:pPr>
        <w:tabs>
          <w:tab w:val="num" w:pos="2526"/>
        </w:tabs>
        <w:ind w:left="2526" w:hanging="360"/>
      </w:pPr>
      <w:rPr>
        <w:rFonts w:ascii="Wingdings" w:hAnsi="Wingdings" w:hint="default"/>
      </w:rPr>
    </w:lvl>
    <w:lvl w:ilvl="3" w:tplc="1BE6B746">
      <w:start w:val="1"/>
      <w:numFmt w:val="bullet"/>
      <w:lvlText w:val=""/>
      <w:lvlJc w:val="left"/>
      <w:pPr>
        <w:tabs>
          <w:tab w:val="num" w:pos="3246"/>
        </w:tabs>
        <w:ind w:left="3246" w:hanging="360"/>
      </w:pPr>
      <w:rPr>
        <w:rFonts w:ascii="Symbol" w:hAnsi="Symbol" w:hint="default"/>
      </w:rPr>
    </w:lvl>
    <w:lvl w:ilvl="4" w:tplc="6D40C12E">
      <w:start w:val="1"/>
      <w:numFmt w:val="bullet"/>
      <w:lvlText w:val="o"/>
      <w:lvlJc w:val="left"/>
      <w:pPr>
        <w:tabs>
          <w:tab w:val="num" w:pos="3966"/>
        </w:tabs>
        <w:ind w:left="3966" w:hanging="360"/>
      </w:pPr>
      <w:rPr>
        <w:rFonts w:ascii="Courier New" w:hAnsi="Courier New" w:hint="default"/>
      </w:rPr>
    </w:lvl>
    <w:lvl w:ilvl="5" w:tplc="AD1EFB80">
      <w:start w:val="1"/>
      <w:numFmt w:val="bullet"/>
      <w:lvlText w:val=""/>
      <w:lvlJc w:val="left"/>
      <w:pPr>
        <w:tabs>
          <w:tab w:val="num" w:pos="4686"/>
        </w:tabs>
        <w:ind w:left="4686" w:hanging="360"/>
      </w:pPr>
      <w:rPr>
        <w:rFonts w:ascii="Wingdings" w:hAnsi="Wingdings" w:hint="default"/>
      </w:rPr>
    </w:lvl>
    <w:lvl w:ilvl="6" w:tplc="F99EC354">
      <w:start w:val="1"/>
      <w:numFmt w:val="bullet"/>
      <w:lvlText w:val=""/>
      <w:lvlJc w:val="left"/>
      <w:pPr>
        <w:tabs>
          <w:tab w:val="num" w:pos="5406"/>
        </w:tabs>
        <w:ind w:left="5406" w:hanging="360"/>
      </w:pPr>
      <w:rPr>
        <w:rFonts w:ascii="Symbol" w:hAnsi="Symbol" w:hint="default"/>
      </w:rPr>
    </w:lvl>
    <w:lvl w:ilvl="7" w:tplc="E9AAA3AC">
      <w:start w:val="1"/>
      <w:numFmt w:val="bullet"/>
      <w:lvlText w:val="o"/>
      <w:lvlJc w:val="left"/>
      <w:pPr>
        <w:tabs>
          <w:tab w:val="num" w:pos="6126"/>
        </w:tabs>
        <w:ind w:left="6126" w:hanging="360"/>
      </w:pPr>
      <w:rPr>
        <w:rFonts w:ascii="Courier New" w:hAnsi="Courier New" w:hint="default"/>
      </w:rPr>
    </w:lvl>
    <w:lvl w:ilvl="8" w:tplc="988812BA">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0B20F59"/>
    <w:multiLevelType w:val="hybridMultilevel"/>
    <w:tmpl w:val="1998533A"/>
    <w:lvl w:ilvl="0" w:tplc="DC9609B2">
      <w:start w:val="1"/>
      <w:numFmt w:val="lowerLetter"/>
      <w:lvlText w:val="%1."/>
      <w:lvlJc w:val="left"/>
      <w:pPr>
        <w:ind w:left="1440" w:hanging="360"/>
      </w:pPr>
      <w:rPr>
        <w:rFonts w:cs="Times New Roman" w:hint="default"/>
        <w:b/>
      </w:rPr>
    </w:lvl>
    <w:lvl w:ilvl="1" w:tplc="33C0A4EE" w:tentative="1">
      <w:start w:val="1"/>
      <w:numFmt w:val="lowerLetter"/>
      <w:lvlText w:val="%2."/>
      <w:lvlJc w:val="left"/>
      <w:pPr>
        <w:ind w:left="2160" w:hanging="360"/>
      </w:pPr>
      <w:rPr>
        <w:rFonts w:cs="Times New Roman"/>
      </w:rPr>
    </w:lvl>
    <w:lvl w:ilvl="2" w:tplc="A7EA2ECC" w:tentative="1">
      <w:start w:val="1"/>
      <w:numFmt w:val="lowerRoman"/>
      <w:lvlText w:val="%3."/>
      <w:lvlJc w:val="right"/>
      <w:pPr>
        <w:ind w:left="2880" w:hanging="180"/>
      </w:pPr>
      <w:rPr>
        <w:rFonts w:cs="Times New Roman"/>
      </w:rPr>
    </w:lvl>
    <w:lvl w:ilvl="3" w:tplc="A6E64B82" w:tentative="1">
      <w:start w:val="1"/>
      <w:numFmt w:val="decimal"/>
      <w:lvlText w:val="%4."/>
      <w:lvlJc w:val="left"/>
      <w:pPr>
        <w:ind w:left="3600" w:hanging="360"/>
      </w:pPr>
      <w:rPr>
        <w:rFonts w:cs="Times New Roman"/>
      </w:rPr>
    </w:lvl>
    <w:lvl w:ilvl="4" w:tplc="303A7608" w:tentative="1">
      <w:start w:val="1"/>
      <w:numFmt w:val="lowerLetter"/>
      <w:lvlText w:val="%5."/>
      <w:lvlJc w:val="left"/>
      <w:pPr>
        <w:ind w:left="4320" w:hanging="360"/>
      </w:pPr>
      <w:rPr>
        <w:rFonts w:cs="Times New Roman"/>
      </w:rPr>
    </w:lvl>
    <w:lvl w:ilvl="5" w:tplc="80C4628E" w:tentative="1">
      <w:start w:val="1"/>
      <w:numFmt w:val="lowerRoman"/>
      <w:lvlText w:val="%6."/>
      <w:lvlJc w:val="right"/>
      <w:pPr>
        <w:ind w:left="5040" w:hanging="180"/>
      </w:pPr>
      <w:rPr>
        <w:rFonts w:cs="Times New Roman"/>
      </w:rPr>
    </w:lvl>
    <w:lvl w:ilvl="6" w:tplc="6B6EEE0E" w:tentative="1">
      <w:start w:val="1"/>
      <w:numFmt w:val="decimal"/>
      <w:lvlText w:val="%7."/>
      <w:lvlJc w:val="left"/>
      <w:pPr>
        <w:ind w:left="5760" w:hanging="360"/>
      </w:pPr>
      <w:rPr>
        <w:rFonts w:cs="Times New Roman"/>
      </w:rPr>
    </w:lvl>
    <w:lvl w:ilvl="7" w:tplc="515A5E20" w:tentative="1">
      <w:start w:val="1"/>
      <w:numFmt w:val="lowerLetter"/>
      <w:lvlText w:val="%8."/>
      <w:lvlJc w:val="left"/>
      <w:pPr>
        <w:ind w:left="6480" w:hanging="360"/>
      </w:pPr>
      <w:rPr>
        <w:rFonts w:cs="Times New Roman"/>
      </w:rPr>
    </w:lvl>
    <w:lvl w:ilvl="8" w:tplc="7E563966" w:tentative="1">
      <w:start w:val="1"/>
      <w:numFmt w:val="lowerRoman"/>
      <w:lvlText w:val="%9."/>
      <w:lvlJc w:val="right"/>
      <w:pPr>
        <w:ind w:left="7200" w:hanging="180"/>
      </w:pPr>
      <w:rPr>
        <w:rFonts w:cs="Times New Roman"/>
      </w:rPr>
    </w:lvl>
  </w:abstractNum>
  <w:abstractNum w:abstractNumId="7" w15:restartNumberingAfterBreak="0">
    <w:nsid w:val="21840C0F"/>
    <w:multiLevelType w:val="multilevel"/>
    <w:tmpl w:val="970AF510"/>
    <w:lvl w:ilvl="0">
      <w:start w:val="1"/>
      <w:numFmt w:val="decimal"/>
      <w:lvlText w:val="%1."/>
      <w:lvlJc w:val="left"/>
      <w:pPr>
        <w:tabs>
          <w:tab w:val="num" w:pos="354"/>
        </w:tabs>
        <w:ind w:left="351" w:hanging="357"/>
      </w:pPr>
      <w:rPr>
        <w:rFonts w:ascii="Tahoma" w:hAnsi="Tahoma" w:cs="Tahoma" w:hint="default"/>
        <w:b/>
        <w:bCs/>
        <w:i w:val="0"/>
        <w:iCs w:val="0"/>
        <w:sz w:val="20"/>
        <w:szCs w:val="20"/>
      </w:rPr>
    </w:lvl>
    <w:lvl w:ilvl="1">
      <w:start w:val="1"/>
      <w:numFmt w:val="lowerLetter"/>
      <w:lvlText w:val="%2."/>
      <w:lvlJc w:val="left"/>
      <w:pPr>
        <w:tabs>
          <w:tab w:val="num" w:pos="5397"/>
        </w:tabs>
        <w:ind w:left="5397" w:hanging="363"/>
      </w:pPr>
      <w:rPr>
        <w:rFonts w:ascii="Tahoma" w:hAnsi="Tahoma" w:cs="Tahoma" w:hint="default"/>
        <w:b/>
        <w:bCs/>
        <w:i w:val="0"/>
        <w:iCs w:val="0"/>
        <w:sz w:val="20"/>
        <w:szCs w:val="20"/>
      </w:rPr>
    </w:lvl>
    <w:lvl w:ilvl="2">
      <w:start w:val="1"/>
      <w:numFmt w:val="lowerRoman"/>
      <w:lvlText w:val="%3."/>
      <w:lvlJc w:val="left"/>
      <w:pPr>
        <w:tabs>
          <w:tab w:val="num" w:pos="-1086"/>
        </w:tabs>
        <w:ind w:left="-1449" w:hanging="357"/>
      </w:pPr>
      <w:rPr>
        <w:rFonts w:ascii="Tahoma" w:hAnsi="Tahoma" w:cs="Tahoma" w:hint="default"/>
        <w:b/>
        <w:bCs/>
        <w:i w:val="0"/>
        <w:iCs w:val="0"/>
        <w:sz w:val="20"/>
        <w:szCs w:val="20"/>
      </w:rPr>
    </w:lvl>
    <w:lvl w:ilvl="3">
      <w:start w:val="1"/>
      <w:numFmt w:val="upperLetter"/>
      <w:lvlText w:val="%4."/>
      <w:lvlJc w:val="left"/>
      <w:pPr>
        <w:tabs>
          <w:tab w:val="num" w:pos="-1089"/>
        </w:tabs>
        <w:ind w:left="-1091"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371"/>
        </w:tabs>
        <w:ind w:left="-734"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374"/>
        </w:tabs>
        <w:ind w:left="-377"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17"/>
        </w:tabs>
        <w:ind w:left="-20" w:hanging="357"/>
      </w:pPr>
      <w:rPr>
        <w:rFonts w:ascii="Trebuchet MS" w:hAnsi="Trebuchet MS" w:cs="Trebuchet MS" w:hint="default"/>
        <w:b w:val="0"/>
        <w:bCs w:val="0"/>
        <w:i w:val="0"/>
        <w:iCs w:val="0"/>
        <w:sz w:val="20"/>
        <w:szCs w:val="20"/>
      </w:rPr>
    </w:lvl>
    <w:lvl w:ilvl="7">
      <w:start w:val="1"/>
      <w:numFmt w:val="none"/>
      <w:lvlText w:val="i."/>
      <w:lvlJc w:val="left"/>
      <w:pPr>
        <w:tabs>
          <w:tab w:val="num" w:pos="340"/>
        </w:tabs>
        <w:ind w:left="337" w:hanging="357"/>
      </w:pPr>
      <w:rPr>
        <w:rFonts w:ascii="Trebuchet MS" w:hAnsi="Trebuchet MS" w:cs="Trebuchet MS" w:hint="default"/>
        <w:b w:val="0"/>
        <w:bCs w:val="0"/>
        <w:i w:val="0"/>
        <w:iCs w:val="0"/>
        <w:sz w:val="20"/>
        <w:szCs w:val="20"/>
      </w:rPr>
    </w:lvl>
    <w:lvl w:ilvl="8">
      <w:start w:val="1"/>
      <w:numFmt w:val="none"/>
      <w:lvlText w:val="A."/>
      <w:lvlJc w:val="left"/>
      <w:pPr>
        <w:tabs>
          <w:tab w:val="num" w:pos="697"/>
        </w:tabs>
        <w:ind w:left="695" w:hanging="358"/>
      </w:pPr>
      <w:rPr>
        <w:rFonts w:ascii="Trebuchet MS" w:hAnsi="Trebuchet MS" w:cs="Trebuchet MS" w:hint="default"/>
        <w:b w:val="0"/>
        <w:bCs w:val="0"/>
        <w:i w:val="0"/>
        <w:iCs w:val="0"/>
        <w:sz w:val="20"/>
        <w:szCs w:val="20"/>
      </w:rPr>
    </w:lvl>
  </w:abstractNum>
  <w:abstractNum w:abstractNumId="8" w15:restartNumberingAfterBreak="0">
    <w:nsid w:val="2CD51C57"/>
    <w:multiLevelType w:val="multilevel"/>
    <w:tmpl w:val="2892E590"/>
    <w:lvl w:ilvl="0">
      <w:start w:val="1"/>
      <w:numFmt w:val="decimal"/>
      <w:pStyle w:val="Heading1"/>
      <w:lvlText w:val="%1."/>
      <w:lvlJc w:val="left"/>
      <w:pPr>
        <w:tabs>
          <w:tab w:val="num" w:pos="990"/>
        </w:tabs>
        <w:ind w:left="987" w:hanging="357"/>
      </w:pPr>
      <w:rPr>
        <w:rFonts w:ascii="Trebuchet MS" w:hAnsi="Trebuchet MS" w:cs="Trebuchet MS" w:hint="default"/>
        <w:b/>
        <w:bCs/>
        <w:i w:val="0"/>
        <w:iCs w:val="0"/>
        <w:sz w:val="20"/>
        <w:szCs w:val="20"/>
      </w:rPr>
    </w:lvl>
    <w:lvl w:ilvl="1">
      <w:start w:val="1"/>
      <w:numFmt w:val="lowerLetter"/>
      <w:pStyle w:val="Heading2"/>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9" w15:restartNumberingAfterBreak="0">
    <w:nsid w:val="30561481"/>
    <w:multiLevelType w:val="hybridMultilevel"/>
    <w:tmpl w:val="EE525D8A"/>
    <w:lvl w:ilvl="0" w:tplc="4CCCC7E4">
      <w:start w:val="1"/>
      <w:numFmt w:val="bullet"/>
      <w:pStyle w:val="Bullet8"/>
      <w:lvlText w:val=""/>
      <w:lvlJc w:val="left"/>
      <w:pPr>
        <w:tabs>
          <w:tab w:val="num" w:pos="2866"/>
        </w:tabs>
        <w:ind w:left="2863" w:hanging="357"/>
      </w:pPr>
      <w:rPr>
        <w:rFonts w:ascii="Symbol" w:hAnsi="Symbol" w:hint="default"/>
      </w:rPr>
    </w:lvl>
    <w:lvl w:ilvl="1" w:tplc="2F7AA8C4">
      <w:start w:val="1"/>
      <w:numFmt w:val="bullet"/>
      <w:lvlText w:val="o"/>
      <w:lvlJc w:val="left"/>
      <w:pPr>
        <w:tabs>
          <w:tab w:val="num" w:pos="1440"/>
        </w:tabs>
        <w:ind w:left="1440" w:hanging="360"/>
      </w:pPr>
      <w:rPr>
        <w:rFonts w:ascii="Courier New" w:hAnsi="Courier New" w:hint="default"/>
      </w:rPr>
    </w:lvl>
    <w:lvl w:ilvl="2" w:tplc="1292A6F6">
      <w:start w:val="1"/>
      <w:numFmt w:val="bullet"/>
      <w:lvlText w:val=""/>
      <w:lvlJc w:val="left"/>
      <w:pPr>
        <w:tabs>
          <w:tab w:val="num" w:pos="2160"/>
        </w:tabs>
        <w:ind w:left="2160" w:hanging="360"/>
      </w:pPr>
      <w:rPr>
        <w:rFonts w:ascii="Wingdings" w:hAnsi="Wingdings" w:hint="default"/>
      </w:rPr>
    </w:lvl>
    <w:lvl w:ilvl="3" w:tplc="9E3C0D4E">
      <w:start w:val="1"/>
      <w:numFmt w:val="bullet"/>
      <w:lvlText w:val=""/>
      <w:lvlJc w:val="left"/>
      <w:pPr>
        <w:tabs>
          <w:tab w:val="num" w:pos="2880"/>
        </w:tabs>
        <w:ind w:left="2880" w:hanging="360"/>
      </w:pPr>
      <w:rPr>
        <w:rFonts w:ascii="Symbol" w:hAnsi="Symbol" w:hint="default"/>
      </w:rPr>
    </w:lvl>
    <w:lvl w:ilvl="4" w:tplc="C3E24C42">
      <w:start w:val="1"/>
      <w:numFmt w:val="bullet"/>
      <w:lvlText w:val="o"/>
      <w:lvlJc w:val="left"/>
      <w:pPr>
        <w:tabs>
          <w:tab w:val="num" w:pos="3600"/>
        </w:tabs>
        <w:ind w:left="3600" w:hanging="360"/>
      </w:pPr>
      <w:rPr>
        <w:rFonts w:ascii="Courier New" w:hAnsi="Courier New" w:hint="default"/>
      </w:rPr>
    </w:lvl>
    <w:lvl w:ilvl="5" w:tplc="E8D0FAB8">
      <w:start w:val="1"/>
      <w:numFmt w:val="bullet"/>
      <w:lvlText w:val=""/>
      <w:lvlJc w:val="left"/>
      <w:pPr>
        <w:tabs>
          <w:tab w:val="num" w:pos="4320"/>
        </w:tabs>
        <w:ind w:left="4320" w:hanging="360"/>
      </w:pPr>
      <w:rPr>
        <w:rFonts w:ascii="Wingdings" w:hAnsi="Wingdings" w:hint="default"/>
      </w:rPr>
    </w:lvl>
    <w:lvl w:ilvl="6" w:tplc="2EB06F8C">
      <w:start w:val="1"/>
      <w:numFmt w:val="bullet"/>
      <w:lvlText w:val=""/>
      <w:lvlJc w:val="left"/>
      <w:pPr>
        <w:tabs>
          <w:tab w:val="num" w:pos="5040"/>
        </w:tabs>
        <w:ind w:left="5040" w:hanging="360"/>
      </w:pPr>
      <w:rPr>
        <w:rFonts w:ascii="Symbol" w:hAnsi="Symbol" w:hint="default"/>
      </w:rPr>
    </w:lvl>
    <w:lvl w:ilvl="7" w:tplc="D1F8A9F6">
      <w:start w:val="1"/>
      <w:numFmt w:val="bullet"/>
      <w:lvlText w:val="o"/>
      <w:lvlJc w:val="left"/>
      <w:pPr>
        <w:tabs>
          <w:tab w:val="num" w:pos="5760"/>
        </w:tabs>
        <w:ind w:left="5760" w:hanging="360"/>
      </w:pPr>
      <w:rPr>
        <w:rFonts w:ascii="Courier New" w:hAnsi="Courier New" w:hint="default"/>
      </w:rPr>
    </w:lvl>
    <w:lvl w:ilvl="8" w:tplc="CBEA542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F20BF"/>
    <w:multiLevelType w:val="hybridMultilevel"/>
    <w:tmpl w:val="93E2E814"/>
    <w:lvl w:ilvl="0" w:tplc="62A605C2">
      <w:start w:val="1"/>
      <w:numFmt w:val="bullet"/>
      <w:pStyle w:val="Bullet7"/>
      <w:lvlText w:val=""/>
      <w:lvlJc w:val="left"/>
      <w:pPr>
        <w:tabs>
          <w:tab w:val="num" w:pos="2509"/>
        </w:tabs>
        <w:ind w:left="2506" w:hanging="357"/>
      </w:pPr>
      <w:rPr>
        <w:rFonts w:ascii="Symbol" w:hAnsi="Symbol" w:hint="default"/>
      </w:rPr>
    </w:lvl>
    <w:lvl w:ilvl="1" w:tplc="20D87D7C">
      <w:start w:val="1"/>
      <w:numFmt w:val="bullet"/>
      <w:lvlText w:val="o"/>
      <w:lvlJc w:val="left"/>
      <w:pPr>
        <w:tabs>
          <w:tab w:val="num" w:pos="1440"/>
        </w:tabs>
        <w:ind w:left="1440" w:hanging="360"/>
      </w:pPr>
      <w:rPr>
        <w:rFonts w:ascii="Courier New" w:hAnsi="Courier New" w:hint="default"/>
      </w:rPr>
    </w:lvl>
    <w:lvl w:ilvl="2" w:tplc="A13AC6B8">
      <w:start w:val="1"/>
      <w:numFmt w:val="bullet"/>
      <w:lvlText w:val=""/>
      <w:lvlJc w:val="left"/>
      <w:pPr>
        <w:tabs>
          <w:tab w:val="num" w:pos="2160"/>
        </w:tabs>
        <w:ind w:left="2160" w:hanging="360"/>
      </w:pPr>
      <w:rPr>
        <w:rFonts w:ascii="Wingdings" w:hAnsi="Wingdings" w:hint="default"/>
      </w:rPr>
    </w:lvl>
    <w:lvl w:ilvl="3" w:tplc="07720DE8">
      <w:start w:val="1"/>
      <w:numFmt w:val="bullet"/>
      <w:lvlText w:val=""/>
      <w:lvlJc w:val="left"/>
      <w:pPr>
        <w:tabs>
          <w:tab w:val="num" w:pos="2880"/>
        </w:tabs>
        <w:ind w:left="2880" w:hanging="360"/>
      </w:pPr>
      <w:rPr>
        <w:rFonts w:ascii="Symbol" w:hAnsi="Symbol" w:hint="default"/>
      </w:rPr>
    </w:lvl>
    <w:lvl w:ilvl="4" w:tplc="D6C0FDC6">
      <w:start w:val="1"/>
      <w:numFmt w:val="bullet"/>
      <w:lvlText w:val="o"/>
      <w:lvlJc w:val="left"/>
      <w:pPr>
        <w:tabs>
          <w:tab w:val="num" w:pos="3600"/>
        </w:tabs>
        <w:ind w:left="3600" w:hanging="360"/>
      </w:pPr>
      <w:rPr>
        <w:rFonts w:ascii="Courier New" w:hAnsi="Courier New" w:hint="default"/>
      </w:rPr>
    </w:lvl>
    <w:lvl w:ilvl="5" w:tplc="1810636E">
      <w:start w:val="1"/>
      <w:numFmt w:val="bullet"/>
      <w:lvlText w:val=""/>
      <w:lvlJc w:val="left"/>
      <w:pPr>
        <w:tabs>
          <w:tab w:val="num" w:pos="4320"/>
        </w:tabs>
        <w:ind w:left="4320" w:hanging="360"/>
      </w:pPr>
      <w:rPr>
        <w:rFonts w:ascii="Wingdings" w:hAnsi="Wingdings" w:hint="default"/>
      </w:rPr>
    </w:lvl>
    <w:lvl w:ilvl="6" w:tplc="F1F4D20A">
      <w:start w:val="1"/>
      <w:numFmt w:val="bullet"/>
      <w:lvlText w:val=""/>
      <w:lvlJc w:val="left"/>
      <w:pPr>
        <w:tabs>
          <w:tab w:val="num" w:pos="5040"/>
        </w:tabs>
        <w:ind w:left="5040" w:hanging="360"/>
      </w:pPr>
      <w:rPr>
        <w:rFonts w:ascii="Symbol" w:hAnsi="Symbol" w:hint="default"/>
      </w:rPr>
    </w:lvl>
    <w:lvl w:ilvl="7" w:tplc="6818E94C">
      <w:start w:val="1"/>
      <w:numFmt w:val="bullet"/>
      <w:lvlText w:val="o"/>
      <w:lvlJc w:val="left"/>
      <w:pPr>
        <w:tabs>
          <w:tab w:val="num" w:pos="5760"/>
        </w:tabs>
        <w:ind w:left="5760" w:hanging="360"/>
      </w:pPr>
      <w:rPr>
        <w:rFonts w:ascii="Courier New" w:hAnsi="Courier New" w:hint="default"/>
      </w:rPr>
    </w:lvl>
    <w:lvl w:ilvl="8" w:tplc="BE36901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4435A"/>
    <w:multiLevelType w:val="hybridMultilevel"/>
    <w:tmpl w:val="FD88DB7A"/>
    <w:lvl w:ilvl="0" w:tplc="F96080F0">
      <w:start w:val="1"/>
      <w:numFmt w:val="bullet"/>
      <w:pStyle w:val="Bullet4"/>
      <w:lvlText w:val=""/>
      <w:lvlJc w:val="left"/>
      <w:pPr>
        <w:tabs>
          <w:tab w:val="num" w:pos="1437"/>
        </w:tabs>
        <w:ind w:left="1435" w:hanging="358"/>
      </w:pPr>
      <w:rPr>
        <w:rFonts w:ascii="Symbol" w:hAnsi="Symbol" w:hint="default"/>
      </w:rPr>
    </w:lvl>
    <w:lvl w:ilvl="1" w:tplc="D430C8E4">
      <w:start w:val="1"/>
      <w:numFmt w:val="bullet"/>
      <w:lvlText w:val="o"/>
      <w:lvlJc w:val="left"/>
      <w:pPr>
        <w:tabs>
          <w:tab w:val="num" w:pos="1440"/>
        </w:tabs>
        <w:ind w:left="1440" w:hanging="360"/>
      </w:pPr>
      <w:rPr>
        <w:rFonts w:ascii="Courier New" w:hAnsi="Courier New" w:hint="default"/>
      </w:rPr>
    </w:lvl>
    <w:lvl w:ilvl="2" w:tplc="91A4D624">
      <w:start w:val="1"/>
      <w:numFmt w:val="bullet"/>
      <w:lvlText w:val=""/>
      <w:lvlJc w:val="left"/>
      <w:pPr>
        <w:tabs>
          <w:tab w:val="num" w:pos="2160"/>
        </w:tabs>
        <w:ind w:left="2160" w:hanging="360"/>
      </w:pPr>
      <w:rPr>
        <w:rFonts w:ascii="Wingdings" w:hAnsi="Wingdings" w:hint="default"/>
      </w:rPr>
    </w:lvl>
    <w:lvl w:ilvl="3" w:tplc="A7AE56E6">
      <w:start w:val="1"/>
      <w:numFmt w:val="bullet"/>
      <w:lvlText w:val=""/>
      <w:lvlJc w:val="left"/>
      <w:pPr>
        <w:tabs>
          <w:tab w:val="num" w:pos="2880"/>
        </w:tabs>
        <w:ind w:left="2880" w:hanging="360"/>
      </w:pPr>
      <w:rPr>
        <w:rFonts w:ascii="Symbol" w:hAnsi="Symbol" w:hint="default"/>
      </w:rPr>
    </w:lvl>
    <w:lvl w:ilvl="4" w:tplc="3F9EE45A">
      <w:start w:val="1"/>
      <w:numFmt w:val="bullet"/>
      <w:lvlText w:val="o"/>
      <w:lvlJc w:val="left"/>
      <w:pPr>
        <w:tabs>
          <w:tab w:val="num" w:pos="3600"/>
        </w:tabs>
        <w:ind w:left="3600" w:hanging="360"/>
      </w:pPr>
      <w:rPr>
        <w:rFonts w:ascii="Courier New" w:hAnsi="Courier New" w:hint="default"/>
      </w:rPr>
    </w:lvl>
    <w:lvl w:ilvl="5" w:tplc="EA1CBEB4">
      <w:start w:val="1"/>
      <w:numFmt w:val="bullet"/>
      <w:lvlText w:val=""/>
      <w:lvlJc w:val="left"/>
      <w:pPr>
        <w:tabs>
          <w:tab w:val="num" w:pos="4320"/>
        </w:tabs>
        <w:ind w:left="4320" w:hanging="360"/>
      </w:pPr>
      <w:rPr>
        <w:rFonts w:ascii="Wingdings" w:hAnsi="Wingdings" w:hint="default"/>
      </w:rPr>
    </w:lvl>
    <w:lvl w:ilvl="6" w:tplc="94504F48">
      <w:start w:val="1"/>
      <w:numFmt w:val="bullet"/>
      <w:lvlText w:val=""/>
      <w:lvlJc w:val="left"/>
      <w:pPr>
        <w:tabs>
          <w:tab w:val="num" w:pos="5040"/>
        </w:tabs>
        <w:ind w:left="5040" w:hanging="360"/>
      </w:pPr>
      <w:rPr>
        <w:rFonts w:ascii="Symbol" w:hAnsi="Symbol" w:hint="default"/>
      </w:rPr>
    </w:lvl>
    <w:lvl w:ilvl="7" w:tplc="1144C382">
      <w:start w:val="1"/>
      <w:numFmt w:val="bullet"/>
      <w:lvlText w:val="o"/>
      <w:lvlJc w:val="left"/>
      <w:pPr>
        <w:tabs>
          <w:tab w:val="num" w:pos="5760"/>
        </w:tabs>
        <w:ind w:left="5760" w:hanging="360"/>
      </w:pPr>
      <w:rPr>
        <w:rFonts w:ascii="Courier New" w:hAnsi="Courier New" w:hint="default"/>
      </w:rPr>
    </w:lvl>
    <w:lvl w:ilvl="8" w:tplc="F2CE7EA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706D6A"/>
    <w:multiLevelType w:val="hybridMultilevel"/>
    <w:tmpl w:val="D3AA996A"/>
    <w:lvl w:ilvl="0" w:tplc="97307A1A">
      <w:start w:val="1"/>
      <w:numFmt w:val="bullet"/>
      <w:pStyle w:val="Bullet3"/>
      <w:lvlText w:val=""/>
      <w:lvlJc w:val="left"/>
      <w:pPr>
        <w:tabs>
          <w:tab w:val="num" w:pos="1080"/>
        </w:tabs>
        <w:ind w:left="1077" w:hanging="357"/>
      </w:pPr>
      <w:rPr>
        <w:rFonts w:ascii="Symbol" w:hAnsi="Symbol" w:hint="default"/>
      </w:rPr>
    </w:lvl>
    <w:lvl w:ilvl="1" w:tplc="DC180F00">
      <w:start w:val="1"/>
      <w:numFmt w:val="bullet"/>
      <w:lvlText w:val="o"/>
      <w:lvlJc w:val="left"/>
      <w:pPr>
        <w:tabs>
          <w:tab w:val="num" w:pos="1440"/>
        </w:tabs>
        <w:ind w:left="1440" w:hanging="360"/>
      </w:pPr>
      <w:rPr>
        <w:rFonts w:ascii="Courier New" w:hAnsi="Courier New" w:hint="default"/>
      </w:rPr>
    </w:lvl>
    <w:lvl w:ilvl="2" w:tplc="E36EAB96">
      <w:start w:val="1"/>
      <w:numFmt w:val="bullet"/>
      <w:lvlText w:val=""/>
      <w:lvlJc w:val="left"/>
      <w:pPr>
        <w:tabs>
          <w:tab w:val="num" w:pos="2160"/>
        </w:tabs>
        <w:ind w:left="2160" w:hanging="360"/>
      </w:pPr>
      <w:rPr>
        <w:rFonts w:ascii="Wingdings" w:hAnsi="Wingdings" w:hint="default"/>
      </w:rPr>
    </w:lvl>
    <w:lvl w:ilvl="3" w:tplc="144C2998">
      <w:start w:val="1"/>
      <w:numFmt w:val="bullet"/>
      <w:lvlText w:val=""/>
      <w:lvlJc w:val="left"/>
      <w:pPr>
        <w:tabs>
          <w:tab w:val="num" w:pos="2880"/>
        </w:tabs>
        <w:ind w:left="2880" w:hanging="360"/>
      </w:pPr>
      <w:rPr>
        <w:rFonts w:ascii="Symbol" w:hAnsi="Symbol" w:hint="default"/>
      </w:rPr>
    </w:lvl>
    <w:lvl w:ilvl="4" w:tplc="08E81E04">
      <w:start w:val="1"/>
      <w:numFmt w:val="bullet"/>
      <w:lvlText w:val="o"/>
      <w:lvlJc w:val="left"/>
      <w:pPr>
        <w:tabs>
          <w:tab w:val="num" w:pos="3600"/>
        </w:tabs>
        <w:ind w:left="3600" w:hanging="360"/>
      </w:pPr>
      <w:rPr>
        <w:rFonts w:ascii="Courier New" w:hAnsi="Courier New" w:hint="default"/>
      </w:rPr>
    </w:lvl>
    <w:lvl w:ilvl="5" w:tplc="CEE81510">
      <w:start w:val="1"/>
      <w:numFmt w:val="bullet"/>
      <w:lvlText w:val=""/>
      <w:lvlJc w:val="left"/>
      <w:pPr>
        <w:tabs>
          <w:tab w:val="num" w:pos="4320"/>
        </w:tabs>
        <w:ind w:left="4320" w:hanging="360"/>
      </w:pPr>
      <w:rPr>
        <w:rFonts w:ascii="Wingdings" w:hAnsi="Wingdings" w:hint="default"/>
      </w:rPr>
    </w:lvl>
    <w:lvl w:ilvl="6" w:tplc="739CC02A">
      <w:start w:val="1"/>
      <w:numFmt w:val="bullet"/>
      <w:lvlText w:val=""/>
      <w:lvlJc w:val="left"/>
      <w:pPr>
        <w:tabs>
          <w:tab w:val="num" w:pos="5040"/>
        </w:tabs>
        <w:ind w:left="5040" w:hanging="360"/>
      </w:pPr>
      <w:rPr>
        <w:rFonts w:ascii="Symbol" w:hAnsi="Symbol" w:hint="default"/>
      </w:rPr>
    </w:lvl>
    <w:lvl w:ilvl="7" w:tplc="8AB81D02">
      <w:start w:val="1"/>
      <w:numFmt w:val="bullet"/>
      <w:lvlText w:val="o"/>
      <w:lvlJc w:val="left"/>
      <w:pPr>
        <w:tabs>
          <w:tab w:val="num" w:pos="5760"/>
        </w:tabs>
        <w:ind w:left="5760" w:hanging="360"/>
      </w:pPr>
      <w:rPr>
        <w:rFonts w:ascii="Courier New" w:hAnsi="Courier New" w:hint="default"/>
      </w:rPr>
    </w:lvl>
    <w:lvl w:ilvl="8" w:tplc="29CCCACA">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C4361"/>
    <w:multiLevelType w:val="hybridMultilevel"/>
    <w:tmpl w:val="4094BD4E"/>
    <w:lvl w:ilvl="0" w:tplc="C5445288">
      <w:start w:val="1"/>
      <w:numFmt w:val="lowerLetter"/>
      <w:lvlText w:val="%1."/>
      <w:lvlJc w:val="left"/>
      <w:pPr>
        <w:ind w:left="1440" w:hanging="360"/>
      </w:pPr>
      <w:rPr>
        <w:rFonts w:cs="Times New Roman"/>
        <w:b/>
      </w:rPr>
    </w:lvl>
    <w:lvl w:ilvl="1" w:tplc="9EF0E962">
      <w:start w:val="1"/>
      <w:numFmt w:val="bullet"/>
      <w:lvlText w:val=""/>
      <w:lvlJc w:val="left"/>
      <w:pPr>
        <w:ind w:left="2160" w:hanging="360"/>
      </w:pPr>
      <w:rPr>
        <w:rFonts w:ascii="Symbol" w:hAnsi="Symbol" w:hint="default"/>
      </w:rPr>
    </w:lvl>
    <w:lvl w:ilvl="2" w:tplc="E4D454C0" w:tentative="1">
      <w:start w:val="1"/>
      <w:numFmt w:val="lowerRoman"/>
      <w:lvlText w:val="%3."/>
      <w:lvlJc w:val="right"/>
      <w:pPr>
        <w:ind w:left="2880" w:hanging="180"/>
      </w:pPr>
      <w:rPr>
        <w:rFonts w:cs="Times New Roman"/>
      </w:rPr>
    </w:lvl>
    <w:lvl w:ilvl="3" w:tplc="E1A89434" w:tentative="1">
      <w:start w:val="1"/>
      <w:numFmt w:val="decimal"/>
      <w:lvlText w:val="%4."/>
      <w:lvlJc w:val="left"/>
      <w:pPr>
        <w:ind w:left="3600" w:hanging="360"/>
      </w:pPr>
      <w:rPr>
        <w:rFonts w:cs="Times New Roman"/>
      </w:rPr>
    </w:lvl>
    <w:lvl w:ilvl="4" w:tplc="12F8F37E" w:tentative="1">
      <w:start w:val="1"/>
      <w:numFmt w:val="lowerLetter"/>
      <w:lvlText w:val="%5."/>
      <w:lvlJc w:val="left"/>
      <w:pPr>
        <w:ind w:left="4320" w:hanging="360"/>
      </w:pPr>
      <w:rPr>
        <w:rFonts w:cs="Times New Roman"/>
      </w:rPr>
    </w:lvl>
    <w:lvl w:ilvl="5" w:tplc="E4B0F398" w:tentative="1">
      <w:start w:val="1"/>
      <w:numFmt w:val="lowerRoman"/>
      <w:lvlText w:val="%6."/>
      <w:lvlJc w:val="right"/>
      <w:pPr>
        <w:ind w:left="5040" w:hanging="180"/>
      </w:pPr>
      <w:rPr>
        <w:rFonts w:cs="Times New Roman"/>
      </w:rPr>
    </w:lvl>
    <w:lvl w:ilvl="6" w:tplc="D7AED370" w:tentative="1">
      <w:start w:val="1"/>
      <w:numFmt w:val="decimal"/>
      <w:lvlText w:val="%7."/>
      <w:lvlJc w:val="left"/>
      <w:pPr>
        <w:ind w:left="5760" w:hanging="360"/>
      </w:pPr>
      <w:rPr>
        <w:rFonts w:cs="Times New Roman"/>
      </w:rPr>
    </w:lvl>
    <w:lvl w:ilvl="7" w:tplc="23921908" w:tentative="1">
      <w:start w:val="1"/>
      <w:numFmt w:val="lowerLetter"/>
      <w:lvlText w:val="%8."/>
      <w:lvlJc w:val="left"/>
      <w:pPr>
        <w:ind w:left="6480" w:hanging="360"/>
      </w:pPr>
      <w:rPr>
        <w:rFonts w:cs="Times New Roman"/>
      </w:rPr>
    </w:lvl>
    <w:lvl w:ilvl="8" w:tplc="B024D582" w:tentative="1">
      <w:start w:val="1"/>
      <w:numFmt w:val="lowerRoman"/>
      <w:lvlText w:val="%9."/>
      <w:lvlJc w:val="right"/>
      <w:pPr>
        <w:ind w:left="7200" w:hanging="180"/>
      </w:pPr>
      <w:rPr>
        <w:rFonts w:cs="Times New Roman"/>
      </w:rPr>
    </w:lvl>
  </w:abstractNum>
  <w:abstractNum w:abstractNumId="14" w15:restartNumberingAfterBreak="0">
    <w:nsid w:val="6E2C692F"/>
    <w:multiLevelType w:val="hybridMultilevel"/>
    <w:tmpl w:val="5144F806"/>
    <w:lvl w:ilvl="0" w:tplc="2BB29BA2">
      <w:start w:val="1"/>
      <w:numFmt w:val="bullet"/>
      <w:pStyle w:val="Bullet5"/>
      <w:lvlText w:val=""/>
      <w:lvlJc w:val="left"/>
      <w:pPr>
        <w:tabs>
          <w:tab w:val="num" w:pos="1795"/>
        </w:tabs>
        <w:ind w:left="1792" w:hanging="357"/>
      </w:pPr>
      <w:rPr>
        <w:rFonts w:ascii="Symbol" w:hAnsi="Symbol" w:hint="default"/>
      </w:rPr>
    </w:lvl>
    <w:lvl w:ilvl="1" w:tplc="164EF174">
      <w:start w:val="1"/>
      <w:numFmt w:val="bullet"/>
      <w:lvlText w:val="o"/>
      <w:lvlJc w:val="left"/>
      <w:pPr>
        <w:tabs>
          <w:tab w:val="num" w:pos="1440"/>
        </w:tabs>
        <w:ind w:left="1440" w:hanging="360"/>
      </w:pPr>
      <w:rPr>
        <w:rFonts w:ascii="Courier New" w:hAnsi="Courier New" w:hint="default"/>
      </w:rPr>
    </w:lvl>
    <w:lvl w:ilvl="2" w:tplc="A3A2018C">
      <w:start w:val="1"/>
      <w:numFmt w:val="bullet"/>
      <w:lvlText w:val=""/>
      <w:lvlJc w:val="left"/>
      <w:pPr>
        <w:tabs>
          <w:tab w:val="num" w:pos="2160"/>
        </w:tabs>
        <w:ind w:left="2160" w:hanging="360"/>
      </w:pPr>
      <w:rPr>
        <w:rFonts w:ascii="Wingdings" w:hAnsi="Wingdings" w:hint="default"/>
      </w:rPr>
    </w:lvl>
    <w:lvl w:ilvl="3" w:tplc="94DEA7FE">
      <w:start w:val="1"/>
      <w:numFmt w:val="bullet"/>
      <w:lvlText w:val=""/>
      <w:lvlJc w:val="left"/>
      <w:pPr>
        <w:tabs>
          <w:tab w:val="num" w:pos="2880"/>
        </w:tabs>
        <w:ind w:left="2880" w:hanging="360"/>
      </w:pPr>
      <w:rPr>
        <w:rFonts w:ascii="Symbol" w:hAnsi="Symbol" w:hint="default"/>
      </w:rPr>
    </w:lvl>
    <w:lvl w:ilvl="4" w:tplc="6B6226E8">
      <w:start w:val="1"/>
      <w:numFmt w:val="bullet"/>
      <w:lvlText w:val="o"/>
      <w:lvlJc w:val="left"/>
      <w:pPr>
        <w:tabs>
          <w:tab w:val="num" w:pos="3600"/>
        </w:tabs>
        <w:ind w:left="3600" w:hanging="360"/>
      </w:pPr>
      <w:rPr>
        <w:rFonts w:ascii="Courier New" w:hAnsi="Courier New" w:hint="default"/>
      </w:rPr>
    </w:lvl>
    <w:lvl w:ilvl="5" w:tplc="DE3A124C">
      <w:start w:val="1"/>
      <w:numFmt w:val="bullet"/>
      <w:lvlText w:val=""/>
      <w:lvlJc w:val="left"/>
      <w:pPr>
        <w:tabs>
          <w:tab w:val="num" w:pos="4320"/>
        </w:tabs>
        <w:ind w:left="4320" w:hanging="360"/>
      </w:pPr>
      <w:rPr>
        <w:rFonts w:ascii="Wingdings" w:hAnsi="Wingdings" w:hint="default"/>
      </w:rPr>
    </w:lvl>
    <w:lvl w:ilvl="6" w:tplc="35C2A622">
      <w:start w:val="1"/>
      <w:numFmt w:val="bullet"/>
      <w:lvlText w:val=""/>
      <w:lvlJc w:val="left"/>
      <w:pPr>
        <w:tabs>
          <w:tab w:val="num" w:pos="5040"/>
        </w:tabs>
        <w:ind w:left="5040" w:hanging="360"/>
      </w:pPr>
      <w:rPr>
        <w:rFonts w:ascii="Symbol" w:hAnsi="Symbol" w:hint="default"/>
      </w:rPr>
    </w:lvl>
    <w:lvl w:ilvl="7" w:tplc="E320CFCE">
      <w:start w:val="1"/>
      <w:numFmt w:val="bullet"/>
      <w:lvlText w:val="o"/>
      <w:lvlJc w:val="left"/>
      <w:pPr>
        <w:tabs>
          <w:tab w:val="num" w:pos="5760"/>
        </w:tabs>
        <w:ind w:left="5760" w:hanging="360"/>
      </w:pPr>
      <w:rPr>
        <w:rFonts w:ascii="Courier New" w:hAnsi="Courier New" w:hint="default"/>
      </w:rPr>
    </w:lvl>
    <w:lvl w:ilvl="8" w:tplc="988247C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EB5D14"/>
    <w:multiLevelType w:val="hybridMultilevel"/>
    <w:tmpl w:val="948EA042"/>
    <w:lvl w:ilvl="0" w:tplc="1B782B58">
      <w:start w:val="1"/>
      <w:numFmt w:val="bullet"/>
      <w:pStyle w:val="Bullet6"/>
      <w:lvlText w:val=""/>
      <w:lvlJc w:val="left"/>
      <w:pPr>
        <w:tabs>
          <w:tab w:val="num" w:pos="2152"/>
        </w:tabs>
        <w:ind w:left="2149" w:hanging="357"/>
      </w:pPr>
      <w:rPr>
        <w:rFonts w:ascii="Symbol" w:hAnsi="Symbol" w:hint="default"/>
      </w:rPr>
    </w:lvl>
    <w:lvl w:ilvl="1" w:tplc="30BAD602">
      <w:start w:val="1"/>
      <w:numFmt w:val="bullet"/>
      <w:lvlText w:val="o"/>
      <w:lvlJc w:val="left"/>
      <w:pPr>
        <w:tabs>
          <w:tab w:val="num" w:pos="1440"/>
        </w:tabs>
        <w:ind w:left="1440" w:hanging="360"/>
      </w:pPr>
      <w:rPr>
        <w:rFonts w:ascii="Courier New" w:hAnsi="Courier New" w:hint="default"/>
      </w:rPr>
    </w:lvl>
    <w:lvl w:ilvl="2" w:tplc="C2C2418C">
      <w:start w:val="1"/>
      <w:numFmt w:val="bullet"/>
      <w:lvlText w:val=""/>
      <w:lvlJc w:val="left"/>
      <w:pPr>
        <w:tabs>
          <w:tab w:val="num" w:pos="2160"/>
        </w:tabs>
        <w:ind w:left="2160" w:hanging="360"/>
      </w:pPr>
      <w:rPr>
        <w:rFonts w:ascii="Wingdings" w:hAnsi="Wingdings" w:hint="default"/>
      </w:rPr>
    </w:lvl>
    <w:lvl w:ilvl="3" w:tplc="2C3A1276">
      <w:start w:val="1"/>
      <w:numFmt w:val="bullet"/>
      <w:lvlText w:val=""/>
      <w:lvlJc w:val="left"/>
      <w:pPr>
        <w:tabs>
          <w:tab w:val="num" w:pos="2880"/>
        </w:tabs>
        <w:ind w:left="2880" w:hanging="360"/>
      </w:pPr>
      <w:rPr>
        <w:rFonts w:ascii="Symbol" w:hAnsi="Symbol" w:hint="default"/>
      </w:rPr>
    </w:lvl>
    <w:lvl w:ilvl="4" w:tplc="871842F4">
      <w:start w:val="1"/>
      <w:numFmt w:val="bullet"/>
      <w:lvlText w:val="o"/>
      <w:lvlJc w:val="left"/>
      <w:pPr>
        <w:tabs>
          <w:tab w:val="num" w:pos="3600"/>
        </w:tabs>
        <w:ind w:left="3600" w:hanging="360"/>
      </w:pPr>
      <w:rPr>
        <w:rFonts w:ascii="Courier New" w:hAnsi="Courier New" w:hint="default"/>
      </w:rPr>
    </w:lvl>
    <w:lvl w:ilvl="5" w:tplc="FA38C0E4">
      <w:start w:val="1"/>
      <w:numFmt w:val="bullet"/>
      <w:lvlText w:val=""/>
      <w:lvlJc w:val="left"/>
      <w:pPr>
        <w:tabs>
          <w:tab w:val="num" w:pos="4320"/>
        </w:tabs>
        <w:ind w:left="4320" w:hanging="360"/>
      </w:pPr>
      <w:rPr>
        <w:rFonts w:ascii="Wingdings" w:hAnsi="Wingdings" w:hint="default"/>
      </w:rPr>
    </w:lvl>
    <w:lvl w:ilvl="6" w:tplc="A2A03D06">
      <w:start w:val="1"/>
      <w:numFmt w:val="bullet"/>
      <w:lvlText w:val=""/>
      <w:lvlJc w:val="left"/>
      <w:pPr>
        <w:tabs>
          <w:tab w:val="num" w:pos="5040"/>
        </w:tabs>
        <w:ind w:left="5040" w:hanging="360"/>
      </w:pPr>
      <w:rPr>
        <w:rFonts w:ascii="Symbol" w:hAnsi="Symbol" w:hint="default"/>
      </w:rPr>
    </w:lvl>
    <w:lvl w:ilvl="7" w:tplc="8FD67F0C">
      <w:start w:val="1"/>
      <w:numFmt w:val="bullet"/>
      <w:lvlText w:val="o"/>
      <w:lvlJc w:val="left"/>
      <w:pPr>
        <w:tabs>
          <w:tab w:val="num" w:pos="5760"/>
        </w:tabs>
        <w:ind w:left="5760" w:hanging="360"/>
      </w:pPr>
      <w:rPr>
        <w:rFonts w:ascii="Courier New" w:hAnsi="Courier New" w:hint="default"/>
      </w:rPr>
    </w:lvl>
    <w:lvl w:ilvl="8" w:tplc="9142307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708FB"/>
    <w:multiLevelType w:val="hybridMultilevel"/>
    <w:tmpl w:val="6712B4A8"/>
    <w:lvl w:ilvl="0" w:tplc="59D2550A">
      <w:start w:val="1"/>
      <w:numFmt w:val="lowerLetter"/>
      <w:lvlText w:val="%1."/>
      <w:lvlJc w:val="left"/>
      <w:pPr>
        <w:ind w:left="1080" w:hanging="360"/>
      </w:pPr>
      <w:rPr>
        <w:rFonts w:cs="Times New Roman" w:hint="default"/>
        <w:b/>
      </w:rPr>
    </w:lvl>
    <w:lvl w:ilvl="1" w:tplc="BA106C84" w:tentative="1">
      <w:start w:val="1"/>
      <w:numFmt w:val="lowerLetter"/>
      <w:lvlText w:val="%2."/>
      <w:lvlJc w:val="left"/>
      <w:pPr>
        <w:ind w:left="1440" w:hanging="360"/>
      </w:pPr>
      <w:rPr>
        <w:rFonts w:cs="Times New Roman"/>
      </w:rPr>
    </w:lvl>
    <w:lvl w:ilvl="2" w:tplc="73E0DE00" w:tentative="1">
      <w:start w:val="1"/>
      <w:numFmt w:val="lowerRoman"/>
      <w:lvlText w:val="%3."/>
      <w:lvlJc w:val="right"/>
      <w:pPr>
        <w:ind w:left="2160" w:hanging="180"/>
      </w:pPr>
      <w:rPr>
        <w:rFonts w:cs="Times New Roman"/>
      </w:rPr>
    </w:lvl>
    <w:lvl w:ilvl="3" w:tplc="277AED60" w:tentative="1">
      <w:start w:val="1"/>
      <w:numFmt w:val="decimal"/>
      <w:lvlText w:val="%4."/>
      <w:lvlJc w:val="left"/>
      <w:pPr>
        <w:ind w:left="2880" w:hanging="360"/>
      </w:pPr>
      <w:rPr>
        <w:rFonts w:cs="Times New Roman"/>
      </w:rPr>
    </w:lvl>
    <w:lvl w:ilvl="4" w:tplc="32FC4A46" w:tentative="1">
      <w:start w:val="1"/>
      <w:numFmt w:val="lowerLetter"/>
      <w:lvlText w:val="%5."/>
      <w:lvlJc w:val="left"/>
      <w:pPr>
        <w:ind w:left="3600" w:hanging="360"/>
      </w:pPr>
      <w:rPr>
        <w:rFonts w:cs="Times New Roman"/>
      </w:rPr>
    </w:lvl>
    <w:lvl w:ilvl="5" w:tplc="BC9082E2" w:tentative="1">
      <w:start w:val="1"/>
      <w:numFmt w:val="lowerRoman"/>
      <w:lvlText w:val="%6."/>
      <w:lvlJc w:val="right"/>
      <w:pPr>
        <w:ind w:left="4320" w:hanging="180"/>
      </w:pPr>
      <w:rPr>
        <w:rFonts w:cs="Times New Roman"/>
      </w:rPr>
    </w:lvl>
    <w:lvl w:ilvl="6" w:tplc="85D4B6F0" w:tentative="1">
      <w:start w:val="1"/>
      <w:numFmt w:val="decimal"/>
      <w:lvlText w:val="%7."/>
      <w:lvlJc w:val="left"/>
      <w:pPr>
        <w:ind w:left="5040" w:hanging="360"/>
      </w:pPr>
      <w:rPr>
        <w:rFonts w:cs="Times New Roman"/>
      </w:rPr>
    </w:lvl>
    <w:lvl w:ilvl="7" w:tplc="BE38ECA6" w:tentative="1">
      <w:start w:val="1"/>
      <w:numFmt w:val="lowerLetter"/>
      <w:lvlText w:val="%8."/>
      <w:lvlJc w:val="left"/>
      <w:pPr>
        <w:ind w:left="5760" w:hanging="360"/>
      </w:pPr>
      <w:rPr>
        <w:rFonts w:cs="Times New Roman"/>
      </w:rPr>
    </w:lvl>
    <w:lvl w:ilvl="8" w:tplc="64A8144E" w:tentative="1">
      <w:start w:val="1"/>
      <w:numFmt w:val="lowerRoman"/>
      <w:lvlText w:val="%9."/>
      <w:lvlJc w:val="right"/>
      <w:pPr>
        <w:ind w:left="6480" w:hanging="180"/>
      </w:pPr>
      <w:rPr>
        <w:rFonts w:cs="Times New Roman"/>
      </w:rPr>
    </w:lvl>
  </w:abstractNum>
  <w:abstractNum w:abstractNumId="17" w15:restartNumberingAfterBreak="0">
    <w:nsid w:val="769F157D"/>
    <w:multiLevelType w:val="hybridMultilevel"/>
    <w:tmpl w:val="084CBD18"/>
    <w:lvl w:ilvl="0" w:tplc="1ABC14CE">
      <w:start w:val="1"/>
      <w:numFmt w:val="lowerLetter"/>
      <w:lvlText w:val="%1."/>
      <w:lvlJc w:val="left"/>
      <w:pPr>
        <w:ind w:left="1080" w:hanging="360"/>
      </w:pPr>
      <w:rPr>
        <w:rFonts w:cs="Times New Roman"/>
        <w:b/>
      </w:rPr>
    </w:lvl>
    <w:lvl w:ilvl="1" w:tplc="8836FE22">
      <w:start w:val="1"/>
      <w:numFmt w:val="lowerLetter"/>
      <w:lvlText w:val="%2."/>
      <w:lvlJc w:val="left"/>
      <w:pPr>
        <w:ind w:left="1800" w:hanging="360"/>
      </w:pPr>
      <w:rPr>
        <w:rFonts w:cs="Times New Roman"/>
      </w:rPr>
    </w:lvl>
    <w:lvl w:ilvl="2" w:tplc="E9B0BD0E">
      <w:start w:val="1"/>
      <w:numFmt w:val="decimal"/>
      <w:lvlText w:val="%3."/>
      <w:lvlJc w:val="left"/>
      <w:pPr>
        <w:tabs>
          <w:tab w:val="num" w:pos="2160"/>
        </w:tabs>
        <w:ind w:left="2160" w:hanging="360"/>
      </w:pPr>
      <w:rPr>
        <w:rFonts w:cs="Times New Roman"/>
      </w:rPr>
    </w:lvl>
    <w:lvl w:ilvl="3" w:tplc="4162CBC4">
      <w:start w:val="1"/>
      <w:numFmt w:val="decimal"/>
      <w:lvlText w:val="%4."/>
      <w:lvlJc w:val="left"/>
      <w:pPr>
        <w:tabs>
          <w:tab w:val="num" w:pos="2880"/>
        </w:tabs>
        <w:ind w:left="2880" w:hanging="360"/>
      </w:pPr>
      <w:rPr>
        <w:rFonts w:cs="Times New Roman"/>
      </w:rPr>
    </w:lvl>
    <w:lvl w:ilvl="4" w:tplc="D082AF74">
      <w:start w:val="1"/>
      <w:numFmt w:val="decimal"/>
      <w:lvlText w:val="%5."/>
      <w:lvlJc w:val="left"/>
      <w:pPr>
        <w:tabs>
          <w:tab w:val="num" w:pos="3600"/>
        </w:tabs>
        <w:ind w:left="3600" w:hanging="360"/>
      </w:pPr>
      <w:rPr>
        <w:rFonts w:cs="Times New Roman"/>
      </w:rPr>
    </w:lvl>
    <w:lvl w:ilvl="5" w:tplc="9F3A09F8">
      <w:start w:val="1"/>
      <w:numFmt w:val="decimal"/>
      <w:lvlText w:val="%6."/>
      <w:lvlJc w:val="left"/>
      <w:pPr>
        <w:tabs>
          <w:tab w:val="num" w:pos="4320"/>
        </w:tabs>
        <w:ind w:left="4320" w:hanging="360"/>
      </w:pPr>
      <w:rPr>
        <w:rFonts w:cs="Times New Roman"/>
      </w:rPr>
    </w:lvl>
    <w:lvl w:ilvl="6" w:tplc="BE9C10BC">
      <w:start w:val="1"/>
      <w:numFmt w:val="decimal"/>
      <w:lvlText w:val="%7."/>
      <w:lvlJc w:val="left"/>
      <w:pPr>
        <w:tabs>
          <w:tab w:val="num" w:pos="5040"/>
        </w:tabs>
        <w:ind w:left="5040" w:hanging="360"/>
      </w:pPr>
      <w:rPr>
        <w:rFonts w:cs="Times New Roman"/>
      </w:rPr>
    </w:lvl>
    <w:lvl w:ilvl="7" w:tplc="396A113C">
      <w:start w:val="1"/>
      <w:numFmt w:val="decimal"/>
      <w:lvlText w:val="%8."/>
      <w:lvlJc w:val="left"/>
      <w:pPr>
        <w:tabs>
          <w:tab w:val="num" w:pos="5760"/>
        </w:tabs>
        <w:ind w:left="5760" w:hanging="360"/>
      </w:pPr>
      <w:rPr>
        <w:rFonts w:cs="Times New Roman"/>
      </w:rPr>
    </w:lvl>
    <w:lvl w:ilvl="8" w:tplc="92962658">
      <w:start w:val="1"/>
      <w:numFmt w:val="decimal"/>
      <w:lvlText w:val="%9."/>
      <w:lvlJc w:val="left"/>
      <w:pPr>
        <w:tabs>
          <w:tab w:val="num" w:pos="6480"/>
        </w:tabs>
        <w:ind w:left="6480" w:hanging="360"/>
      </w:pPr>
      <w:rPr>
        <w:rFonts w:cs="Times New Roman"/>
      </w:rPr>
    </w:lvl>
  </w:abstractNum>
  <w:abstractNum w:abstractNumId="18" w15:restartNumberingAfterBreak="0">
    <w:nsid w:val="7A770037"/>
    <w:multiLevelType w:val="hybridMultilevel"/>
    <w:tmpl w:val="46B4BC74"/>
    <w:lvl w:ilvl="0" w:tplc="91225BA4">
      <w:start w:val="1"/>
      <w:numFmt w:val="bullet"/>
      <w:pStyle w:val="Bullet1"/>
      <w:lvlText w:val=""/>
      <w:lvlJc w:val="left"/>
      <w:pPr>
        <w:tabs>
          <w:tab w:val="num" w:pos="360"/>
        </w:tabs>
        <w:ind w:left="357" w:hanging="357"/>
      </w:pPr>
      <w:rPr>
        <w:rFonts w:ascii="Symbol" w:hAnsi="Symbol" w:hint="default"/>
      </w:rPr>
    </w:lvl>
    <w:lvl w:ilvl="1" w:tplc="40B85AE2">
      <w:start w:val="1"/>
      <w:numFmt w:val="bullet"/>
      <w:lvlText w:val="o"/>
      <w:lvlJc w:val="left"/>
      <w:pPr>
        <w:tabs>
          <w:tab w:val="num" w:pos="1440"/>
        </w:tabs>
        <w:ind w:left="1440" w:hanging="360"/>
      </w:pPr>
      <w:rPr>
        <w:rFonts w:ascii="Courier New" w:hAnsi="Courier New" w:hint="default"/>
      </w:rPr>
    </w:lvl>
    <w:lvl w:ilvl="2" w:tplc="F18ADC8E">
      <w:start w:val="1"/>
      <w:numFmt w:val="bullet"/>
      <w:lvlText w:val=""/>
      <w:lvlJc w:val="left"/>
      <w:pPr>
        <w:tabs>
          <w:tab w:val="num" w:pos="2160"/>
        </w:tabs>
        <w:ind w:left="2160" w:hanging="360"/>
      </w:pPr>
      <w:rPr>
        <w:rFonts w:ascii="Wingdings" w:hAnsi="Wingdings" w:hint="default"/>
      </w:rPr>
    </w:lvl>
    <w:lvl w:ilvl="3" w:tplc="EE362DEA">
      <w:start w:val="1"/>
      <w:numFmt w:val="bullet"/>
      <w:lvlText w:val=""/>
      <w:lvlJc w:val="left"/>
      <w:pPr>
        <w:tabs>
          <w:tab w:val="num" w:pos="2880"/>
        </w:tabs>
        <w:ind w:left="2880" w:hanging="360"/>
      </w:pPr>
      <w:rPr>
        <w:rFonts w:ascii="Symbol" w:hAnsi="Symbol" w:hint="default"/>
      </w:rPr>
    </w:lvl>
    <w:lvl w:ilvl="4" w:tplc="BFFE04CA">
      <w:start w:val="1"/>
      <w:numFmt w:val="bullet"/>
      <w:lvlText w:val="o"/>
      <w:lvlJc w:val="left"/>
      <w:pPr>
        <w:tabs>
          <w:tab w:val="num" w:pos="3600"/>
        </w:tabs>
        <w:ind w:left="3600" w:hanging="360"/>
      </w:pPr>
      <w:rPr>
        <w:rFonts w:ascii="Courier New" w:hAnsi="Courier New" w:hint="default"/>
      </w:rPr>
    </w:lvl>
    <w:lvl w:ilvl="5" w:tplc="F0FA565C">
      <w:start w:val="1"/>
      <w:numFmt w:val="bullet"/>
      <w:lvlText w:val=""/>
      <w:lvlJc w:val="left"/>
      <w:pPr>
        <w:tabs>
          <w:tab w:val="num" w:pos="4320"/>
        </w:tabs>
        <w:ind w:left="4320" w:hanging="360"/>
      </w:pPr>
      <w:rPr>
        <w:rFonts w:ascii="Wingdings" w:hAnsi="Wingdings" w:hint="default"/>
      </w:rPr>
    </w:lvl>
    <w:lvl w:ilvl="6" w:tplc="9ACC226E">
      <w:start w:val="1"/>
      <w:numFmt w:val="bullet"/>
      <w:lvlText w:val=""/>
      <w:lvlJc w:val="left"/>
      <w:pPr>
        <w:tabs>
          <w:tab w:val="num" w:pos="5040"/>
        </w:tabs>
        <w:ind w:left="5040" w:hanging="360"/>
      </w:pPr>
      <w:rPr>
        <w:rFonts w:ascii="Symbol" w:hAnsi="Symbol" w:hint="default"/>
      </w:rPr>
    </w:lvl>
    <w:lvl w:ilvl="7" w:tplc="4E0E033A">
      <w:start w:val="1"/>
      <w:numFmt w:val="bullet"/>
      <w:lvlText w:val="o"/>
      <w:lvlJc w:val="left"/>
      <w:pPr>
        <w:tabs>
          <w:tab w:val="num" w:pos="5760"/>
        </w:tabs>
        <w:ind w:left="5760" w:hanging="360"/>
      </w:pPr>
      <w:rPr>
        <w:rFonts w:ascii="Courier New" w:hAnsi="Courier New" w:hint="default"/>
      </w:rPr>
    </w:lvl>
    <w:lvl w:ilvl="8" w:tplc="FF50421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70403"/>
    <w:multiLevelType w:val="multilevel"/>
    <w:tmpl w:val="98709AD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8"/>
  </w:num>
  <w:num w:numId="2">
    <w:abstractNumId w:val="5"/>
  </w:num>
  <w:num w:numId="3">
    <w:abstractNumId w:val="12"/>
  </w:num>
  <w:num w:numId="4">
    <w:abstractNumId w:val="11"/>
  </w:num>
  <w:num w:numId="5">
    <w:abstractNumId w:val="14"/>
  </w:num>
  <w:num w:numId="6">
    <w:abstractNumId w:val="15"/>
  </w:num>
  <w:num w:numId="7">
    <w:abstractNumId w:val="10"/>
  </w:num>
  <w:num w:numId="8">
    <w:abstractNumId w:val="9"/>
  </w:num>
  <w:num w:numId="9">
    <w:abstractNumId w:val="1"/>
  </w:num>
  <w:num w:numId="10">
    <w:abstractNumId w:val="4"/>
  </w:num>
  <w:num w:numId="11">
    <w:abstractNumId w:val="3"/>
  </w:num>
  <w:num w:numId="12">
    <w:abstractNumId w:val="8"/>
  </w:num>
  <w:num w:numId="13">
    <w:abstractNumId w:val="6"/>
  </w:num>
  <w:num w:numId="14">
    <w:abstractNumId w:val="17"/>
  </w:num>
  <w:num w:numId="15">
    <w:abstractNumId w:val="13"/>
  </w:num>
  <w:num w:numId="16">
    <w:abstractNumId w:val="16"/>
  </w:num>
  <w:num w:numId="17">
    <w:abstractNumId w:val="8"/>
  </w:num>
  <w:num w:numId="18">
    <w:abstractNumId w:val="12"/>
  </w:num>
  <w:num w:numId="19">
    <w:abstractNumId w:val="8"/>
  </w:num>
  <w:num w:numId="20">
    <w:abstractNumId w:val="8"/>
  </w:num>
  <w:num w:numId="21">
    <w:abstractNumId w:val="12"/>
  </w:num>
  <w:num w:numId="22">
    <w:abstractNumId w:val="2"/>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9"/>
  </w:num>
  <w:num w:numId="30">
    <w:abstractNumId w:val="8"/>
  </w:num>
  <w:num w:numId="31">
    <w:abstractNumId w:val="8"/>
  </w:num>
  <w:num w:numId="32">
    <w:abstractNumId w:val="8"/>
  </w:num>
  <w:num w:numId="33">
    <w:abstractNumId w:val="8"/>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2"/>
  </w:num>
  <w:num w:numId="3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F2"/>
    <w:rsid w:val="00002679"/>
    <w:rsid w:val="00004525"/>
    <w:rsid w:val="000117A8"/>
    <w:rsid w:val="00016FE7"/>
    <w:rsid w:val="0002575F"/>
    <w:rsid w:val="00032E7C"/>
    <w:rsid w:val="000474F3"/>
    <w:rsid w:val="000520A7"/>
    <w:rsid w:val="00054593"/>
    <w:rsid w:val="000604E0"/>
    <w:rsid w:val="0007562A"/>
    <w:rsid w:val="00075D56"/>
    <w:rsid w:val="00082BC7"/>
    <w:rsid w:val="000878AF"/>
    <w:rsid w:val="000C052F"/>
    <w:rsid w:val="000D2FF5"/>
    <w:rsid w:val="000D7F7D"/>
    <w:rsid w:val="000E036B"/>
    <w:rsid w:val="000E3820"/>
    <w:rsid w:val="000E6709"/>
    <w:rsid w:val="000F1820"/>
    <w:rsid w:val="000F5602"/>
    <w:rsid w:val="000F6109"/>
    <w:rsid w:val="000F67B6"/>
    <w:rsid w:val="000F7283"/>
    <w:rsid w:val="00101045"/>
    <w:rsid w:val="0010548B"/>
    <w:rsid w:val="00111F12"/>
    <w:rsid w:val="00112F60"/>
    <w:rsid w:val="001142D7"/>
    <w:rsid w:val="00127613"/>
    <w:rsid w:val="00132A06"/>
    <w:rsid w:val="00151DC2"/>
    <w:rsid w:val="00175223"/>
    <w:rsid w:val="0017525E"/>
    <w:rsid w:val="00175F35"/>
    <w:rsid w:val="001776CA"/>
    <w:rsid w:val="001A0C46"/>
    <w:rsid w:val="001A691E"/>
    <w:rsid w:val="001B7DCD"/>
    <w:rsid w:val="001C2460"/>
    <w:rsid w:val="001C28F0"/>
    <w:rsid w:val="001C2FDB"/>
    <w:rsid w:val="001C330C"/>
    <w:rsid w:val="001C3B53"/>
    <w:rsid w:val="001D1360"/>
    <w:rsid w:val="001D1ADE"/>
    <w:rsid w:val="001D3250"/>
    <w:rsid w:val="001D4EB0"/>
    <w:rsid w:val="001D5C19"/>
    <w:rsid w:val="001E422D"/>
    <w:rsid w:val="0021751B"/>
    <w:rsid w:val="002202C7"/>
    <w:rsid w:val="00225AB3"/>
    <w:rsid w:val="00240097"/>
    <w:rsid w:val="00266973"/>
    <w:rsid w:val="00266D6A"/>
    <w:rsid w:val="00273512"/>
    <w:rsid w:val="00280D5E"/>
    <w:rsid w:val="0029109B"/>
    <w:rsid w:val="002952CF"/>
    <w:rsid w:val="00297539"/>
    <w:rsid w:val="002A7D02"/>
    <w:rsid w:val="002B79FC"/>
    <w:rsid w:val="002C0CC2"/>
    <w:rsid w:val="002C3A19"/>
    <w:rsid w:val="002D1686"/>
    <w:rsid w:val="002D2C68"/>
    <w:rsid w:val="002E30CE"/>
    <w:rsid w:val="002E6B0C"/>
    <w:rsid w:val="002F3BA5"/>
    <w:rsid w:val="003041FC"/>
    <w:rsid w:val="00305483"/>
    <w:rsid w:val="00305C77"/>
    <w:rsid w:val="0030700C"/>
    <w:rsid w:val="00307E9A"/>
    <w:rsid w:val="0032334E"/>
    <w:rsid w:val="00336B87"/>
    <w:rsid w:val="00336DCD"/>
    <w:rsid w:val="00340DC2"/>
    <w:rsid w:val="003420BD"/>
    <w:rsid w:val="0034280B"/>
    <w:rsid w:val="003534F6"/>
    <w:rsid w:val="00356FC0"/>
    <w:rsid w:val="00362887"/>
    <w:rsid w:val="00371A32"/>
    <w:rsid w:val="00380F8B"/>
    <w:rsid w:val="00382784"/>
    <w:rsid w:val="00390F52"/>
    <w:rsid w:val="003954FF"/>
    <w:rsid w:val="003D04F8"/>
    <w:rsid w:val="003D5F8B"/>
    <w:rsid w:val="003E1EFF"/>
    <w:rsid w:val="003E4A9E"/>
    <w:rsid w:val="003F1530"/>
    <w:rsid w:val="003F53CE"/>
    <w:rsid w:val="00402C58"/>
    <w:rsid w:val="00422EBD"/>
    <w:rsid w:val="00430836"/>
    <w:rsid w:val="004676B7"/>
    <w:rsid w:val="00471826"/>
    <w:rsid w:val="00481B47"/>
    <w:rsid w:val="004851C3"/>
    <w:rsid w:val="004968BD"/>
    <w:rsid w:val="004A3D8F"/>
    <w:rsid w:val="004A4EE0"/>
    <w:rsid w:val="004B2547"/>
    <w:rsid w:val="004C3912"/>
    <w:rsid w:val="004D1B4D"/>
    <w:rsid w:val="004E088B"/>
    <w:rsid w:val="004E5AA4"/>
    <w:rsid w:val="004F2008"/>
    <w:rsid w:val="004F2FD8"/>
    <w:rsid w:val="0050122A"/>
    <w:rsid w:val="0050264C"/>
    <w:rsid w:val="0050621A"/>
    <w:rsid w:val="00507CE6"/>
    <w:rsid w:val="005129BE"/>
    <w:rsid w:val="00520F1E"/>
    <w:rsid w:val="005308C7"/>
    <w:rsid w:val="00532966"/>
    <w:rsid w:val="00534F3F"/>
    <w:rsid w:val="00543969"/>
    <w:rsid w:val="00544F1D"/>
    <w:rsid w:val="00550227"/>
    <w:rsid w:val="00561281"/>
    <w:rsid w:val="00592C7F"/>
    <w:rsid w:val="005C3B06"/>
    <w:rsid w:val="005E5D4E"/>
    <w:rsid w:val="00611675"/>
    <w:rsid w:val="006132BE"/>
    <w:rsid w:val="006144CD"/>
    <w:rsid w:val="00630D48"/>
    <w:rsid w:val="006327C5"/>
    <w:rsid w:val="0063369E"/>
    <w:rsid w:val="00653CDE"/>
    <w:rsid w:val="00672071"/>
    <w:rsid w:val="00672D47"/>
    <w:rsid w:val="006874E7"/>
    <w:rsid w:val="006A4065"/>
    <w:rsid w:val="006A6E25"/>
    <w:rsid w:val="006B345C"/>
    <w:rsid w:val="006C165C"/>
    <w:rsid w:val="006C1E3B"/>
    <w:rsid w:val="006D0A09"/>
    <w:rsid w:val="006E465B"/>
    <w:rsid w:val="006E6130"/>
    <w:rsid w:val="006F3E59"/>
    <w:rsid w:val="00701653"/>
    <w:rsid w:val="00704E61"/>
    <w:rsid w:val="00713047"/>
    <w:rsid w:val="00716EC6"/>
    <w:rsid w:val="00717F7C"/>
    <w:rsid w:val="00743E7F"/>
    <w:rsid w:val="0074401C"/>
    <w:rsid w:val="00744266"/>
    <w:rsid w:val="00747ED8"/>
    <w:rsid w:val="0075037F"/>
    <w:rsid w:val="00751908"/>
    <w:rsid w:val="00751D63"/>
    <w:rsid w:val="00752D77"/>
    <w:rsid w:val="00753E6F"/>
    <w:rsid w:val="007560DE"/>
    <w:rsid w:val="00772FDA"/>
    <w:rsid w:val="0077778F"/>
    <w:rsid w:val="007812D1"/>
    <w:rsid w:val="007838D3"/>
    <w:rsid w:val="007842CC"/>
    <w:rsid w:val="007869AA"/>
    <w:rsid w:val="007A263B"/>
    <w:rsid w:val="007B14A0"/>
    <w:rsid w:val="007C2890"/>
    <w:rsid w:val="007C390A"/>
    <w:rsid w:val="007C5B7F"/>
    <w:rsid w:val="007D6791"/>
    <w:rsid w:val="007D7701"/>
    <w:rsid w:val="007E10FA"/>
    <w:rsid w:val="007E2558"/>
    <w:rsid w:val="007E5120"/>
    <w:rsid w:val="007E52FA"/>
    <w:rsid w:val="007F03D7"/>
    <w:rsid w:val="007F07B0"/>
    <w:rsid w:val="00807823"/>
    <w:rsid w:val="00811235"/>
    <w:rsid w:val="00815A62"/>
    <w:rsid w:val="008273A9"/>
    <w:rsid w:val="0083148F"/>
    <w:rsid w:val="00834F6E"/>
    <w:rsid w:val="008372EB"/>
    <w:rsid w:val="00843713"/>
    <w:rsid w:val="0084384E"/>
    <w:rsid w:val="0085573C"/>
    <w:rsid w:val="008675EC"/>
    <w:rsid w:val="008729C4"/>
    <w:rsid w:val="00872A7D"/>
    <w:rsid w:val="00881144"/>
    <w:rsid w:val="00883275"/>
    <w:rsid w:val="0089534A"/>
    <w:rsid w:val="0089757F"/>
    <w:rsid w:val="008A05C4"/>
    <w:rsid w:val="008A12DC"/>
    <w:rsid w:val="008C2E50"/>
    <w:rsid w:val="008C2EDC"/>
    <w:rsid w:val="008D4F4A"/>
    <w:rsid w:val="008E3CE6"/>
    <w:rsid w:val="008F187E"/>
    <w:rsid w:val="009165AC"/>
    <w:rsid w:val="009345C8"/>
    <w:rsid w:val="00934C01"/>
    <w:rsid w:val="009374A2"/>
    <w:rsid w:val="00952BE5"/>
    <w:rsid w:val="00960465"/>
    <w:rsid w:val="00966841"/>
    <w:rsid w:val="00966A4A"/>
    <w:rsid w:val="0096774A"/>
    <w:rsid w:val="00980A9B"/>
    <w:rsid w:val="00980B5A"/>
    <w:rsid w:val="00991785"/>
    <w:rsid w:val="009A4BFC"/>
    <w:rsid w:val="009B4610"/>
    <w:rsid w:val="009B5300"/>
    <w:rsid w:val="009B5A3E"/>
    <w:rsid w:val="009C08FF"/>
    <w:rsid w:val="009C2ACA"/>
    <w:rsid w:val="009D228A"/>
    <w:rsid w:val="009E7861"/>
    <w:rsid w:val="00A05C26"/>
    <w:rsid w:val="00A06E59"/>
    <w:rsid w:val="00A07929"/>
    <w:rsid w:val="00A16059"/>
    <w:rsid w:val="00A20FEC"/>
    <w:rsid w:val="00A261EE"/>
    <w:rsid w:val="00A46D34"/>
    <w:rsid w:val="00A501F2"/>
    <w:rsid w:val="00A55AC5"/>
    <w:rsid w:val="00A5773D"/>
    <w:rsid w:val="00A61D2B"/>
    <w:rsid w:val="00A77FD0"/>
    <w:rsid w:val="00A907A9"/>
    <w:rsid w:val="00A9477B"/>
    <w:rsid w:val="00A9640A"/>
    <w:rsid w:val="00AA058F"/>
    <w:rsid w:val="00AB02E1"/>
    <w:rsid w:val="00AB0BFA"/>
    <w:rsid w:val="00AC294D"/>
    <w:rsid w:val="00AC3E77"/>
    <w:rsid w:val="00AD16BA"/>
    <w:rsid w:val="00AD24C0"/>
    <w:rsid w:val="00AF15C6"/>
    <w:rsid w:val="00B00DB9"/>
    <w:rsid w:val="00B01A5F"/>
    <w:rsid w:val="00B04B90"/>
    <w:rsid w:val="00B06B45"/>
    <w:rsid w:val="00B20301"/>
    <w:rsid w:val="00B20B85"/>
    <w:rsid w:val="00B2680F"/>
    <w:rsid w:val="00B27D32"/>
    <w:rsid w:val="00B35B8E"/>
    <w:rsid w:val="00B360CB"/>
    <w:rsid w:val="00B52F28"/>
    <w:rsid w:val="00B71DBD"/>
    <w:rsid w:val="00B73461"/>
    <w:rsid w:val="00B73652"/>
    <w:rsid w:val="00B7402F"/>
    <w:rsid w:val="00B81744"/>
    <w:rsid w:val="00B926A7"/>
    <w:rsid w:val="00B97E18"/>
    <w:rsid w:val="00BC1349"/>
    <w:rsid w:val="00BE4CF6"/>
    <w:rsid w:val="00C0091D"/>
    <w:rsid w:val="00C0093A"/>
    <w:rsid w:val="00C03361"/>
    <w:rsid w:val="00C03E4F"/>
    <w:rsid w:val="00C11AA1"/>
    <w:rsid w:val="00C13D12"/>
    <w:rsid w:val="00C204E6"/>
    <w:rsid w:val="00C2071F"/>
    <w:rsid w:val="00C23ECE"/>
    <w:rsid w:val="00C33DEE"/>
    <w:rsid w:val="00C37F0F"/>
    <w:rsid w:val="00C510C7"/>
    <w:rsid w:val="00C604D2"/>
    <w:rsid w:val="00C76511"/>
    <w:rsid w:val="00C821EC"/>
    <w:rsid w:val="00C832A3"/>
    <w:rsid w:val="00CA73DD"/>
    <w:rsid w:val="00CB2E21"/>
    <w:rsid w:val="00CB6FBA"/>
    <w:rsid w:val="00CB77E0"/>
    <w:rsid w:val="00CC50E7"/>
    <w:rsid w:val="00CD5DCE"/>
    <w:rsid w:val="00CF1BD4"/>
    <w:rsid w:val="00CF4887"/>
    <w:rsid w:val="00D04C33"/>
    <w:rsid w:val="00D04D1C"/>
    <w:rsid w:val="00D063B6"/>
    <w:rsid w:val="00D16A87"/>
    <w:rsid w:val="00D22467"/>
    <w:rsid w:val="00D43B53"/>
    <w:rsid w:val="00D45938"/>
    <w:rsid w:val="00D621B7"/>
    <w:rsid w:val="00D63A3E"/>
    <w:rsid w:val="00D716E2"/>
    <w:rsid w:val="00D75D8F"/>
    <w:rsid w:val="00D776D0"/>
    <w:rsid w:val="00D83276"/>
    <w:rsid w:val="00D93825"/>
    <w:rsid w:val="00D93939"/>
    <w:rsid w:val="00D96208"/>
    <w:rsid w:val="00DA1B57"/>
    <w:rsid w:val="00DA483A"/>
    <w:rsid w:val="00DB1DC6"/>
    <w:rsid w:val="00DC1483"/>
    <w:rsid w:val="00DC27EC"/>
    <w:rsid w:val="00DC2BF1"/>
    <w:rsid w:val="00DC6CAE"/>
    <w:rsid w:val="00DD1F17"/>
    <w:rsid w:val="00DE4BDF"/>
    <w:rsid w:val="00E01DBB"/>
    <w:rsid w:val="00E047DA"/>
    <w:rsid w:val="00E063A0"/>
    <w:rsid w:val="00E068AF"/>
    <w:rsid w:val="00E16535"/>
    <w:rsid w:val="00E343E9"/>
    <w:rsid w:val="00E3531E"/>
    <w:rsid w:val="00E40400"/>
    <w:rsid w:val="00E417E3"/>
    <w:rsid w:val="00E456DB"/>
    <w:rsid w:val="00E53002"/>
    <w:rsid w:val="00E847A5"/>
    <w:rsid w:val="00EB0B7D"/>
    <w:rsid w:val="00EC6A50"/>
    <w:rsid w:val="00ED512E"/>
    <w:rsid w:val="00EE0D30"/>
    <w:rsid w:val="00EE1030"/>
    <w:rsid w:val="00EF0B4C"/>
    <w:rsid w:val="00EF174B"/>
    <w:rsid w:val="00F06B74"/>
    <w:rsid w:val="00F07102"/>
    <w:rsid w:val="00F23051"/>
    <w:rsid w:val="00F300CB"/>
    <w:rsid w:val="00F42E57"/>
    <w:rsid w:val="00F64DAE"/>
    <w:rsid w:val="00F7658D"/>
    <w:rsid w:val="00F7740D"/>
    <w:rsid w:val="00F90975"/>
    <w:rsid w:val="00FA27B5"/>
    <w:rsid w:val="00FA2E53"/>
    <w:rsid w:val="00FB033D"/>
    <w:rsid w:val="00FB77B6"/>
    <w:rsid w:val="00FD2BC3"/>
    <w:rsid w:val="00FD43D2"/>
    <w:rsid w:val="00FE3D24"/>
    <w:rsid w:val="00FF01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D2BC3"/>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rsid w:val="00FD2BC3"/>
    <w:pPr>
      <w:numPr>
        <w:numId w:val="12"/>
      </w:numPr>
      <w:outlineLvl w:val="0"/>
    </w:pPr>
    <w:rPr>
      <w:b/>
      <w:bCs/>
    </w:rPr>
  </w:style>
  <w:style w:type="paragraph" w:styleId="Heading2">
    <w:name w:val="heading 2"/>
    <w:basedOn w:val="Normal"/>
    <w:link w:val="Heading2Char"/>
    <w:uiPriority w:val="99"/>
    <w:qFormat/>
    <w:rsid w:val="00FD2BC3"/>
    <w:pPr>
      <w:numPr>
        <w:ilvl w:val="1"/>
        <w:numId w:val="12"/>
      </w:numPr>
      <w:outlineLvl w:val="1"/>
    </w:pPr>
    <w:rPr>
      <w:b/>
      <w:bCs/>
    </w:rPr>
  </w:style>
  <w:style w:type="paragraph" w:styleId="Heading3">
    <w:name w:val="heading 3"/>
    <w:basedOn w:val="Normal"/>
    <w:link w:val="Heading3Char"/>
    <w:uiPriority w:val="99"/>
    <w:qFormat/>
    <w:rsid w:val="00FD2BC3"/>
    <w:pPr>
      <w:numPr>
        <w:ilvl w:val="2"/>
        <w:numId w:val="12"/>
      </w:numPr>
      <w:tabs>
        <w:tab w:val="left" w:pos="1077"/>
      </w:tabs>
      <w:outlineLvl w:val="2"/>
    </w:pPr>
  </w:style>
  <w:style w:type="paragraph" w:styleId="Heading4">
    <w:name w:val="heading 4"/>
    <w:basedOn w:val="Normal"/>
    <w:link w:val="Heading4Char"/>
    <w:uiPriority w:val="99"/>
    <w:qFormat/>
    <w:rsid w:val="00FD2BC3"/>
    <w:pPr>
      <w:numPr>
        <w:ilvl w:val="3"/>
        <w:numId w:val="12"/>
      </w:numPr>
      <w:outlineLvl w:val="3"/>
    </w:pPr>
  </w:style>
  <w:style w:type="paragraph" w:styleId="Heading5">
    <w:name w:val="heading 5"/>
    <w:basedOn w:val="Normal"/>
    <w:link w:val="Heading5Char"/>
    <w:uiPriority w:val="99"/>
    <w:qFormat/>
    <w:rsid w:val="00FD2BC3"/>
    <w:pPr>
      <w:numPr>
        <w:ilvl w:val="4"/>
        <w:numId w:val="12"/>
      </w:numPr>
      <w:tabs>
        <w:tab w:val="left" w:pos="1792"/>
      </w:tabs>
      <w:outlineLvl w:val="4"/>
    </w:pPr>
  </w:style>
  <w:style w:type="paragraph" w:styleId="Heading6">
    <w:name w:val="heading 6"/>
    <w:basedOn w:val="Normal"/>
    <w:link w:val="Heading6Char"/>
    <w:uiPriority w:val="99"/>
    <w:qFormat/>
    <w:rsid w:val="00FD2BC3"/>
    <w:pPr>
      <w:numPr>
        <w:ilvl w:val="5"/>
        <w:numId w:val="12"/>
      </w:numPr>
      <w:outlineLvl w:val="5"/>
    </w:pPr>
  </w:style>
  <w:style w:type="paragraph" w:styleId="Heading7">
    <w:name w:val="heading 7"/>
    <w:basedOn w:val="Normal"/>
    <w:link w:val="Heading7Char"/>
    <w:uiPriority w:val="99"/>
    <w:qFormat/>
    <w:rsid w:val="00FD2BC3"/>
    <w:pPr>
      <w:numPr>
        <w:ilvl w:val="6"/>
        <w:numId w:val="12"/>
      </w:numPr>
      <w:outlineLvl w:val="6"/>
    </w:pPr>
  </w:style>
  <w:style w:type="paragraph" w:styleId="Heading8">
    <w:name w:val="heading 8"/>
    <w:basedOn w:val="Normal"/>
    <w:link w:val="Heading8Char"/>
    <w:uiPriority w:val="99"/>
    <w:qFormat/>
    <w:rsid w:val="00FD2BC3"/>
    <w:pPr>
      <w:numPr>
        <w:ilvl w:val="7"/>
        <w:numId w:val="12"/>
      </w:numPr>
      <w:outlineLvl w:val="7"/>
    </w:pPr>
  </w:style>
  <w:style w:type="paragraph" w:styleId="Heading9">
    <w:name w:val="heading 9"/>
    <w:basedOn w:val="Normal"/>
    <w:link w:val="Heading9Char"/>
    <w:uiPriority w:val="99"/>
    <w:qFormat/>
    <w:rsid w:val="00FD2BC3"/>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BC3"/>
    <w:rPr>
      <w:rFonts w:ascii="Tahoma" w:hAnsi="Tahoma" w:cs="Tahoma"/>
      <w:b/>
      <w:bCs/>
      <w:sz w:val="19"/>
      <w:szCs w:val="19"/>
    </w:rPr>
  </w:style>
  <w:style w:type="character" w:customStyle="1" w:styleId="Heading2Char">
    <w:name w:val="Heading 2 Char"/>
    <w:basedOn w:val="DefaultParagraphFont"/>
    <w:link w:val="Heading2"/>
    <w:uiPriority w:val="99"/>
    <w:locked/>
    <w:rsid w:val="00FD2BC3"/>
    <w:rPr>
      <w:rFonts w:ascii="Tahoma" w:hAnsi="Tahoma" w:cs="Tahoma"/>
      <w:b/>
      <w:bCs/>
      <w:sz w:val="19"/>
      <w:szCs w:val="19"/>
    </w:rPr>
  </w:style>
  <w:style w:type="character" w:customStyle="1" w:styleId="Heading3Char">
    <w:name w:val="Heading 3 Char"/>
    <w:basedOn w:val="DefaultParagraphFont"/>
    <w:link w:val="Heading3"/>
    <w:uiPriority w:val="99"/>
    <w:locked/>
    <w:rsid w:val="00FD2BC3"/>
    <w:rPr>
      <w:rFonts w:ascii="Tahoma" w:hAnsi="Tahoma" w:cs="Tahoma"/>
      <w:sz w:val="19"/>
      <w:szCs w:val="19"/>
    </w:rPr>
  </w:style>
  <w:style w:type="character" w:customStyle="1" w:styleId="Heading4Char">
    <w:name w:val="Heading 4 Char"/>
    <w:basedOn w:val="DefaultParagraphFont"/>
    <w:link w:val="Heading4"/>
    <w:uiPriority w:val="99"/>
    <w:locked/>
    <w:rsid w:val="00FD2BC3"/>
    <w:rPr>
      <w:rFonts w:ascii="Tahoma" w:hAnsi="Tahoma" w:cs="Tahoma"/>
      <w:sz w:val="19"/>
      <w:szCs w:val="19"/>
    </w:rPr>
  </w:style>
  <w:style w:type="character" w:customStyle="1" w:styleId="Heading5Char">
    <w:name w:val="Heading 5 Char"/>
    <w:basedOn w:val="DefaultParagraphFont"/>
    <w:link w:val="Heading5"/>
    <w:uiPriority w:val="99"/>
    <w:locked/>
    <w:rsid w:val="00FD2BC3"/>
    <w:rPr>
      <w:rFonts w:ascii="Tahoma" w:hAnsi="Tahoma" w:cs="Tahoma"/>
      <w:sz w:val="19"/>
      <w:szCs w:val="19"/>
    </w:rPr>
  </w:style>
  <w:style w:type="character" w:customStyle="1" w:styleId="Heading6Char">
    <w:name w:val="Heading 6 Char"/>
    <w:basedOn w:val="DefaultParagraphFont"/>
    <w:link w:val="Heading6"/>
    <w:uiPriority w:val="99"/>
    <w:locked/>
    <w:rsid w:val="00FD2BC3"/>
    <w:rPr>
      <w:rFonts w:ascii="Tahoma" w:hAnsi="Tahoma" w:cs="Tahoma"/>
      <w:sz w:val="19"/>
      <w:szCs w:val="19"/>
    </w:rPr>
  </w:style>
  <w:style w:type="character" w:customStyle="1" w:styleId="Heading7Char">
    <w:name w:val="Heading 7 Char"/>
    <w:basedOn w:val="DefaultParagraphFont"/>
    <w:link w:val="Heading7"/>
    <w:uiPriority w:val="99"/>
    <w:locked/>
    <w:rsid w:val="00FD2BC3"/>
    <w:rPr>
      <w:rFonts w:ascii="Tahoma" w:hAnsi="Tahoma" w:cs="Tahoma"/>
      <w:sz w:val="19"/>
      <w:szCs w:val="19"/>
    </w:rPr>
  </w:style>
  <w:style w:type="character" w:customStyle="1" w:styleId="Heading8Char">
    <w:name w:val="Heading 8 Char"/>
    <w:basedOn w:val="DefaultParagraphFont"/>
    <w:link w:val="Heading8"/>
    <w:uiPriority w:val="99"/>
    <w:locked/>
    <w:rsid w:val="00FD2BC3"/>
    <w:rPr>
      <w:rFonts w:ascii="Tahoma" w:hAnsi="Tahoma" w:cs="Tahoma"/>
      <w:sz w:val="19"/>
      <w:szCs w:val="19"/>
    </w:rPr>
  </w:style>
  <w:style w:type="character" w:customStyle="1" w:styleId="Heading9Char">
    <w:name w:val="Heading 9 Char"/>
    <w:basedOn w:val="DefaultParagraphFont"/>
    <w:link w:val="Heading9"/>
    <w:uiPriority w:val="99"/>
    <w:locked/>
    <w:rsid w:val="00FD2BC3"/>
    <w:rPr>
      <w:rFonts w:ascii="Tahoma" w:hAnsi="Tahoma" w:cs="Tahoma"/>
      <w:sz w:val="19"/>
      <w:szCs w:val="19"/>
    </w:rPr>
  </w:style>
  <w:style w:type="paragraph" w:customStyle="1" w:styleId="Body1">
    <w:name w:val="Body 1"/>
    <w:basedOn w:val="Normal"/>
    <w:link w:val="Body1Char1"/>
    <w:uiPriority w:val="99"/>
    <w:rsid w:val="00FD2BC3"/>
    <w:pPr>
      <w:ind w:left="357"/>
    </w:pPr>
  </w:style>
  <w:style w:type="paragraph" w:customStyle="1" w:styleId="Body2">
    <w:name w:val="Body 2"/>
    <w:basedOn w:val="Normal"/>
    <w:uiPriority w:val="99"/>
    <w:rsid w:val="00FD2BC3"/>
    <w:pPr>
      <w:ind w:left="720"/>
    </w:pPr>
  </w:style>
  <w:style w:type="paragraph" w:customStyle="1" w:styleId="Body3">
    <w:name w:val="Body 3"/>
    <w:basedOn w:val="Normal"/>
    <w:uiPriority w:val="99"/>
    <w:rsid w:val="00FD2BC3"/>
    <w:pPr>
      <w:ind w:left="1077"/>
    </w:pPr>
  </w:style>
  <w:style w:type="paragraph" w:customStyle="1" w:styleId="Body4">
    <w:name w:val="Body 4"/>
    <w:basedOn w:val="Normal"/>
    <w:uiPriority w:val="99"/>
    <w:rsid w:val="00FD2BC3"/>
    <w:pPr>
      <w:ind w:left="1435"/>
    </w:pPr>
  </w:style>
  <w:style w:type="paragraph" w:customStyle="1" w:styleId="Body5">
    <w:name w:val="Body 5"/>
    <w:basedOn w:val="Normal"/>
    <w:uiPriority w:val="99"/>
    <w:rsid w:val="00FD2BC3"/>
    <w:pPr>
      <w:ind w:left="1803"/>
    </w:pPr>
  </w:style>
  <w:style w:type="paragraph" w:customStyle="1" w:styleId="Body6">
    <w:name w:val="Body 6"/>
    <w:basedOn w:val="Normal"/>
    <w:uiPriority w:val="99"/>
    <w:rsid w:val="00FD2BC3"/>
    <w:pPr>
      <w:ind w:left="2160"/>
    </w:pPr>
  </w:style>
  <w:style w:type="paragraph" w:customStyle="1" w:styleId="Body7">
    <w:name w:val="Body 7"/>
    <w:basedOn w:val="Normal"/>
    <w:uiPriority w:val="99"/>
    <w:rsid w:val="00FD2BC3"/>
    <w:pPr>
      <w:ind w:left="2506"/>
    </w:pPr>
  </w:style>
  <w:style w:type="paragraph" w:customStyle="1" w:styleId="Body8">
    <w:name w:val="Body 8"/>
    <w:basedOn w:val="Normal"/>
    <w:uiPriority w:val="99"/>
    <w:rsid w:val="00FD2BC3"/>
    <w:pPr>
      <w:ind w:left="2863"/>
    </w:pPr>
  </w:style>
  <w:style w:type="paragraph" w:customStyle="1" w:styleId="Body9">
    <w:name w:val="Body 9"/>
    <w:basedOn w:val="Normal"/>
    <w:uiPriority w:val="99"/>
    <w:rsid w:val="00FD2BC3"/>
    <w:pPr>
      <w:ind w:left="3221"/>
    </w:pPr>
  </w:style>
  <w:style w:type="paragraph" w:customStyle="1" w:styleId="Bullet1">
    <w:name w:val="Bullet 1"/>
    <w:basedOn w:val="Normal"/>
    <w:uiPriority w:val="99"/>
    <w:rsid w:val="00FD2BC3"/>
    <w:pPr>
      <w:numPr>
        <w:numId w:val="1"/>
      </w:numPr>
    </w:pPr>
  </w:style>
  <w:style w:type="paragraph" w:customStyle="1" w:styleId="Bullet2">
    <w:name w:val="Bullet 2"/>
    <w:basedOn w:val="Normal"/>
    <w:uiPriority w:val="99"/>
    <w:rsid w:val="00FD2BC3"/>
    <w:pPr>
      <w:numPr>
        <w:numId w:val="2"/>
      </w:numPr>
      <w:tabs>
        <w:tab w:val="num" w:pos="720"/>
      </w:tabs>
      <w:ind w:left="720"/>
    </w:pPr>
  </w:style>
  <w:style w:type="paragraph" w:customStyle="1" w:styleId="Bullet3">
    <w:name w:val="Bullet 3"/>
    <w:basedOn w:val="Normal"/>
    <w:link w:val="Bullet3Char1"/>
    <w:uiPriority w:val="99"/>
    <w:rsid w:val="00FD2BC3"/>
    <w:pPr>
      <w:numPr>
        <w:numId w:val="3"/>
      </w:numPr>
    </w:pPr>
  </w:style>
  <w:style w:type="paragraph" w:customStyle="1" w:styleId="Bullet4">
    <w:name w:val="Bullet 4"/>
    <w:basedOn w:val="Normal"/>
    <w:uiPriority w:val="99"/>
    <w:rsid w:val="00FD2BC3"/>
    <w:pPr>
      <w:numPr>
        <w:numId w:val="4"/>
      </w:numPr>
    </w:pPr>
  </w:style>
  <w:style w:type="paragraph" w:customStyle="1" w:styleId="Bullet5">
    <w:name w:val="Bullet 5"/>
    <w:basedOn w:val="Normal"/>
    <w:uiPriority w:val="99"/>
    <w:rsid w:val="00FD2BC3"/>
    <w:pPr>
      <w:numPr>
        <w:numId w:val="5"/>
      </w:numPr>
    </w:pPr>
  </w:style>
  <w:style w:type="paragraph" w:customStyle="1" w:styleId="Bullet6">
    <w:name w:val="Bullet 6"/>
    <w:basedOn w:val="Normal"/>
    <w:uiPriority w:val="99"/>
    <w:rsid w:val="00FD2BC3"/>
    <w:pPr>
      <w:numPr>
        <w:numId w:val="6"/>
      </w:numPr>
    </w:pPr>
  </w:style>
  <w:style w:type="paragraph" w:customStyle="1" w:styleId="Bullet7">
    <w:name w:val="Bullet 7"/>
    <w:basedOn w:val="Normal"/>
    <w:uiPriority w:val="99"/>
    <w:rsid w:val="00FD2BC3"/>
    <w:pPr>
      <w:numPr>
        <w:numId w:val="7"/>
      </w:numPr>
    </w:pPr>
  </w:style>
  <w:style w:type="paragraph" w:customStyle="1" w:styleId="Bullet8">
    <w:name w:val="Bullet 8"/>
    <w:basedOn w:val="Normal"/>
    <w:uiPriority w:val="99"/>
    <w:rsid w:val="00FD2BC3"/>
    <w:pPr>
      <w:numPr>
        <w:numId w:val="8"/>
      </w:numPr>
    </w:pPr>
  </w:style>
  <w:style w:type="paragraph" w:customStyle="1" w:styleId="Bullet9">
    <w:name w:val="Bullet 9"/>
    <w:basedOn w:val="Body9"/>
    <w:uiPriority w:val="99"/>
    <w:rsid w:val="00FD2BC3"/>
    <w:pPr>
      <w:numPr>
        <w:numId w:val="9"/>
      </w:numPr>
    </w:pPr>
  </w:style>
  <w:style w:type="paragraph" w:customStyle="1" w:styleId="HeadingEULA">
    <w:name w:val="Heading EULA"/>
    <w:basedOn w:val="Normal"/>
    <w:next w:val="Normal"/>
    <w:uiPriority w:val="99"/>
    <w:rsid w:val="00FD2BC3"/>
    <w:rPr>
      <w:b/>
      <w:bCs/>
      <w:sz w:val="28"/>
      <w:szCs w:val="28"/>
    </w:rPr>
  </w:style>
  <w:style w:type="paragraph" w:customStyle="1" w:styleId="HeadingSoftwareTitle">
    <w:name w:val="Heading Software Title"/>
    <w:basedOn w:val="Normal"/>
    <w:next w:val="Normal"/>
    <w:uiPriority w:val="99"/>
    <w:rsid w:val="00FD2BC3"/>
    <w:pPr>
      <w:pBdr>
        <w:bottom w:val="single" w:sz="4" w:space="1" w:color="auto"/>
      </w:pBdr>
    </w:pPr>
    <w:rPr>
      <w:b/>
      <w:bCs/>
      <w:sz w:val="28"/>
      <w:szCs w:val="28"/>
    </w:rPr>
  </w:style>
  <w:style w:type="paragraph" w:customStyle="1" w:styleId="Preamble">
    <w:name w:val="Preamble"/>
    <w:basedOn w:val="Normal"/>
    <w:uiPriority w:val="99"/>
    <w:rsid w:val="00FD2BC3"/>
    <w:rPr>
      <w:b/>
      <w:bCs/>
    </w:rPr>
  </w:style>
  <w:style w:type="paragraph" w:customStyle="1" w:styleId="PreambleBorder">
    <w:name w:val="Preamble Border"/>
    <w:basedOn w:val="Normal"/>
    <w:next w:val="Heading1"/>
    <w:uiPriority w:val="99"/>
    <w:rsid w:val="00FD2BC3"/>
    <w:pPr>
      <w:pBdr>
        <w:bottom w:val="single" w:sz="4" w:space="1" w:color="auto"/>
      </w:pBdr>
    </w:pPr>
    <w:rPr>
      <w:b/>
      <w:bCs/>
    </w:rPr>
  </w:style>
  <w:style w:type="paragraph" w:customStyle="1" w:styleId="HeadingWarranty">
    <w:name w:val="Heading Warranty"/>
    <w:basedOn w:val="Normal"/>
    <w:uiPriority w:val="99"/>
    <w:rsid w:val="00FD2BC3"/>
    <w:pPr>
      <w:jc w:val="center"/>
    </w:pPr>
    <w:rPr>
      <w:b/>
      <w:bCs/>
    </w:rPr>
  </w:style>
  <w:style w:type="paragraph" w:customStyle="1" w:styleId="Heading1Warranty">
    <w:name w:val="Heading 1 Warranty"/>
    <w:basedOn w:val="Normal"/>
    <w:next w:val="Normal"/>
    <w:uiPriority w:val="99"/>
    <w:rsid w:val="00FD2BC3"/>
    <w:pPr>
      <w:numPr>
        <w:numId w:val="11"/>
      </w:numPr>
      <w:outlineLvl w:val="0"/>
    </w:pPr>
  </w:style>
  <w:style w:type="paragraph" w:customStyle="1" w:styleId="Heading2Warranty">
    <w:name w:val="Heading 2 Warranty"/>
    <w:basedOn w:val="Normal"/>
    <w:next w:val="Normal"/>
    <w:uiPriority w:val="99"/>
    <w:rsid w:val="00FD2BC3"/>
    <w:pPr>
      <w:numPr>
        <w:ilvl w:val="1"/>
        <w:numId w:val="11"/>
      </w:numPr>
      <w:outlineLvl w:val="1"/>
    </w:pPr>
  </w:style>
  <w:style w:type="paragraph" w:customStyle="1" w:styleId="Heading3Bold">
    <w:name w:val="Heading 3 Bold"/>
    <w:basedOn w:val="Heading3"/>
    <w:uiPriority w:val="99"/>
    <w:rsid w:val="00FD2BC3"/>
    <w:pPr>
      <w:numPr>
        <w:numId w:val="10"/>
      </w:numPr>
    </w:pPr>
    <w:rPr>
      <w:b/>
      <w:bCs/>
    </w:rPr>
  </w:style>
  <w:style w:type="paragraph" w:customStyle="1" w:styleId="Bullet4Underline">
    <w:name w:val="Bullet 4 Underline"/>
    <w:basedOn w:val="Bullet4"/>
    <w:uiPriority w:val="99"/>
    <w:rsid w:val="00FD2BC3"/>
    <w:rPr>
      <w:u w:val="single"/>
    </w:rPr>
  </w:style>
  <w:style w:type="paragraph" w:customStyle="1" w:styleId="Bullet3Underline">
    <w:name w:val="Bullet 3 Underline"/>
    <w:basedOn w:val="Bullet3"/>
    <w:uiPriority w:val="99"/>
    <w:rsid w:val="00FD2BC3"/>
    <w:pPr>
      <w:numPr>
        <w:numId w:val="0"/>
      </w:numPr>
    </w:pPr>
    <w:rPr>
      <w:u w:val="single"/>
    </w:rPr>
  </w:style>
  <w:style w:type="paragraph" w:customStyle="1" w:styleId="Body2Underline">
    <w:name w:val="Body 2 Underline"/>
    <w:basedOn w:val="Body2"/>
    <w:uiPriority w:val="99"/>
    <w:rsid w:val="00FD2BC3"/>
    <w:rPr>
      <w:u w:val="single"/>
    </w:rPr>
  </w:style>
  <w:style w:type="paragraph" w:customStyle="1" w:styleId="Body3Underline">
    <w:name w:val="Body 3 Underline"/>
    <w:basedOn w:val="Body3"/>
    <w:uiPriority w:val="99"/>
    <w:rsid w:val="00FD2BC3"/>
    <w:rPr>
      <w:u w:val="single"/>
    </w:rPr>
  </w:style>
  <w:style w:type="paragraph" w:styleId="BodyText2">
    <w:name w:val="Body Text 2"/>
    <w:basedOn w:val="Normal"/>
    <w:link w:val="BodyText2Char"/>
    <w:uiPriority w:val="99"/>
    <w:rsid w:val="00FD2BC3"/>
    <w:pPr>
      <w:spacing w:line="480" w:lineRule="auto"/>
    </w:pPr>
  </w:style>
  <w:style w:type="character" w:customStyle="1" w:styleId="BodyText2Char">
    <w:name w:val="Body Text 2 Char"/>
    <w:basedOn w:val="DefaultParagraphFont"/>
    <w:link w:val="BodyText2"/>
    <w:uiPriority w:val="99"/>
    <w:semiHidden/>
    <w:locked/>
    <w:rsid w:val="00FD2BC3"/>
    <w:rPr>
      <w:rFonts w:ascii="Tahoma" w:hAnsi="Tahoma" w:cs="Tahoma"/>
      <w:sz w:val="19"/>
      <w:szCs w:val="19"/>
    </w:rPr>
  </w:style>
  <w:style w:type="paragraph" w:customStyle="1" w:styleId="Bullet4Italics">
    <w:name w:val="Bullet 4 Italics"/>
    <w:basedOn w:val="Bullet4"/>
    <w:uiPriority w:val="99"/>
    <w:rsid w:val="00FD2BC3"/>
    <w:rPr>
      <w:i/>
      <w:iCs/>
    </w:rPr>
  </w:style>
  <w:style w:type="character" w:customStyle="1" w:styleId="Body2Char">
    <w:name w:val="Body 2 Char"/>
    <w:basedOn w:val="DefaultParagraphFont"/>
    <w:uiPriority w:val="99"/>
    <w:locked/>
    <w:rsid w:val="00FD2BC3"/>
    <w:rPr>
      <w:rFonts w:ascii="Tahoma" w:hAnsi="Tahoma" w:cs="Tahoma"/>
      <w:lang w:val="en-US" w:eastAsia="en-US"/>
    </w:rPr>
  </w:style>
  <w:style w:type="character" w:customStyle="1" w:styleId="Body3Char">
    <w:name w:val="Body 3 Char"/>
    <w:basedOn w:val="DefaultParagraphFont"/>
    <w:uiPriority w:val="99"/>
    <w:locked/>
    <w:rsid w:val="00FD2BC3"/>
    <w:rPr>
      <w:rFonts w:ascii="Tahoma" w:hAnsi="Tahoma" w:cs="Tahoma"/>
      <w:lang w:val="en-US" w:eastAsia="en-US"/>
    </w:rPr>
  </w:style>
  <w:style w:type="character" w:customStyle="1" w:styleId="Body4Char">
    <w:name w:val="Body 4 Char"/>
    <w:basedOn w:val="DefaultParagraphFont"/>
    <w:uiPriority w:val="99"/>
    <w:locked/>
    <w:rsid w:val="00FD2BC3"/>
    <w:rPr>
      <w:rFonts w:ascii="Tahoma" w:hAnsi="Tahoma" w:cs="Tahoma"/>
      <w:lang w:val="en-US" w:eastAsia="en-US"/>
    </w:rPr>
  </w:style>
  <w:style w:type="character" w:customStyle="1" w:styleId="Body1Char">
    <w:name w:val="Body 1 Char"/>
    <w:basedOn w:val="DefaultParagraphFont"/>
    <w:uiPriority w:val="99"/>
    <w:locked/>
    <w:rsid w:val="00FD2BC3"/>
    <w:rPr>
      <w:rFonts w:ascii="Tahoma" w:hAnsi="Tahoma" w:cs="Tahoma"/>
      <w:lang w:val="en-US" w:eastAsia="en-US"/>
    </w:rPr>
  </w:style>
  <w:style w:type="paragraph" w:customStyle="1" w:styleId="PreambleBorderAbove">
    <w:name w:val="Preamble Border Above"/>
    <w:basedOn w:val="Preamble"/>
    <w:uiPriority w:val="99"/>
    <w:rsid w:val="00FD2BC3"/>
    <w:pPr>
      <w:pBdr>
        <w:top w:val="single" w:sz="4" w:space="1" w:color="auto"/>
      </w:pBdr>
    </w:pPr>
  </w:style>
  <w:style w:type="paragraph" w:styleId="FootnoteText">
    <w:name w:val="footnote text"/>
    <w:basedOn w:val="Normal"/>
    <w:link w:val="FootnoteTextChar"/>
    <w:uiPriority w:val="99"/>
    <w:semiHidden/>
    <w:rsid w:val="00FD2BC3"/>
  </w:style>
  <w:style w:type="character" w:customStyle="1" w:styleId="FootnoteTextChar">
    <w:name w:val="Footnote Text Char"/>
    <w:basedOn w:val="DefaultParagraphFont"/>
    <w:link w:val="FootnoteText"/>
    <w:uiPriority w:val="99"/>
    <w:semiHidden/>
    <w:locked/>
    <w:rsid w:val="00FD2BC3"/>
    <w:rPr>
      <w:rFonts w:ascii="Tahoma" w:hAnsi="Tahoma" w:cs="Tahoma"/>
      <w:sz w:val="20"/>
      <w:szCs w:val="20"/>
    </w:rPr>
  </w:style>
  <w:style w:type="character" w:styleId="FootnoteReference">
    <w:name w:val="footnote reference"/>
    <w:basedOn w:val="DefaultParagraphFont"/>
    <w:uiPriority w:val="99"/>
    <w:semiHidden/>
    <w:rsid w:val="00FD2BC3"/>
    <w:rPr>
      <w:rFonts w:cs="Times New Roman"/>
      <w:vertAlign w:val="superscript"/>
    </w:rPr>
  </w:style>
  <w:style w:type="paragraph" w:styleId="EndnoteText">
    <w:name w:val="endnote text"/>
    <w:basedOn w:val="Normal"/>
    <w:link w:val="EndnoteTextChar"/>
    <w:uiPriority w:val="99"/>
    <w:semiHidden/>
    <w:rsid w:val="00FD2BC3"/>
  </w:style>
  <w:style w:type="character" w:customStyle="1" w:styleId="EndnoteTextChar">
    <w:name w:val="Endnote Text Char"/>
    <w:basedOn w:val="DefaultParagraphFont"/>
    <w:link w:val="EndnoteText"/>
    <w:uiPriority w:val="99"/>
    <w:semiHidden/>
    <w:locked/>
    <w:rsid w:val="00FD2BC3"/>
    <w:rPr>
      <w:rFonts w:ascii="Tahoma" w:hAnsi="Tahoma" w:cs="Tahoma"/>
      <w:sz w:val="20"/>
      <w:szCs w:val="20"/>
    </w:rPr>
  </w:style>
  <w:style w:type="character" w:styleId="EndnoteReference">
    <w:name w:val="endnote reference"/>
    <w:basedOn w:val="DefaultParagraphFont"/>
    <w:uiPriority w:val="99"/>
    <w:semiHidden/>
    <w:rsid w:val="00FD2BC3"/>
    <w:rPr>
      <w:rFonts w:cs="Times New Roman"/>
      <w:vertAlign w:val="superscript"/>
    </w:rPr>
  </w:style>
  <w:style w:type="paragraph" w:styleId="CommentText">
    <w:name w:val="annotation text"/>
    <w:basedOn w:val="Normal"/>
    <w:link w:val="CommentTextChar"/>
    <w:uiPriority w:val="99"/>
    <w:rsid w:val="00FD2BC3"/>
  </w:style>
  <w:style w:type="character" w:customStyle="1" w:styleId="CommentTextChar">
    <w:name w:val="Comment Text Char"/>
    <w:basedOn w:val="DefaultParagraphFont"/>
    <w:link w:val="CommentText"/>
    <w:uiPriority w:val="99"/>
    <w:locked/>
    <w:rsid w:val="00FD2BC3"/>
    <w:rPr>
      <w:rFonts w:ascii="Tahoma" w:hAnsi="Tahoma" w:cs="Tahoma"/>
      <w:sz w:val="20"/>
      <w:szCs w:val="20"/>
    </w:rPr>
  </w:style>
  <w:style w:type="character" w:styleId="CommentReference">
    <w:name w:val="annotation reference"/>
    <w:basedOn w:val="DefaultParagraphFont"/>
    <w:uiPriority w:val="99"/>
    <w:rsid w:val="00FD2BC3"/>
    <w:rPr>
      <w:rFonts w:cs="Times New Roman"/>
      <w:sz w:val="16"/>
      <w:szCs w:val="16"/>
    </w:rPr>
  </w:style>
  <w:style w:type="paragraph" w:customStyle="1" w:styleId="Char">
    <w:name w:val="Char"/>
    <w:basedOn w:val="Normal"/>
    <w:uiPriority w:val="99"/>
    <w:rsid w:val="00FD2BC3"/>
    <w:pPr>
      <w:spacing w:before="0" w:after="160" w:line="240" w:lineRule="exact"/>
    </w:pPr>
  </w:style>
  <w:style w:type="paragraph" w:customStyle="1" w:styleId="CharCharCharChar">
    <w:name w:val="Char Char Char Char"/>
    <w:basedOn w:val="Normal"/>
    <w:uiPriority w:val="99"/>
    <w:rsid w:val="00FD2BC3"/>
    <w:pPr>
      <w:spacing w:before="0" w:after="160" w:line="240" w:lineRule="exact"/>
    </w:pPr>
  </w:style>
  <w:style w:type="character" w:styleId="Hyperlink">
    <w:name w:val="Hyperlink"/>
    <w:aliases w:val="Char Char7"/>
    <w:basedOn w:val="DefaultParagraphFont"/>
    <w:uiPriority w:val="99"/>
    <w:rsid w:val="00FD2BC3"/>
    <w:rPr>
      <w:rFonts w:cs="Times New Roman"/>
      <w:color w:val="0000FF"/>
      <w:u w:val="single"/>
    </w:rPr>
  </w:style>
  <w:style w:type="paragraph" w:styleId="BalloonText">
    <w:name w:val="Balloon Text"/>
    <w:basedOn w:val="Normal"/>
    <w:link w:val="BalloonTextChar"/>
    <w:uiPriority w:val="99"/>
    <w:semiHidden/>
    <w:rsid w:val="00FD2BC3"/>
    <w:rPr>
      <w:sz w:val="16"/>
      <w:szCs w:val="16"/>
    </w:rPr>
  </w:style>
  <w:style w:type="character" w:customStyle="1" w:styleId="BalloonTextChar">
    <w:name w:val="Balloon Text Char"/>
    <w:basedOn w:val="DefaultParagraphFont"/>
    <w:link w:val="BalloonText"/>
    <w:uiPriority w:val="99"/>
    <w:semiHidden/>
    <w:locked/>
    <w:rsid w:val="00FD2BC3"/>
    <w:rPr>
      <w:rFonts w:ascii="Tahoma" w:hAnsi="Tahoma" w:cs="Tahoma"/>
      <w:sz w:val="16"/>
      <w:szCs w:val="16"/>
    </w:rPr>
  </w:style>
  <w:style w:type="character" w:customStyle="1" w:styleId="Heading2Char1">
    <w:name w:val="Heading 2 Char1"/>
    <w:basedOn w:val="DefaultParagraphFont"/>
    <w:uiPriority w:val="99"/>
    <w:rsid w:val="00FD2BC3"/>
    <w:rPr>
      <w:rFonts w:ascii="Trebuchet MS" w:hAnsi="Trebuchet MS" w:cs="Trebuchet MS"/>
      <w:b/>
      <w:bCs/>
      <w:lang w:val="en-US" w:eastAsia="en-US"/>
    </w:rPr>
  </w:style>
  <w:style w:type="character" w:styleId="PageNumber">
    <w:name w:val="page number"/>
    <w:basedOn w:val="DefaultParagraphFont"/>
    <w:uiPriority w:val="99"/>
    <w:rsid w:val="00FD2BC3"/>
    <w:rPr>
      <w:rFonts w:cs="Times New Roman"/>
    </w:rPr>
  </w:style>
  <w:style w:type="paragraph" w:customStyle="1" w:styleId="CharCharCharChar1">
    <w:name w:val="Char Char Char Char1"/>
    <w:basedOn w:val="Normal"/>
    <w:uiPriority w:val="99"/>
    <w:rsid w:val="00FD2BC3"/>
    <w:pPr>
      <w:spacing w:before="0" w:after="160" w:line="240" w:lineRule="exact"/>
    </w:pPr>
  </w:style>
  <w:style w:type="paragraph" w:customStyle="1" w:styleId="Body0Bold">
    <w:name w:val="Body 0 Bold"/>
    <w:next w:val="Normal"/>
    <w:uiPriority w:val="99"/>
    <w:rsid w:val="0089534A"/>
    <w:pPr>
      <w:spacing w:after="0" w:line="240" w:lineRule="auto"/>
    </w:pPr>
    <w:rPr>
      <w:rFonts w:ascii="Tahoma" w:hAnsi="Tahoma" w:cs="Tahoma"/>
      <w:b/>
      <w:bCs/>
      <w:sz w:val="19"/>
      <w:szCs w:val="19"/>
    </w:rPr>
  </w:style>
  <w:style w:type="paragraph" w:customStyle="1" w:styleId="Body0">
    <w:name w:val="Body 0"/>
    <w:next w:val="Normal"/>
    <w:uiPriority w:val="99"/>
    <w:rsid w:val="0089534A"/>
    <w:pPr>
      <w:spacing w:after="0" w:line="240" w:lineRule="auto"/>
    </w:pPr>
    <w:rPr>
      <w:rFonts w:ascii="Tahoma" w:hAnsi="Tahoma" w:cs="Tahoma"/>
      <w:sz w:val="19"/>
      <w:szCs w:val="19"/>
    </w:rPr>
  </w:style>
  <w:style w:type="character" w:styleId="FollowedHyperlink">
    <w:name w:val="FollowedHyperlink"/>
    <w:basedOn w:val="DefaultParagraphFont"/>
    <w:uiPriority w:val="99"/>
    <w:semiHidden/>
    <w:unhideWhenUsed/>
    <w:rsid w:val="007C2890"/>
    <w:rPr>
      <w:rFonts w:cs="Times New Roman"/>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068AF"/>
    <w:rPr>
      <w:b/>
      <w:bCs/>
      <w:sz w:val="20"/>
      <w:szCs w:val="20"/>
    </w:rPr>
  </w:style>
  <w:style w:type="character" w:customStyle="1" w:styleId="CommentSubjectChar">
    <w:name w:val="Comment Subject Char"/>
    <w:basedOn w:val="CommentTextChar"/>
    <w:link w:val="CommentSubject"/>
    <w:uiPriority w:val="99"/>
    <w:semiHidden/>
    <w:locked/>
    <w:rsid w:val="00E068AF"/>
    <w:rPr>
      <w:rFonts w:ascii="Tahoma" w:hAnsi="Tahoma" w:cs="Tahoma"/>
      <w:b/>
      <w:bCs/>
      <w:sz w:val="20"/>
      <w:szCs w:val="20"/>
    </w:rPr>
  </w:style>
  <w:style w:type="paragraph" w:styleId="ListParagraph">
    <w:name w:val="List Paragraph"/>
    <w:basedOn w:val="Normal"/>
    <w:uiPriority w:val="34"/>
    <w:qFormat/>
    <w:rsid w:val="00747ED8"/>
    <w:pPr>
      <w:spacing w:before="0" w:after="0"/>
      <w:ind w:left="720"/>
    </w:pPr>
    <w:rPr>
      <w:rFonts w:ascii="Calibri" w:hAnsi="Calibri" w:cs="Calibri"/>
      <w:sz w:val="22"/>
      <w:szCs w:val="22"/>
    </w:rPr>
  </w:style>
  <w:style w:type="paragraph" w:styleId="Header">
    <w:name w:val="header"/>
    <w:basedOn w:val="Normal"/>
    <w:link w:val="HeaderChar"/>
    <w:uiPriority w:val="99"/>
    <w:unhideWhenUsed/>
    <w:rsid w:val="004B2547"/>
    <w:pPr>
      <w:tabs>
        <w:tab w:val="center" w:pos="4680"/>
        <w:tab w:val="right" w:pos="9360"/>
      </w:tabs>
      <w:spacing w:before="0" w:after="0"/>
    </w:pPr>
  </w:style>
  <w:style w:type="character" w:customStyle="1" w:styleId="HeaderChar">
    <w:name w:val="Header Char"/>
    <w:basedOn w:val="DefaultParagraphFont"/>
    <w:link w:val="Header"/>
    <w:uiPriority w:val="99"/>
    <w:locked/>
    <w:rsid w:val="004B2547"/>
    <w:rPr>
      <w:rFonts w:ascii="Tahoma" w:hAnsi="Tahoma" w:cs="Tahoma"/>
      <w:sz w:val="19"/>
      <w:szCs w:val="19"/>
    </w:rPr>
  </w:style>
  <w:style w:type="paragraph" w:styleId="Footer">
    <w:name w:val="footer"/>
    <w:basedOn w:val="Normal"/>
    <w:link w:val="FooterChar"/>
    <w:uiPriority w:val="99"/>
    <w:unhideWhenUsed/>
    <w:rsid w:val="004B2547"/>
    <w:pPr>
      <w:tabs>
        <w:tab w:val="center" w:pos="4680"/>
        <w:tab w:val="right" w:pos="9360"/>
      </w:tabs>
      <w:spacing w:before="0" w:after="0"/>
    </w:pPr>
  </w:style>
  <w:style w:type="character" w:customStyle="1" w:styleId="FooterChar">
    <w:name w:val="Footer Char"/>
    <w:basedOn w:val="DefaultParagraphFont"/>
    <w:link w:val="Footer"/>
    <w:uiPriority w:val="99"/>
    <w:locked/>
    <w:rsid w:val="004B2547"/>
    <w:rPr>
      <w:rFonts w:ascii="Tahoma" w:hAnsi="Tahoma" w:cs="Tahoma"/>
      <w:sz w:val="19"/>
      <w:szCs w:val="19"/>
    </w:rPr>
  </w:style>
  <w:style w:type="character" w:customStyle="1" w:styleId="Bullet3Char1">
    <w:name w:val="Bullet 3 Char1"/>
    <w:basedOn w:val="DefaultParagraphFont"/>
    <w:link w:val="Bullet3"/>
    <w:uiPriority w:val="99"/>
    <w:locked/>
    <w:rsid w:val="00273512"/>
    <w:rPr>
      <w:rFonts w:ascii="Tahoma" w:hAnsi="Tahoma" w:cs="Tahoma"/>
      <w:sz w:val="19"/>
      <w:szCs w:val="19"/>
    </w:rPr>
  </w:style>
  <w:style w:type="character" w:customStyle="1" w:styleId="Body1Char1">
    <w:name w:val="Body 1 Char1"/>
    <w:basedOn w:val="DefaultParagraphFont"/>
    <w:link w:val="Body1"/>
    <w:uiPriority w:val="99"/>
    <w:locked/>
    <w:rsid w:val="0032334E"/>
    <w:rPr>
      <w:rFonts w:ascii="Tahoma" w:hAnsi="Tahoma" w:cs="Tahoma"/>
      <w:sz w:val="19"/>
      <w:szCs w:val="19"/>
    </w:rPr>
  </w:style>
  <w:style w:type="paragraph" w:styleId="Revision">
    <w:name w:val="Revision"/>
    <w:hidden/>
    <w:uiPriority w:val="99"/>
    <w:semiHidden/>
    <w:rsid w:val="000E036B"/>
    <w:pPr>
      <w:spacing w:after="0" w:line="240" w:lineRule="auto"/>
    </w:pPr>
    <w:rPr>
      <w:rFonts w:ascii="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53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microsoft.com/?linkid=984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7A8F9-199B-4851-953F-AE0AF6CB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2018-10-09T22:39:00Z</dcterms:created>
  <dcterms:modified xsi:type="dcterms:W3CDTF">2018-10-22T22:01:00Z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Application">
    <vt:lpwstr>Microsoft Azure Information Protection</vt:lpwstr>
  </property>
  <property fmtid="{D5CDD505-2E9C-101B-9397-08002B2CF9AE}" pid="3" name="MSIP_Label_f42aa342-8706-4288-bd11-ebb85995028c_Enabled">
    <vt:lpwstr>True</vt:lpwstr>
  </property>
  <property fmtid="{D5CDD505-2E9C-101B-9397-08002B2CF9AE}" pid="4" name="MSIP_Label_f42aa342-8706-4288-bd11-ebb85995028c_Extended_MSFT_Method">
    <vt:lpwstr>Automatic</vt:lpwstr>
  </property>
  <property fmtid="{D5CDD505-2E9C-101B-9397-08002B2CF9AE}" pid="5" name="MSIP_Label_f42aa342-8706-4288-bd11-ebb85995028c_Name">
    <vt:lpwstr>General</vt:lpwstr>
  </property>
  <property fmtid="{D5CDD505-2E9C-101B-9397-08002B2CF9AE}" pid="6" name="MSIP_Label_f42aa342-8706-4288-bd11-ebb85995028c_Owner">
    <vt:lpwstr>egeaney@microsoft.com</vt:lpwstr>
  </property>
  <property fmtid="{D5CDD505-2E9C-101B-9397-08002B2CF9AE}" pid="7" name="MSIP_Label_f42aa342-8706-4288-bd11-ebb85995028c_SetDate">
    <vt:lpwstr>2018-10-10T16:53:39.6887202Z</vt:lpwstr>
  </property>
  <property fmtid="{D5CDD505-2E9C-101B-9397-08002B2CF9AE}" pid="8" name="MSIP_Label_f42aa342-8706-4288-bd11-ebb85995028c_SiteId">
    <vt:lpwstr>72f988bf-86f1-41af-91ab-2d7cd011db47</vt:lpwstr>
  </property>
  <property fmtid="{D5CDD505-2E9C-101B-9397-08002B2CF9AE}" pid="9" name="Sensitivity">
    <vt:lpwstr>General</vt:lpwstr>
  </property>
</Properties>
</file>