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E93" w:rsidRDefault="0008174A">
      <w:pPr>
        <w:pStyle w:val="HeadingEULA"/>
        <w:rPr>
          <w:rFonts w:eastAsia="MS Gothic"/>
          <w:lang w:eastAsia="ja-JP"/>
        </w:rPr>
      </w:pPr>
      <w:r>
        <w:rPr>
          <w:rFonts w:eastAsia="MS Gothic" w:cs="MS UI Gothic"/>
          <w:lang w:eastAsia="ja-JP"/>
        </w:rPr>
        <w:t>マイクロソフト</w:t>
      </w:r>
      <w:r>
        <w:rPr>
          <w:rFonts w:eastAsia="MS Gothic" w:cs="MS UI Gothic"/>
          <w:lang w:eastAsia="ja-JP"/>
        </w:rPr>
        <w:t xml:space="preserve"> </w:t>
      </w:r>
      <w:r>
        <w:rPr>
          <w:rFonts w:eastAsia="MS Gothic" w:cs="MS UI Gothic"/>
          <w:lang w:eastAsia="ja-JP"/>
        </w:rPr>
        <w:t>プレリリース</w:t>
      </w:r>
      <w:r>
        <w:rPr>
          <w:rFonts w:eastAsia="MS Gothic" w:cs="MS UI Gothic"/>
          <w:lang w:eastAsia="ja-JP"/>
        </w:rPr>
        <w:t xml:space="preserve"> </w:t>
      </w:r>
      <w:r>
        <w:rPr>
          <w:rFonts w:eastAsia="MS Gothic" w:cs="MS UI Gothic"/>
          <w:lang w:eastAsia="ja-JP"/>
        </w:rPr>
        <w:t>ソフトウェア</w:t>
      </w:r>
      <w:r>
        <w:rPr>
          <w:rFonts w:eastAsia="MS Gothic" w:cs="MS UI Gothic"/>
          <w:lang w:eastAsia="ja-JP"/>
        </w:rPr>
        <w:t xml:space="preserve"> </w:t>
      </w:r>
      <w:r>
        <w:rPr>
          <w:rFonts w:eastAsia="MS Gothic" w:cs="MS UI Gothic"/>
          <w:lang w:eastAsia="ja-JP"/>
        </w:rPr>
        <w:t>ライセンス条項</w:t>
      </w:r>
    </w:p>
    <w:p w:rsidR="004E5E93" w:rsidRDefault="0008174A">
      <w:pPr>
        <w:pStyle w:val="HeadingSoftwareTitle"/>
        <w:rPr>
          <w:rFonts w:eastAsia="MS Gothic"/>
        </w:rPr>
      </w:pPr>
      <w:r>
        <w:rPr>
          <w:rFonts w:eastAsia="MS Gothic" w:cs="MS UI Gothic"/>
          <w:lang w:eastAsia="ja-JP"/>
        </w:rPr>
        <w:t>MICROSOFT AZURE DEVOPS SERVER 2019</w:t>
      </w:r>
    </w:p>
    <w:p w:rsidR="004E5E93" w:rsidRDefault="0008174A">
      <w:pPr>
        <w:pStyle w:val="Preamble"/>
        <w:rPr>
          <w:rFonts w:eastAsia="MS Gothic"/>
          <w:b w:val="0"/>
          <w:bCs w:val="0"/>
          <w:sz w:val="20"/>
          <w:szCs w:val="20"/>
          <w:lang w:eastAsia="ja-JP"/>
        </w:rPr>
      </w:pPr>
      <w:r>
        <w:rPr>
          <w:rFonts w:eastAsia="MS Gothic" w:cs="MS UI Gothic"/>
          <w:b w:val="0"/>
          <w:bCs w:val="0"/>
          <w:sz w:val="20"/>
          <w:szCs w:val="20"/>
          <w:lang w:eastAsia="ja-JP"/>
        </w:rPr>
        <w:t>本ライセンス条項は、</w:t>
      </w:r>
      <w:r>
        <w:rPr>
          <w:rFonts w:eastAsia="MS Gothic" w:cs="MS UI Gothic"/>
          <w:b w:val="0"/>
          <w:bCs w:val="0"/>
          <w:sz w:val="20"/>
          <w:szCs w:val="20"/>
          <w:lang w:eastAsia="ja-JP"/>
        </w:rPr>
        <w:t>Microsoft Corporation</w:t>
      </w:r>
      <w:r>
        <w:rPr>
          <w:rFonts w:eastAsia="MS Gothic" w:cs="MS UI Gothic"/>
          <w:b w:val="0"/>
          <w:bCs w:val="0"/>
          <w:sz w:val="20"/>
          <w:szCs w:val="20"/>
          <w:lang w:eastAsia="ja-JP"/>
        </w:rPr>
        <w:t>（またはお客様の所在地に応じた関連会社）とお客様との契約を構成します。本ライセンス条項は、上記のプレリリース</w:t>
      </w:r>
      <w:r>
        <w:rPr>
          <w:rFonts w:eastAsia="MS Gothic" w:cs="MS UI Gothic"/>
          <w:b w:val="0"/>
          <w:bCs w:val="0"/>
          <w:sz w:val="20"/>
          <w:szCs w:val="20"/>
          <w:lang w:eastAsia="ja-JP"/>
        </w:rPr>
        <w:t xml:space="preserve"> </w:t>
      </w:r>
      <w:r>
        <w:rPr>
          <w:rFonts w:eastAsia="MS Gothic" w:cs="MS UI Gothic"/>
          <w:b w:val="0"/>
          <w:bCs w:val="0"/>
          <w:sz w:val="20"/>
          <w:szCs w:val="20"/>
          <w:lang w:eastAsia="ja-JP"/>
        </w:rPr>
        <w:t>ソフトウェア（以下「本ソフトウェア」といいます）に適用されます。本ライセンス条項は、別途のライセンス条項が付属している場合を除き、本ソフトウェアに関連する</w:t>
      </w:r>
      <w:r>
        <w:rPr>
          <w:rFonts w:eastAsia="MS Gothic" w:cs="MS UI Gothic"/>
          <w:b w:val="0"/>
          <w:bCs w:val="0"/>
          <w:sz w:val="20"/>
          <w:szCs w:val="20"/>
          <w:lang w:eastAsia="ja-JP"/>
        </w:rPr>
        <w:t xml:space="preserve"> Microsoft </w:t>
      </w:r>
      <w:r>
        <w:rPr>
          <w:rFonts w:eastAsia="MS Gothic" w:cs="MS UI Gothic"/>
          <w:b w:val="0"/>
          <w:bCs w:val="0"/>
          <w:sz w:val="20"/>
          <w:szCs w:val="20"/>
          <w:lang w:eastAsia="ja-JP"/>
        </w:rPr>
        <w:t>のサービスまたは更新プログラムにも適用されます。</w:t>
      </w:r>
    </w:p>
    <w:p w:rsidR="004E5E93" w:rsidRDefault="0008174A">
      <w:pPr>
        <w:pStyle w:val="PreambleBorderAbove"/>
        <w:rPr>
          <w:rFonts w:eastAsia="MS Gothic"/>
          <w:sz w:val="20"/>
          <w:szCs w:val="20"/>
          <w:lang w:eastAsia="ja-JP"/>
        </w:rPr>
      </w:pPr>
      <w:r>
        <w:rPr>
          <w:rFonts w:eastAsia="MS Gothic" w:cs="MS UI Gothic"/>
          <w:sz w:val="20"/>
          <w:szCs w:val="20"/>
          <w:lang w:eastAsia="ja-JP"/>
        </w:rPr>
        <w:t>本ライセンス条項を遵守することを条件として、お客様には以下の権利が許諾されます。</w:t>
      </w:r>
    </w:p>
    <w:p w:rsidR="004E5E93" w:rsidRDefault="0008174A">
      <w:pPr>
        <w:pStyle w:val="Heading1"/>
        <w:tabs>
          <w:tab w:val="clear" w:pos="990"/>
          <w:tab w:val="num" w:pos="540"/>
        </w:tabs>
        <w:ind w:hanging="807"/>
        <w:rPr>
          <w:rFonts w:eastAsia="MS Gothic"/>
          <w:sz w:val="20"/>
          <w:szCs w:val="20"/>
        </w:rPr>
      </w:pPr>
      <w:r>
        <w:rPr>
          <w:rFonts w:eastAsia="MS Gothic" w:cs="MS UI Gothic"/>
          <w:sz w:val="20"/>
          <w:szCs w:val="20"/>
          <w:lang w:eastAsia="ja-JP"/>
        </w:rPr>
        <w:t>定義</w:t>
      </w:r>
    </w:p>
    <w:p w:rsidR="004E5E93" w:rsidRDefault="0008174A">
      <w:pPr>
        <w:widowControl w:val="0"/>
        <w:numPr>
          <w:ilvl w:val="0"/>
          <w:numId w:val="14"/>
        </w:numPr>
        <w:tabs>
          <w:tab w:val="left" w:pos="360"/>
        </w:tabs>
        <w:autoSpaceDE w:val="0"/>
        <w:autoSpaceDN w:val="0"/>
        <w:adjustRightInd w:val="0"/>
        <w:rPr>
          <w:rFonts w:eastAsia="MS Gothic"/>
          <w:bCs/>
          <w:sz w:val="20"/>
          <w:szCs w:val="20"/>
          <w:lang w:eastAsia="ja-JP"/>
        </w:rPr>
      </w:pPr>
      <w:r>
        <w:rPr>
          <w:rFonts w:eastAsia="MS Gothic" w:cs="MS UI Gothic"/>
          <w:bCs/>
          <w:sz w:val="20"/>
          <w:szCs w:val="20"/>
          <w:lang w:eastAsia="ja-JP"/>
        </w:rPr>
        <w:t>「サーバー」とは、サーバー</w:t>
      </w:r>
      <w:r>
        <w:rPr>
          <w:rFonts w:eastAsia="MS Gothic" w:cs="MS UI Gothic"/>
          <w:bCs/>
          <w:sz w:val="20"/>
          <w:szCs w:val="20"/>
          <w:lang w:eastAsia="ja-JP"/>
        </w:rPr>
        <w:t xml:space="preserve"> </w:t>
      </w:r>
      <w:r>
        <w:rPr>
          <w:rFonts w:eastAsia="MS Gothic" w:cs="MS UI Gothic"/>
          <w:bCs/>
          <w:sz w:val="20"/>
          <w:szCs w:val="20"/>
          <w:lang w:eastAsia="ja-JP"/>
        </w:rPr>
        <w:t>ソフトウェアを実行することのできる物理的ハードウェア</w:t>
      </w:r>
      <w:r>
        <w:rPr>
          <w:rFonts w:eastAsia="MS Gothic" w:cs="MS UI Gothic"/>
          <w:bCs/>
          <w:sz w:val="20"/>
          <w:szCs w:val="20"/>
          <w:lang w:eastAsia="ja-JP"/>
        </w:rPr>
        <w:t xml:space="preserve"> </w:t>
      </w:r>
      <w:r>
        <w:rPr>
          <w:rFonts w:eastAsia="MS Gothic" w:cs="MS UI Gothic"/>
          <w:bCs/>
          <w:sz w:val="20"/>
          <w:szCs w:val="20"/>
          <w:lang w:eastAsia="ja-JP"/>
        </w:rPr>
        <w:t>システムを意味します。ハードウェアのパーティションまたはブレードは、別個の物理ハードウェア</w:t>
      </w:r>
      <w:r>
        <w:rPr>
          <w:rFonts w:eastAsia="MS Gothic" w:cs="MS UI Gothic"/>
          <w:bCs/>
          <w:sz w:val="20"/>
          <w:szCs w:val="20"/>
          <w:lang w:eastAsia="ja-JP"/>
        </w:rPr>
        <w:t xml:space="preserve"> </w:t>
      </w:r>
      <w:r>
        <w:rPr>
          <w:rFonts w:eastAsia="MS Gothic" w:cs="MS UI Gothic"/>
          <w:bCs/>
          <w:sz w:val="20"/>
          <w:szCs w:val="20"/>
          <w:lang w:eastAsia="ja-JP"/>
        </w:rPr>
        <w:t>システムとみなされます。</w:t>
      </w:r>
    </w:p>
    <w:p w:rsidR="004E5E93" w:rsidRDefault="0008174A">
      <w:pPr>
        <w:widowControl w:val="0"/>
        <w:numPr>
          <w:ilvl w:val="0"/>
          <w:numId w:val="14"/>
        </w:numPr>
        <w:tabs>
          <w:tab w:val="left" w:pos="360"/>
        </w:tabs>
        <w:autoSpaceDE w:val="0"/>
        <w:autoSpaceDN w:val="0"/>
        <w:adjustRightInd w:val="0"/>
        <w:rPr>
          <w:rFonts w:eastAsia="MS Gothic"/>
          <w:bCs/>
          <w:sz w:val="20"/>
          <w:szCs w:val="20"/>
          <w:lang w:eastAsia="ja-JP"/>
        </w:rPr>
      </w:pPr>
      <w:r>
        <w:rPr>
          <w:rFonts w:eastAsia="MS Gothic" w:cs="MS UI Gothic"/>
          <w:bCs/>
          <w:sz w:val="20"/>
          <w:szCs w:val="20"/>
          <w:lang w:eastAsia="ja-JP"/>
        </w:rPr>
        <w:t>「追加ソフトウェア」とは、次のソフトウェアを意味します。</w:t>
      </w:r>
    </w:p>
    <w:p w:rsidR="004E5E93" w:rsidRDefault="0008174A">
      <w:pPr>
        <w:pStyle w:val="Bullet3"/>
        <w:numPr>
          <w:ilvl w:val="1"/>
          <w:numId w:val="15"/>
        </w:numPr>
        <w:ind w:left="1710" w:hanging="540"/>
        <w:rPr>
          <w:rFonts w:eastAsia="MS Gothic"/>
          <w:sz w:val="20"/>
          <w:szCs w:val="20"/>
        </w:rPr>
      </w:pPr>
      <w:r>
        <w:rPr>
          <w:rFonts w:eastAsia="MS Gothic" w:cs="MS UI Gothic"/>
          <w:sz w:val="20"/>
          <w:szCs w:val="20"/>
          <w:lang w:eastAsia="ja-JP"/>
        </w:rPr>
        <w:t>Azure Pipelines</w:t>
      </w:r>
    </w:p>
    <w:p w:rsidR="004E5E93" w:rsidRDefault="0008174A">
      <w:pPr>
        <w:widowControl w:val="0"/>
        <w:numPr>
          <w:ilvl w:val="0"/>
          <w:numId w:val="14"/>
        </w:numPr>
        <w:tabs>
          <w:tab w:val="left" w:pos="360"/>
        </w:tabs>
        <w:autoSpaceDE w:val="0"/>
        <w:autoSpaceDN w:val="0"/>
        <w:adjustRightInd w:val="0"/>
        <w:rPr>
          <w:rFonts w:eastAsia="MS Gothic"/>
          <w:bCs/>
          <w:sz w:val="20"/>
          <w:szCs w:val="20"/>
          <w:lang w:eastAsia="ja-JP"/>
        </w:rPr>
      </w:pPr>
      <w:r>
        <w:rPr>
          <w:rFonts w:eastAsia="MS Gothic" w:cs="MS UI Gothic"/>
          <w:b/>
          <w:bCs/>
          <w:sz w:val="20"/>
          <w:szCs w:val="20"/>
          <w:lang w:eastAsia="ja-JP"/>
        </w:rPr>
        <w:t>クラウドでの使用</w:t>
      </w:r>
      <w:r>
        <w:rPr>
          <w:rFonts w:eastAsia="MS Gothic" w:cs="MS UI Gothic"/>
          <w:bCs/>
          <w:sz w:val="20"/>
          <w:szCs w:val="20"/>
          <w:lang w:eastAsia="ja-JP"/>
        </w:rPr>
        <w:t>。</w:t>
      </w:r>
      <w:r>
        <w:rPr>
          <w:rFonts w:eastAsia="MS Gothic" w:cs="MS UI Gothic"/>
          <w:bCs/>
          <w:sz w:val="20"/>
          <w:szCs w:val="20"/>
          <w:lang w:eastAsia="ja-JP"/>
        </w:rPr>
        <w:t xml:space="preserve">Azure DevOps Server 2019 </w:t>
      </w:r>
      <w:r>
        <w:rPr>
          <w:rFonts w:eastAsia="MS Gothic" w:cs="MS UI Gothic"/>
          <w:bCs/>
          <w:sz w:val="20"/>
          <w:szCs w:val="20"/>
          <w:lang w:eastAsia="ja-JP"/>
        </w:rPr>
        <w:t>のプレリリース</w:t>
      </w:r>
      <w:r>
        <w:rPr>
          <w:rFonts w:eastAsia="MS Gothic" w:cs="MS UI Gothic"/>
          <w:bCs/>
          <w:sz w:val="20"/>
          <w:szCs w:val="20"/>
          <w:lang w:eastAsia="ja-JP"/>
        </w:rPr>
        <w:t xml:space="preserve"> </w:t>
      </w:r>
      <w:r>
        <w:rPr>
          <w:rFonts w:eastAsia="MS Gothic" w:cs="MS UI Gothic"/>
          <w:bCs/>
          <w:sz w:val="20"/>
          <w:szCs w:val="20"/>
          <w:lang w:eastAsia="ja-JP"/>
        </w:rPr>
        <w:t>ソフトウェアは、</w:t>
      </w:r>
      <w:r>
        <w:rPr>
          <w:rFonts w:eastAsia="MS Gothic" w:cs="MS UI Gothic"/>
          <w:bCs/>
          <w:sz w:val="20"/>
          <w:szCs w:val="20"/>
          <w:lang w:eastAsia="ja-JP"/>
        </w:rPr>
        <w:t xml:space="preserve">Microsoft Azure </w:t>
      </w:r>
      <w:r>
        <w:rPr>
          <w:rFonts w:eastAsia="MS Gothic" w:cs="MS UI Gothic"/>
          <w:bCs/>
          <w:sz w:val="20"/>
          <w:szCs w:val="20"/>
          <w:lang w:eastAsia="ja-JP"/>
        </w:rPr>
        <w:t>で実行できます。</w:t>
      </w:r>
    </w:p>
    <w:p w:rsidR="004E5E93" w:rsidRDefault="0008174A">
      <w:pPr>
        <w:pStyle w:val="Heading1"/>
        <w:tabs>
          <w:tab w:val="clear" w:pos="990"/>
        </w:tabs>
        <w:ind w:left="540" w:hanging="360"/>
        <w:rPr>
          <w:rFonts w:eastAsia="MS Gothic"/>
          <w:sz w:val="20"/>
          <w:szCs w:val="20"/>
          <w:lang w:eastAsia="ja-JP"/>
        </w:rPr>
      </w:pPr>
      <w:r>
        <w:rPr>
          <w:rFonts w:eastAsia="MS Gothic" w:cs="MS UI Gothic"/>
          <w:sz w:val="20"/>
          <w:szCs w:val="20"/>
          <w:lang w:eastAsia="ja-JP"/>
        </w:rPr>
        <w:t>インストールと使用権。</w:t>
      </w:r>
    </w:p>
    <w:p w:rsidR="004E5E93" w:rsidRDefault="0008174A">
      <w:pPr>
        <w:pStyle w:val="Bullet3"/>
        <w:numPr>
          <w:ilvl w:val="0"/>
          <w:numId w:val="13"/>
        </w:numPr>
        <w:spacing w:before="0"/>
        <w:ind w:left="1080"/>
        <w:rPr>
          <w:rFonts w:eastAsia="MS Gothic"/>
          <w:sz w:val="20"/>
          <w:szCs w:val="20"/>
          <w:lang w:eastAsia="ja-JP"/>
        </w:rPr>
      </w:pPr>
      <w:r>
        <w:rPr>
          <w:rFonts w:eastAsia="MS Gothic" w:cs="MS UI Gothic"/>
          <w:sz w:val="20"/>
          <w:szCs w:val="20"/>
          <w:lang w:eastAsia="ja-JP"/>
        </w:rPr>
        <w:t>お客様は、以下のライセンス条項を遵守することを条件として、お客様の施設内にあるサーバーに本ソフトウェアの複製をインストールして使用することができます。また、以下を条件として、ライブ本番環境において本ソフトウェアを使用して、お客様のアプリケーションを設計、開発、およびテストすることができます。</w:t>
      </w:r>
    </w:p>
    <w:p w:rsidR="004E5E93" w:rsidRDefault="0008174A">
      <w:pPr>
        <w:pStyle w:val="Heading3"/>
        <w:tabs>
          <w:tab w:val="clear" w:pos="1440"/>
          <w:tab w:val="num" w:pos="1077"/>
          <w:tab w:val="num" w:pos="1710"/>
        </w:tabs>
        <w:ind w:left="1728" w:hanging="468"/>
        <w:rPr>
          <w:rFonts w:eastAsia="MS Gothic"/>
          <w:bCs/>
          <w:sz w:val="20"/>
          <w:szCs w:val="20"/>
          <w:lang w:eastAsia="ja-JP"/>
        </w:rPr>
      </w:pPr>
      <w:r>
        <w:rPr>
          <w:rFonts w:eastAsia="MS Gothic" w:cs="MS UI Gothic"/>
          <w:bCs/>
          <w:sz w:val="20"/>
          <w:szCs w:val="20"/>
          <w:lang w:eastAsia="ja-JP"/>
        </w:rPr>
        <w:t>お客様は、お客様のデータのバックアップおよび保護を目的とする適切な予防手段を講じるものとします。</w:t>
      </w:r>
    </w:p>
    <w:p w:rsidR="004E5E93" w:rsidRDefault="0008174A">
      <w:pPr>
        <w:pStyle w:val="Heading3"/>
        <w:tabs>
          <w:tab w:val="num" w:pos="1077"/>
        </w:tabs>
        <w:ind w:left="1728" w:hanging="468"/>
        <w:rPr>
          <w:rFonts w:eastAsia="MS Gothic"/>
          <w:bCs/>
          <w:sz w:val="20"/>
          <w:szCs w:val="20"/>
          <w:lang w:eastAsia="ja-JP"/>
        </w:rPr>
      </w:pPr>
      <w:r>
        <w:rPr>
          <w:rFonts w:eastAsia="MS Gothic" w:cs="MS UI Gothic"/>
          <w:bCs/>
          <w:sz w:val="20"/>
          <w:szCs w:val="20"/>
          <w:lang w:eastAsia="ja-JP"/>
        </w:rPr>
        <w:t>お客様は、</w:t>
      </w:r>
      <w:r>
        <w:rPr>
          <w:rFonts w:eastAsia="MS Gothic" w:cs="MS UI Gothic"/>
          <w:bCs/>
          <w:sz w:val="20"/>
          <w:szCs w:val="20"/>
          <w:lang w:eastAsia="ja-JP"/>
        </w:rPr>
        <w:t xml:space="preserve">Microsoft </w:t>
      </w:r>
      <w:r>
        <w:rPr>
          <w:rFonts w:eastAsia="MS Gothic" w:cs="MS UI Gothic"/>
          <w:bCs/>
          <w:sz w:val="20"/>
          <w:szCs w:val="20"/>
          <w:lang w:eastAsia="ja-JP"/>
        </w:rPr>
        <w:t>から通知があった場合は直ちにその使用を停止することに同意するものとします。</w:t>
      </w:r>
    </w:p>
    <w:p w:rsidR="004E5E93" w:rsidRDefault="0008174A">
      <w:pPr>
        <w:pStyle w:val="Heading3"/>
        <w:tabs>
          <w:tab w:val="num" w:pos="1077"/>
        </w:tabs>
        <w:ind w:left="1728" w:hanging="468"/>
        <w:rPr>
          <w:rFonts w:eastAsia="MS Gothic"/>
          <w:bCs/>
          <w:sz w:val="20"/>
          <w:szCs w:val="20"/>
          <w:lang w:eastAsia="ja-JP"/>
        </w:rPr>
      </w:pPr>
      <w:r>
        <w:rPr>
          <w:rFonts w:eastAsia="MS Gothic" w:cs="MS UI Gothic"/>
          <w:bCs/>
          <w:sz w:val="20"/>
          <w:szCs w:val="20"/>
          <w:lang w:eastAsia="ja-JP"/>
        </w:rPr>
        <w:t>かかる本番環境には、お客様の従業員および契約業者のみがアクセスできるものとします。</w:t>
      </w:r>
    </w:p>
    <w:p w:rsidR="004E5E93" w:rsidRDefault="0008174A">
      <w:pPr>
        <w:pStyle w:val="Bullet3"/>
        <w:numPr>
          <w:ilvl w:val="0"/>
          <w:numId w:val="13"/>
        </w:numPr>
        <w:spacing w:before="0"/>
        <w:ind w:left="1080"/>
        <w:rPr>
          <w:rFonts w:eastAsia="MS Gothic"/>
          <w:sz w:val="20"/>
          <w:szCs w:val="20"/>
          <w:lang w:eastAsia="ja-JP"/>
        </w:rPr>
      </w:pPr>
      <w:r>
        <w:rPr>
          <w:rFonts w:eastAsia="MS Gothic" w:cs="MS UI Gothic"/>
          <w:sz w:val="20"/>
          <w:szCs w:val="20"/>
          <w:lang w:eastAsia="ja-JP"/>
        </w:rPr>
        <w:t>お客様は、本追加ソフトウェアの複製を任意の数のデバイスにインストールして使用することができます。お客様は、本追加ソフトウェアを本サーバー</w:t>
      </w:r>
      <w:r>
        <w:rPr>
          <w:rFonts w:eastAsia="MS Gothic" w:cs="MS UI Gothic"/>
          <w:sz w:val="20"/>
          <w:szCs w:val="20"/>
          <w:lang w:eastAsia="ja-JP"/>
        </w:rPr>
        <w:t xml:space="preserve"> </w:t>
      </w:r>
      <w:r>
        <w:rPr>
          <w:rFonts w:eastAsia="MS Gothic" w:cs="MS UI Gothic"/>
          <w:sz w:val="20"/>
          <w:szCs w:val="20"/>
          <w:lang w:eastAsia="ja-JP"/>
        </w:rPr>
        <w:t>ソフトウェアと共にのみ使用することができます。</w:t>
      </w:r>
    </w:p>
    <w:p w:rsidR="004E5E93" w:rsidRDefault="0008174A">
      <w:pPr>
        <w:pStyle w:val="Heading1"/>
        <w:tabs>
          <w:tab w:val="clear" w:pos="990"/>
          <w:tab w:val="num" w:pos="540"/>
        </w:tabs>
        <w:ind w:left="540" w:hanging="360"/>
        <w:rPr>
          <w:rFonts w:eastAsia="MS Gothic"/>
          <w:b w:val="0"/>
          <w:sz w:val="20"/>
          <w:szCs w:val="20"/>
          <w:lang w:eastAsia="ja-JP"/>
        </w:rPr>
      </w:pPr>
      <w:r>
        <w:rPr>
          <w:rFonts w:eastAsia="MS Gothic" w:cs="MS UI Gothic"/>
          <w:sz w:val="20"/>
          <w:szCs w:val="20"/>
          <w:lang w:eastAsia="ja-JP"/>
        </w:rPr>
        <w:t>プレリリース版ソフトウェア。</w:t>
      </w:r>
      <w:r>
        <w:rPr>
          <w:rFonts w:eastAsia="MS Gothic" w:cs="MS UI Gothic"/>
          <w:b w:val="0"/>
          <w:sz w:val="20"/>
          <w:szCs w:val="20"/>
          <w:lang w:eastAsia="ja-JP"/>
        </w:rPr>
        <w:t>本ソフトウェアはプレリリース版です。正常に動作しない場合や、本ソフトウェアの最終版の動作と異なる動作をする場合があります。発売される最終製品版では、機能が変更されることがあります。また、最終製品版が発売されない場合もあります。</w:t>
      </w:r>
      <w:r>
        <w:rPr>
          <w:rFonts w:eastAsia="MS Gothic" w:cs="MS UI Gothic"/>
          <w:b w:val="0"/>
          <w:sz w:val="20"/>
          <w:szCs w:val="20"/>
          <w:lang w:eastAsia="ja-JP"/>
        </w:rPr>
        <w:t xml:space="preserve">Microsoft </w:t>
      </w:r>
      <w:r>
        <w:rPr>
          <w:rFonts w:eastAsia="MS Gothic" w:cs="MS UI Gothic"/>
          <w:b w:val="0"/>
          <w:sz w:val="20"/>
          <w:szCs w:val="20"/>
          <w:lang w:eastAsia="ja-JP"/>
        </w:rPr>
        <w:t>には、本ソフトウェアの保守サービス、テクニカル</w:t>
      </w:r>
      <w:r>
        <w:rPr>
          <w:rFonts w:eastAsia="MS Gothic" w:cs="MS UI Gothic"/>
          <w:b w:val="0"/>
          <w:sz w:val="20"/>
          <w:szCs w:val="20"/>
          <w:lang w:eastAsia="ja-JP"/>
        </w:rPr>
        <w:t xml:space="preserve"> </w:t>
      </w:r>
      <w:r>
        <w:rPr>
          <w:rFonts w:eastAsia="MS Gothic" w:cs="MS UI Gothic"/>
          <w:b w:val="0"/>
          <w:sz w:val="20"/>
          <w:szCs w:val="20"/>
          <w:lang w:eastAsia="ja-JP"/>
        </w:rPr>
        <w:t>サポート、または更新プログラムをお客様に提供する義務はありません。</w:t>
      </w:r>
      <w:r>
        <w:rPr>
          <w:rFonts w:eastAsia="MS Gothic" w:cs="MS UI Gothic"/>
          <w:b w:val="0"/>
          <w:sz w:val="20"/>
          <w:szCs w:val="20"/>
          <w:lang w:eastAsia="ja-JP"/>
        </w:rPr>
        <w:t> </w:t>
      </w:r>
    </w:p>
    <w:p w:rsidR="004E5E93" w:rsidRDefault="0008174A">
      <w:pPr>
        <w:pStyle w:val="Heading1"/>
        <w:tabs>
          <w:tab w:val="clear" w:pos="990"/>
          <w:tab w:val="num" w:pos="540"/>
        </w:tabs>
        <w:ind w:left="540" w:hanging="360"/>
        <w:rPr>
          <w:rFonts w:eastAsia="MS Gothic"/>
          <w:b w:val="0"/>
          <w:sz w:val="20"/>
          <w:szCs w:val="20"/>
          <w:lang w:eastAsia="ja-JP"/>
        </w:rPr>
      </w:pPr>
      <w:r>
        <w:rPr>
          <w:rFonts w:eastAsia="MS Gothic" w:cs="MS UI Gothic"/>
          <w:caps/>
          <w:sz w:val="20"/>
          <w:szCs w:val="20"/>
          <w:lang w:eastAsia="ja-JP"/>
        </w:rPr>
        <w:t>付属の</w:t>
      </w:r>
      <w:r>
        <w:rPr>
          <w:rFonts w:eastAsia="MS Gothic" w:cs="MS UI Gothic"/>
          <w:caps/>
          <w:sz w:val="20"/>
          <w:szCs w:val="20"/>
          <w:lang w:eastAsia="ja-JP"/>
        </w:rPr>
        <w:t xml:space="preserve"> Microsoft </w:t>
      </w:r>
      <w:r>
        <w:rPr>
          <w:rFonts w:eastAsia="MS Gothic" w:cs="MS UI Gothic"/>
          <w:caps/>
          <w:sz w:val="20"/>
          <w:szCs w:val="20"/>
          <w:lang w:eastAsia="ja-JP"/>
        </w:rPr>
        <w:t>プログラム。</w:t>
      </w:r>
      <w:r>
        <w:rPr>
          <w:rFonts w:eastAsia="MS Gothic" w:cs="MS UI Gothic"/>
          <w:b w:val="0"/>
          <w:sz w:val="20"/>
          <w:szCs w:val="20"/>
          <w:lang w:eastAsia="ja-JP"/>
        </w:rPr>
        <w:t>本ライセンス条項は、本契約で別途規定されている場合を除き、本ソフトウェアに含まれるすべての</w:t>
      </w:r>
      <w:r>
        <w:rPr>
          <w:rFonts w:eastAsia="MS Gothic" w:cs="MS UI Gothic"/>
          <w:b w:val="0"/>
          <w:sz w:val="20"/>
          <w:szCs w:val="20"/>
          <w:lang w:eastAsia="ja-JP"/>
        </w:rPr>
        <w:t xml:space="preserve"> Microsoft </w:t>
      </w:r>
      <w:r>
        <w:rPr>
          <w:rFonts w:eastAsia="MS Gothic" w:cs="MS UI Gothic"/>
          <w:b w:val="0"/>
          <w:sz w:val="20"/>
          <w:szCs w:val="20"/>
          <w:lang w:eastAsia="ja-JP"/>
        </w:rPr>
        <w:t>プログラムに適用されます。</w:t>
      </w:r>
    </w:p>
    <w:p w:rsidR="004E5E93" w:rsidRDefault="0008174A">
      <w:pPr>
        <w:pStyle w:val="Heading1"/>
        <w:tabs>
          <w:tab w:val="clear" w:pos="990"/>
          <w:tab w:val="num" w:pos="540"/>
        </w:tabs>
        <w:ind w:left="540" w:hanging="360"/>
        <w:rPr>
          <w:rFonts w:eastAsia="MS Gothic"/>
          <w:b w:val="0"/>
          <w:bCs w:val="0"/>
          <w:sz w:val="20"/>
          <w:szCs w:val="20"/>
          <w:lang w:eastAsia="ja-JP"/>
        </w:rPr>
      </w:pPr>
      <w:r>
        <w:rPr>
          <w:rFonts w:eastAsia="MS Gothic" w:cs="MS UI Gothic"/>
          <w:caps/>
          <w:sz w:val="20"/>
          <w:szCs w:val="20"/>
          <w:lang w:eastAsia="ja-JP"/>
        </w:rPr>
        <w:t>第三者のコンポーネント</w:t>
      </w:r>
      <w:r>
        <w:rPr>
          <w:rFonts w:eastAsia="MS Gothic" w:cs="MS UI Gothic"/>
          <w:sz w:val="20"/>
          <w:szCs w:val="20"/>
          <w:lang w:eastAsia="ja-JP"/>
        </w:rPr>
        <w:t>。</w:t>
      </w:r>
      <w:r>
        <w:rPr>
          <w:rFonts w:eastAsia="MS Gothic" w:cs="MS UI Gothic"/>
          <w:b w:val="0"/>
          <w:sz w:val="20"/>
          <w:szCs w:val="20"/>
          <w:lang w:eastAsia="ja-JP"/>
        </w:rPr>
        <w:t>本ソフトウェアには、別途の法的通知を含みまたは別の契約が適用される第三者のコンポーネントが含まれている場合があり、これらについては本ソフトウェアに付属する</w:t>
      </w:r>
      <w:r>
        <w:rPr>
          <w:rFonts w:eastAsia="MS Gothic" w:cs="MS UI Gothic"/>
          <w:b w:val="0"/>
          <w:sz w:val="20"/>
          <w:szCs w:val="20"/>
          <w:lang w:eastAsia="ja-JP"/>
        </w:rPr>
        <w:t xml:space="preserve"> ThirdPartyNotices </w:t>
      </w:r>
      <w:r>
        <w:rPr>
          <w:rFonts w:eastAsia="MS Gothic" w:cs="MS UI Gothic"/>
          <w:b w:val="0"/>
          <w:sz w:val="20"/>
          <w:szCs w:val="20"/>
          <w:lang w:eastAsia="ja-JP"/>
        </w:rPr>
        <w:t>ファイルに規定されています。</w:t>
      </w:r>
    </w:p>
    <w:p w:rsidR="004E5E93" w:rsidRDefault="0008174A">
      <w:pPr>
        <w:pStyle w:val="Heading1"/>
        <w:tabs>
          <w:tab w:val="clear" w:pos="990"/>
          <w:tab w:val="num" w:pos="540"/>
        </w:tabs>
        <w:ind w:left="540" w:hanging="360"/>
        <w:rPr>
          <w:rFonts w:eastAsia="MS Gothic"/>
          <w:b w:val="0"/>
          <w:sz w:val="20"/>
          <w:szCs w:val="20"/>
          <w:lang w:eastAsia="ja-JP"/>
        </w:rPr>
      </w:pPr>
      <w:r>
        <w:rPr>
          <w:rFonts w:eastAsia="MS Gothic" w:cs="MS UI Gothic"/>
          <w:sz w:val="20"/>
          <w:szCs w:val="20"/>
          <w:lang w:eastAsia="ja-JP"/>
        </w:rPr>
        <w:lastRenderedPageBreak/>
        <w:t>更新。</w:t>
      </w:r>
      <w:r>
        <w:rPr>
          <w:rFonts w:eastAsia="MS Gothic" w:cs="MS UI Gothic"/>
          <w:b w:val="0"/>
          <w:sz w:val="20"/>
          <w:szCs w:val="20"/>
          <w:lang w:eastAsia="ja-JP"/>
        </w:rPr>
        <w:t xml:space="preserve">Microsoft </w:t>
      </w:r>
      <w:r>
        <w:rPr>
          <w:rFonts w:eastAsia="MS Gothic" w:cs="MS UI Gothic"/>
          <w:b w:val="0"/>
          <w:sz w:val="20"/>
          <w:szCs w:val="20"/>
          <w:lang w:eastAsia="ja-JP"/>
        </w:rPr>
        <w:t>が本ソフトウェアにバグ修正、セキュリティ修正、またはその他の修正を加える場合、お客様は、本ソフトウェアを更新するために、それらの修正をインストールするよう商業上合理的な範囲で努力することに同意するものとします。</w:t>
      </w:r>
    </w:p>
    <w:p w:rsidR="004E5E93" w:rsidRDefault="0008174A">
      <w:pPr>
        <w:pStyle w:val="Heading1"/>
        <w:tabs>
          <w:tab w:val="clear" w:pos="990"/>
        </w:tabs>
        <w:ind w:left="540" w:hanging="360"/>
        <w:rPr>
          <w:rFonts w:eastAsia="MS Gothic"/>
          <w:b w:val="0"/>
          <w:sz w:val="20"/>
          <w:szCs w:val="20"/>
        </w:rPr>
      </w:pPr>
      <w:r>
        <w:rPr>
          <w:rFonts w:eastAsia="MS Gothic" w:cs="MS UI Gothic"/>
          <w:sz w:val="20"/>
          <w:szCs w:val="20"/>
          <w:lang w:eastAsia="ja-JP"/>
        </w:rPr>
        <w:t>データ。</w:t>
      </w:r>
    </w:p>
    <w:p w:rsidR="004E5E93" w:rsidRDefault="0008174A">
      <w:pPr>
        <w:pStyle w:val="Bullet3"/>
        <w:numPr>
          <w:ilvl w:val="0"/>
          <w:numId w:val="38"/>
        </w:numPr>
        <w:spacing w:before="0"/>
        <w:ind w:left="1080"/>
        <w:rPr>
          <w:rFonts w:eastAsia="MS Gothic"/>
          <w:b/>
          <w:sz w:val="20"/>
          <w:szCs w:val="20"/>
          <w:lang w:eastAsia="ja-JP"/>
        </w:rPr>
      </w:pPr>
      <w:r>
        <w:rPr>
          <w:rFonts w:eastAsia="MS Gothic" w:cs="MS UI Gothic"/>
          <w:b/>
          <w:sz w:val="20"/>
          <w:szCs w:val="20"/>
          <w:lang w:eastAsia="ja-JP"/>
        </w:rPr>
        <w:t>データ収集。</w:t>
      </w:r>
      <w:r>
        <w:rPr>
          <w:rFonts w:eastAsia="MS Gothic" w:cs="MS UI Gothic"/>
          <w:sz w:val="20"/>
          <w:szCs w:val="20"/>
          <w:lang w:eastAsia="ja-JP"/>
        </w:rPr>
        <w:t>本ソフトウェアは、お客様およびお客様による本ソフトウェアの使用に関する情報を収集し、</w:t>
      </w:r>
      <w:r>
        <w:rPr>
          <w:rFonts w:eastAsia="MS Gothic" w:cs="MS UI Gothic"/>
          <w:sz w:val="20"/>
          <w:szCs w:val="20"/>
          <w:lang w:eastAsia="ja-JP"/>
        </w:rPr>
        <w:t xml:space="preserve">Microsoft </w:t>
      </w:r>
      <w:r>
        <w:rPr>
          <w:rFonts w:eastAsia="MS Gothic" w:cs="MS UI Gothic"/>
          <w:sz w:val="20"/>
          <w:szCs w:val="20"/>
          <w:lang w:eastAsia="ja-JP"/>
        </w:rPr>
        <w:t>に送信することがあります。</w:t>
      </w:r>
      <w:r>
        <w:rPr>
          <w:rFonts w:eastAsia="MS Gothic" w:cs="MS UI Gothic"/>
          <w:sz w:val="20"/>
          <w:szCs w:val="20"/>
          <w:lang w:eastAsia="ja-JP"/>
        </w:rPr>
        <w:t xml:space="preserve">Microsoft </w:t>
      </w:r>
      <w:r>
        <w:rPr>
          <w:rFonts w:eastAsia="MS Gothic" w:cs="MS UI Gothic"/>
          <w:sz w:val="20"/>
          <w:szCs w:val="20"/>
          <w:lang w:eastAsia="ja-JP"/>
        </w:rPr>
        <w:t>はこの情報を、サービスの提供ならびに</w:t>
      </w:r>
      <w:r>
        <w:rPr>
          <w:rFonts w:eastAsia="MS Gothic" w:cs="MS UI Gothic"/>
          <w:sz w:val="20"/>
          <w:szCs w:val="20"/>
          <w:lang w:eastAsia="ja-JP"/>
        </w:rPr>
        <w:t xml:space="preserve"> Microsoft </w:t>
      </w:r>
      <w:r>
        <w:rPr>
          <w:rFonts w:eastAsia="MS Gothic" w:cs="MS UI Gothic"/>
          <w:sz w:val="20"/>
          <w:szCs w:val="20"/>
          <w:lang w:eastAsia="ja-JP"/>
        </w:rPr>
        <w:t>の製品およびサービスの向上を目的として使用することがあります。お客様は、製品付属の文書に説明されているとおり、これらの情報収集の多くを停止することができますが、すべてを停止することはできません。また、本ソフトウェアにある特定の機能を使用すると、お客様のアプリケーションのユーザーからデータを収集できる場合があります。お客様は、お客様のアプリケーションでデータを収集できるようにするためにこれらの機能を使用する場合、お客様のアプリケーションのユーザーに適切な通知を行うことを含め、適用される法令を遵守しなければなりません。データの収集および使用の詳細については、ヘルプ</w:t>
      </w:r>
      <w:r>
        <w:rPr>
          <w:rFonts w:eastAsia="MS Gothic" w:cs="MS UI Gothic"/>
          <w:sz w:val="20"/>
          <w:szCs w:val="20"/>
          <w:lang w:eastAsia="ja-JP"/>
        </w:rPr>
        <w:t xml:space="preserve"> </w:t>
      </w:r>
      <w:r>
        <w:rPr>
          <w:rFonts w:eastAsia="MS Gothic" w:cs="MS UI Gothic"/>
          <w:sz w:val="20"/>
          <w:szCs w:val="20"/>
          <w:lang w:eastAsia="ja-JP"/>
        </w:rPr>
        <w:t>ドキュメントおよびプライバシーに関する声明</w:t>
      </w:r>
      <w:r>
        <w:rPr>
          <w:rFonts w:eastAsia="MS Gothic" w:cs="MS UI Gothic"/>
          <w:sz w:val="20"/>
          <w:szCs w:val="20"/>
          <w:lang w:eastAsia="ja-JP"/>
        </w:rPr>
        <w:t xml:space="preserve"> (</w:t>
      </w:r>
      <w:hyperlink r:id="rId8" w:history="1">
        <w:r>
          <w:rPr>
            <w:rFonts w:eastAsia="MS Gothic" w:cs="MS UI Gothic"/>
            <w:sz w:val="20"/>
            <w:szCs w:val="20"/>
            <w:lang w:eastAsia="ja-JP"/>
          </w:rPr>
          <w:t>https://go.microsoft.com/fwlink/?linkid=853472</w:t>
        </w:r>
      </w:hyperlink>
      <w:r>
        <w:rPr>
          <w:rFonts w:eastAsia="MS Gothic" w:cs="MS UI Gothic"/>
          <w:sz w:val="20"/>
          <w:szCs w:val="20"/>
          <w:lang w:eastAsia="ja-JP"/>
        </w:rPr>
        <w:t xml:space="preserve">) </w:t>
      </w:r>
      <w:r>
        <w:rPr>
          <w:rFonts w:eastAsia="MS Gothic" w:cs="MS UI Gothic"/>
          <w:sz w:val="20"/>
          <w:szCs w:val="20"/>
          <w:lang w:eastAsia="ja-JP"/>
        </w:rPr>
        <w:t>をご参照ください。本ソフトウェアを使用した場合、お客様はこれらの規定に同意したものとみなされます。</w:t>
      </w:r>
    </w:p>
    <w:p w:rsidR="004E5E93" w:rsidRDefault="0008174A">
      <w:pPr>
        <w:pStyle w:val="Bullet3"/>
        <w:numPr>
          <w:ilvl w:val="0"/>
          <w:numId w:val="38"/>
        </w:numPr>
        <w:spacing w:before="0"/>
        <w:ind w:left="1080"/>
        <w:rPr>
          <w:rFonts w:eastAsia="MS Gothic"/>
          <w:sz w:val="20"/>
          <w:szCs w:val="20"/>
          <w:lang w:eastAsia="ja-JP"/>
        </w:rPr>
      </w:pPr>
      <w:r>
        <w:rPr>
          <w:rFonts w:eastAsia="MS Gothic" w:cs="MS UI Gothic"/>
          <w:b/>
          <w:sz w:val="20"/>
          <w:szCs w:val="20"/>
          <w:lang w:eastAsia="ja-JP"/>
        </w:rPr>
        <w:t>個人データの処理。</w:t>
      </w:r>
      <w:r>
        <w:rPr>
          <w:rFonts w:eastAsia="MS Gothic" w:cs="MS UI Gothic"/>
          <w:lang w:eastAsia="ja-JP"/>
        </w:rPr>
        <w:t>マイクロソフトが、本ソフトウェアに関して個人データの処理者または下請処理者である場合、マイクロソフトは、すべてのお客様に対し、</w:t>
      </w:r>
      <w:r>
        <w:rPr>
          <w:rFonts w:eastAsia="MS Gothic" w:cs="MS UI Gothic"/>
          <w:lang w:eastAsia="ja-JP"/>
        </w:rPr>
        <w:t xml:space="preserve">2018 </w:t>
      </w:r>
      <w:r>
        <w:rPr>
          <w:rFonts w:eastAsia="MS Gothic" w:cs="MS UI Gothic"/>
          <w:lang w:eastAsia="ja-JP"/>
        </w:rPr>
        <w:t>年</w:t>
      </w:r>
      <w:r>
        <w:rPr>
          <w:rFonts w:eastAsia="MS Gothic" w:cs="MS UI Gothic"/>
          <w:lang w:eastAsia="ja-JP"/>
        </w:rPr>
        <w:t xml:space="preserve"> 5 </w:t>
      </w:r>
      <w:r>
        <w:rPr>
          <w:rFonts w:eastAsia="MS Gothic" w:cs="MS UI Gothic"/>
          <w:lang w:eastAsia="ja-JP"/>
        </w:rPr>
        <w:t>月</w:t>
      </w:r>
      <w:r>
        <w:rPr>
          <w:rFonts w:eastAsia="MS Gothic" w:cs="MS UI Gothic"/>
          <w:lang w:eastAsia="ja-JP"/>
        </w:rPr>
        <w:t xml:space="preserve"> 25 </w:t>
      </w:r>
      <w:r>
        <w:rPr>
          <w:rFonts w:eastAsia="MS Gothic" w:cs="MS UI Gothic"/>
          <w:lang w:eastAsia="ja-JP"/>
        </w:rPr>
        <w:t>日より有効となるオンライン</w:t>
      </w:r>
      <w:r>
        <w:rPr>
          <w:rFonts w:eastAsia="MS Gothic" w:cs="MS UI Gothic"/>
          <w:lang w:eastAsia="ja-JP"/>
        </w:rPr>
        <w:t xml:space="preserve"> </w:t>
      </w:r>
      <w:r>
        <w:rPr>
          <w:rFonts w:eastAsia="MS Gothic" w:cs="MS UI Gothic"/>
          <w:lang w:eastAsia="ja-JP"/>
        </w:rPr>
        <w:t>サービス条件</w:t>
      </w:r>
      <w:r>
        <w:rPr>
          <w:rFonts w:eastAsia="MS Gothic" w:cs="MS UI Gothic"/>
          <w:lang w:eastAsia="ja-JP"/>
        </w:rPr>
        <w:t xml:space="preserve"> </w:t>
      </w:r>
      <w:hyperlink r:id="rId9" w:history="1">
        <w:r>
          <w:rPr>
            <w:rFonts w:eastAsia="MS Gothic" w:cs="MS UI Gothic"/>
            <w:lang w:eastAsia="ja-JP"/>
          </w:rPr>
          <w:t>(</w:t>
        </w:r>
        <w:r>
          <w:rPr>
            <w:rFonts w:eastAsia="MS Gothic" w:cs="MS UI Gothic"/>
            <w:color w:val="0000FF"/>
            <w:u w:val="single"/>
            <w:lang w:eastAsia="ja-JP"/>
          </w:rPr>
          <w:t>http://go.microsoft.com/?linkid=9840733</w:t>
        </w:r>
      </w:hyperlink>
      <w:r>
        <w:rPr>
          <w:rFonts w:eastAsia="MS Gothic" w:cs="MS UI Gothic"/>
          <w:lang w:eastAsia="ja-JP"/>
        </w:rPr>
        <w:t xml:space="preserve">) </w:t>
      </w:r>
      <w:r>
        <w:rPr>
          <w:rFonts w:eastAsia="MS Gothic" w:cs="MS UI Gothic"/>
          <w:lang w:eastAsia="ja-JP"/>
        </w:rPr>
        <w:t>の</w:t>
      </w:r>
      <w:r>
        <w:rPr>
          <w:rFonts w:eastAsia="MS Gothic" w:cs="MS UI Gothic"/>
          <w:lang w:eastAsia="ja-JP"/>
        </w:rPr>
        <w:t xml:space="preserve"> EU </w:t>
      </w:r>
      <w:r>
        <w:rPr>
          <w:rFonts w:eastAsia="MS Gothic" w:cs="MS UI Gothic"/>
          <w:lang w:eastAsia="ja-JP"/>
        </w:rPr>
        <w:t>一般データ保護規則条件を遵守します。</w:t>
      </w:r>
    </w:p>
    <w:p w:rsidR="004E5E93" w:rsidRDefault="0008174A">
      <w:pPr>
        <w:pStyle w:val="Heading1"/>
        <w:ind w:left="540" w:hanging="360"/>
        <w:rPr>
          <w:rFonts w:eastAsia="MS Gothic"/>
          <w:sz w:val="20"/>
          <w:szCs w:val="20"/>
          <w:lang w:eastAsia="ja-JP"/>
        </w:rPr>
      </w:pPr>
      <w:r>
        <w:rPr>
          <w:rFonts w:eastAsia="MS Gothic" w:cs="MS UI Gothic"/>
          <w:sz w:val="20"/>
          <w:szCs w:val="20"/>
          <w:lang w:eastAsia="ja-JP"/>
        </w:rPr>
        <w:t>フィードバック。</w:t>
      </w:r>
      <w:r>
        <w:rPr>
          <w:rFonts w:eastAsia="MS Gothic" w:cs="MS UI Gothic"/>
          <w:b w:val="0"/>
          <w:sz w:val="20"/>
          <w:szCs w:val="20"/>
          <w:lang w:eastAsia="ja-JP"/>
        </w:rPr>
        <w:t>お客様は、マイクロソフトに対して本ソフトウェアに関するフィードバックを提供する場合、お客様のフィードバックを方法および目的を問わずに使用、開示、および商品化する権利を、マイクロソフトに無償で許諾するものとします。お客様は、</w:t>
      </w:r>
      <w:r>
        <w:rPr>
          <w:rFonts w:eastAsia="MS Gothic" w:cs="MS UI Gothic"/>
          <w:b w:val="0"/>
          <w:sz w:val="20"/>
          <w:szCs w:val="20"/>
          <w:lang w:eastAsia="ja-JP"/>
        </w:rPr>
        <w:t xml:space="preserve">Microsoft </w:t>
      </w:r>
      <w:r>
        <w:rPr>
          <w:rFonts w:eastAsia="MS Gothic" w:cs="MS UI Gothic"/>
          <w:b w:val="0"/>
          <w:sz w:val="20"/>
          <w:szCs w:val="20"/>
          <w:lang w:eastAsia="ja-JP"/>
        </w:rPr>
        <w:t>がお客様のフィードバックをソフトウェアまたはドキュメントに取り込むことによって、</w:t>
      </w:r>
      <w:r>
        <w:rPr>
          <w:rFonts w:eastAsia="MS Gothic" w:cs="MS UI Gothic"/>
          <w:b w:val="0"/>
          <w:sz w:val="20"/>
          <w:szCs w:val="20"/>
          <w:lang w:eastAsia="ja-JP"/>
        </w:rPr>
        <w:t xml:space="preserve">Microsoft </w:t>
      </w:r>
      <w:r>
        <w:rPr>
          <w:rFonts w:eastAsia="MS Gothic" w:cs="MS UI Gothic"/>
          <w:b w:val="0"/>
          <w:sz w:val="20"/>
          <w:szCs w:val="20"/>
          <w:lang w:eastAsia="ja-JP"/>
        </w:rPr>
        <w:t>が当該ソフトウェアまたはドキュメントの使用を第三者に許諾することを義務付けられるようなライセンスが適用されるフィードバックを提供しないものとします。これらの権利は、本ライセンス条項の終了後も有効に存続します。</w:t>
      </w:r>
    </w:p>
    <w:p w:rsidR="004E5E93" w:rsidRDefault="0008174A">
      <w:pPr>
        <w:pStyle w:val="Heading1"/>
        <w:ind w:left="540" w:hanging="360"/>
        <w:rPr>
          <w:rFonts w:eastAsia="MS Gothic"/>
          <w:sz w:val="20"/>
          <w:szCs w:val="20"/>
          <w:lang w:eastAsia="ja-JP"/>
        </w:rPr>
      </w:pPr>
      <w:r>
        <w:rPr>
          <w:rFonts w:eastAsia="MS Gothic" w:cs="MS UI Gothic"/>
          <w:sz w:val="20"/>
          <w:szCs w:val="20"/>
          <w:lang w:eastAsia="ja-JP"/>
        </w:rPr>
        <w:t xml:space="preserve">MICROSOFT </w:t>
      </w:r>
      <w:r>
        <w:rPr>
          <w:rFonts w:eastAsia="MS Gothic" w:cs="MS UI Gothic"/>
          <w:sz w:val="20"/>
          <w:szCs w:val="20"/>
          <w:lang w:eastAsia="ja-JP"/>
        </w:rPr>
        <w:t>プラットフォーム。</w:t>
      </w:r>
      <w:r>
        <w:rPr>
          <w:rFonts w:eastAsia="MS Gothic" w:cs="MS UI Gothic"/>
          <w:b w:val="0"/>
          <w:sz w:val="20"/>
          <w:szCs w:val="20"/>
          <w:lang w:eastAsia="ja-JP"/>
        </w:rPr>
        <w:t>本ソフトウェアには、</w:t>
      </w:r>
      <w:r>
        <w:rPr>
          <w:rFonts w:eastAsia="MS Gothic" w:cs="MS UI Gothic"/>
          <w:b w:val="0"/>
          <w:sz w:val="20"/>
          <w:szCs w:val="20"/>
          <w:lang w:eastAsia="ja-JP"/>
        </w:rPr>
        <w:t>Microsoft Windows</w:t>
      </w:r>
      <w:r>
        <w:rPr>
          <w:rFonts w:eastAsia="MS Gothic" w:cs="MS UI Gothic"/>
          <w:b w:val="0"/>
          <w:sz w:val="20"/>
          <w:szCs w:val="20"/>
          <w:lang w:eastAsia="ja-JP"/>
        </w:rPr>
        <w:t>、</w:t>
      </w:r>
      <w:r>
        <w:rPr>
          <w:rFonts w:eastAsia="MS Gothic" w:cs="MS UI Gothic"/>
          <w:b w:val="0"/>
          <w:sz w:val="20"/>
          <w:szCs w:val="20"/>
          <w:lang w:eastAsia="ja-JP"/>
        </w:rPr>
        <w:t>Microsoft Windows Server</w:t>
      </w:r>
      <w:r>
        <w:rPr>
          <w:rFonts w:eastAsia="MS Gothic" w:cs="MS UI Gothic"/>
          <w:b w:val="0"/>
          <w:sz w:val="20"/>
          <w:szCs w:val="20"/>
          <w:lang w:eastAsia="ja-JP"/>
        </w:rPr>
        <w:t>、</w:t>
      </w:r>
      <w:r>
        <w:rPr>
          <w:rFonts w:eastAsia="MS Gothic" w:cs="MS UI Gothic"/>
          <w:b w:val="0"/>
          <w:sz w:val="20"/>
          <w:szCs w:val="20"/>
          <w:lang w:eastAsia="ja-JP"/>
        </w:rPr>
        <w:t>Microsoft SQL Server</w:t>
      </w:r>
      <w:r>
        <w:rPr>
          <w:rFonts w:eastAsia="MS Gothic" w:cs="MS UI Gothic"/>
          <w:b w:val="0"/>
          <w:sz w:val="20"/>
          <w:szCs w:val="20"/>
          <w:lang w:eastAsia="ja-JP"/>
        </w:rPr>
        <w:t>、</w:t>
      </w:r>
      <w:r>
        <w:rPr>
          <w:rFonts w:eastAsia="MS Gothic" w:cs="MS UI Gothic"/>
          <w:b w:val="0"/>
          <w:sz w:val="20"/>
          <w:szCs w:val="20"/>
          <w:lang w:eastAsia="ja-JP"/>
        </w:rPr>
        <w:t>Microsoft Exchange</w:t>
      </w:r>
      <w:r>
        <w:rPr>
          <w:rFonts w:eastAsia="MS Gothic" w:cs="MS UI Gothic"/>
          <w:b w:val="0"/>
          <w:sz w:val="20"/>
          <w:szCs w:val="20"/>
          <w:lang w:eastAsia="ja-JP"/>
        </w:rPr>
        <w:t>、</w:t>
      </w:r>
      <w:r>
        <w:rPr>
          <w:rFonts w:eastAsia="MS Gothic" w:cs="MS UI Gothic"/>
          <w:b w:val="0"/>
          <w:sz w:val="20"/>
          <w:szCs w:val="20"/>
          <w:lang w:eastAsia="ja-JP"/>
        </w:rPr>
        <w:t>Microsoft Office</w:t>
      </w:r>
      <w:r>
        <w:rPr>
          <w:rFonts w:eastAsia="MS Gothic" w:cs="MS UI Gothic"/>
          <w:b w:val="0"/>
          <w:sz w:val="20"/>
          <w:szCs w:val="20"/>
          <w:lang w:eastAsia="ja-JP"/>
        </w:rPr>
        <w:t>、および</w:t>
      </w:r>
      <w:r>
        <w:rPr>
          <w:rFonts w:eastAsia="MS Gothic" w:cs="MS UI Gothic"/>
          <w:b w:val="0"/>
          <w:sz w:val="20"/>
          <w:szCs w:val="20"/>
          <w:lang w:eastAsia="ja-JP"/>
        </w:rPr>
        <w:t xml:space="preserve"> Microsoft SharePoint </w:t>
      </w:r>
      <w:r>
        <w:rPr>
          <w:rFonts w:eastAsia="MS Gothic" w:cs="MS UI Gothic"/>
          <w:b w:val="0"/>
          <w:sz w:val="20"/>
          <w:szCs w:val="20"/>
          <w:lang w:eastAsia="ja-JP"/>
        </w:rPr>
        <w:t>のコンポーネントが含まれていることがあります。これらのコンポーネントには、当該コンポーネントのインストール</w:t>
      </w:r>
      <w:r>
        <w:rPr>
          <w:rFonts w:eastAsia="MS Gothic" w:cs="MS UI Gothic"/>
          <w:b w:val="0"/>
          <w:sz w:val="20"/>
          <w:szCs w:val="20"/>
          <w:lang w:eastAsia="ja-JP"/>
        </w:rPr>
        <w:t xml:space="preserve"> </w:t>
      </w:r>
      <w:r>
        <w:rPr>
          <w:rFonts w:eastAsia="MS Gothic" w:cs="MS UI Gothic"/>
          <w:b w:val="0"/>
          <w:sz w:val="20"/>
          <w:szCs w:val="20"/>
          <w:lang w:eastAsia="ja-JP"/>
        </w:rPr>
        <w:t>ディレクトリ、または本ソフトウェアに付属している「</w:t>
      </w:r>
      <w:r>
        <w:rPr>
          <w:rFonts w:eastAsia="MS Gothic" w:cs="MS UI Gothic"/>
          <w:b w:val="0"/>
          <w:sz w:val="20"/>
          <w:szCs w:val="20"/>
          <w:lang w:eastAsia="ja-JP"/>
        </w:rPr>
        <w:t>Licenses</w:t>
      </w:r>
      <w:r>
        <w:rPr>
          <w:rFonts w:eastAsia="MS Gothic" w:cs="MS UI Gothic"/>
          <w:b w:val="0"/>
          <w:sz w:val="20"/>
          <w:szCs w:val="20"/>
          <w:lang w:eastAsia="ja-JP"/>
        </w:rPr>
        <w:t>」フォルダーにあるライセンス条項に規定されている、別途のライセンス条項および固有の製品サポート</w:t>
      </w:r>
      <w:r>
        <w:rPr>
          <w:rFonts w:eastAsia="MS Gothic" w:cs="MS UI Gothic"/>
          <w:b w:val="0"/>
          <w:sz w:val="20"/>
          <w:szCs w:val="20"/>
          <w:lang w:eastAsia="ja-JP"/>
        </w:rPr>
        <w:t xml:space="preserve"> </w:t>
      </w:r>
      <w:r>
        <w:rPr>
          <w:rFonts w:eastAsia="MS Gothic" w:cs="MS UI Gothic"/>
          <w:b w:val="0"/>
          <w:sz w:val="20"/>
          <w:szCs w:val="20"/>
          <w:lang w:eastAsia="ja-JP"/>
        </w:rPr>
        <w:t>ポリシーが適用されます。</w:t>
      </w:r>
    </w:p>
    <w:p w:rsidR="004E5E93" w:rsidRDefault="0008174A">
      <w:pPr>
        <w:pStyle w:val="Heading2"/>
        <w:numPr>
          <w:ilvl w:val="0"/>
          <w:numId w:val="0"/>
        </w:numPr>
        <w:ind w:left="720"/>
        <w:rPr>
          <w:rFonts w:eastAsia="MS Gothic"/>
          <w:b w:val="0"/>
          <w:bCs w:val="0"/>
          <w:sz w:val="20"/>
          <w:szCs w:val="20"/>
          <w:lang w:eastAsia="ja-JP"/>
        </w:rPr>
      </w:pPr>
      <w:r>
        <w:rPr>
          <w:rFonts w:eastAsia="MS Gothic" w:cs="MS UI Gothic"/>
          <w:sz w:val="20"/>
          <w:szCs w:val="20"/>
          <w:lang w:eastAsia="ja-JP"/>
        </w:rPr>
        <w:t>Microsoft SQL Server</w:t>
      </w:r>
    </w:p>
    <w:p w:rsidR="004E5E93" w:rsidRDefault="0008174A">
      <w:pPr>
        <w:pStyle w:val="Heading3"/>
        <w:numPr>
          <w:ilvl w:val="0"/>
          <w:numId w:val="0"/>
        </w:numPr>
        <w:ind w:left="720"/>
        <w:rPr>
          <w:rFonts w:eastAsia="MS Gothic"/>
          <w:sz w:val="20"/>
          <w:szCs w:val="20"/>
          <w:lang w:eastAsia="ja-JP"/>
        </w:rPr>
      </w:pPr>
      <w:r>
        <w:rPr>
          <w:rFonts w:eastAsia="MS Gothic" w:cs="MS UI Gothic"/>
          <w:sz w:val="20"/>
          <w:szCs w:val="20"/>
          <w:lang w:eastAsia="ja-JP"/>
        </w:rPr>
        <w:t xml:space="preserve">Microsoft </w:t>
      </w:r>
      <w:r>
        <w:rPr>
          <w:rFonts w:eastAsia="MS Gothic" w:cs="MS UI Gothic"/>
          <w:sz w:val="20"/>
          <w:szCs w:val="20"/>
          <w:lang w:eastAsia="ja-JP"/>
        </w:rPr>
        <w:t>プラットフォームの条項に加えて、お客様は、本ソフトウェアをサポートする目的でのみ、</w:t>
      </w:r>
      <w:r>
        <w:rPr>
          <w:rFonts w:eastAsia="MS Gothic" w:cs="MS UI Gothic"/>
          <w:sz w:val="20"/>
          <w:szCs w:val="20"/>
          <w:lang w:eastAsia="ja-JP"/>
        </w:rPr>
        <w:t xml:space="preserve">1 </w:t>
      </w:r>
      <w:r>
        <w:rPr>
          <w:rFonts w:eastAsia="MS Gothic" w:cs="MS UI Gothic"/>
          <w:sz w:val="20"/>
          <w:szCs w:val="20"/>
          <w:lang w:eastAsia="ja-JP"/>
        </w:rPr>
        <w:t>つの物理的または仮想オペレーティング</w:t>
      </w:r>
      <w:r>
        <w:rPr>
          <w:rFonts w:eastAsia="MS Gothic" w:cs="MS UI Gothic"/>
          <w:sz w:val="20"/>
          <w:szCs w:val="20"/>
          <w:lang w:eastAsia="ja-JP"/>
        </w:rPr>
        <w:t xml:space="preserve"> </w:t>
      </w:r>
      <w:r>
        <w:rPr>
          <w:rFonts w:eastAsia="MS Gothic" w:cs="MS UI Gothic"/>
          <w:sz w:val="20"/>
          <w:szCs w:val="20"/>
          <w:lang w:eastAsia="ja-JP"/>
        </w:rPr>
        <w:t>システム環境で、</w:t>
      </w:r>
      <w:r>
        <w:rPr>
          <w:rFonts w:eastAsia="MS Gothic" w:cs="MS UI Gothic"/>
          <w:sz w:val="20"/>
          <w:szCs w:val="20"/>
          <w:lang w:eastAsia="ja-JP"/>
        </w:rPr>
        <w:t xml:space="preserve">SQL Server 2017 Standard Edition </w:t>
      </w:r>
      <w:r>
        <w:rPr>
          <w:rFonts w:eastAsia="MS Gothic" w:cs="MS UI Gothic"/>
          <w:sz w:val="20"/>
          <w:szCs w:val="20"/>
          <w:lang w:eastAsia="ja-JP"/>
        </w:rPr>
        <w:t>のインスタンスを</w:t>
      </w:r>
      <w:r>
        <w:rPr>
          <w:rFonts w:eastAsia="MS Gothic" w:cs="MS UI Gothic"/>
          <w:sz w:val="20"/>
          <w:szCs w:val="20"/>
          <w:lang w:eastAsia="ja-JP"/>
        </w:rPr>
        <w:t xml:space="preserve"> 1 </w:t>
      </w:r>
      <w:r>
        <w:rPr>
          <w:rFonts w:eastAsia="MS Gothic" w:cs="MS UI Gothic"/>
          <w:sz w:val="20"/>
          <w:szCs w:val="20"/>
          <w:lang w:eastAsia="ja-JP"/>
        </w:rPr>
        <w:t>つのみ実行することができます。この限定用途のために</w:t>
      </w:r>
      <w:r>
        <w:rPr>
          <w:rFonts w:eastAsia="MS Gothic" w:cs="MS UI Gothic"/>
          <w:sz w:val="20"/>
          <w:szCs w:val="20"/>
          <w:lang w:eastAsia="ja-JP"/>
        </w:rPr>
        <w:t xml:space="preserve"> SQL Server CAL </w:t>
      </w:r>
      <w:r>
        <w:rPr>
          <w:rFonts w:eastAsia="MS Gothic" w:cs="MS UI Gothic"/>
          <w:sz w:val="20"/>
          <w:szCs w:val="20"/>
          <w:lang w:eastAsia="ja-JP"/>
        </w:rPr>
        <w:t>を取得する必要はありません。</w:t>
      </w:r>
    </w:p>
    <w:p w:rsidR="004E5E93" w:rsidRDefault="0008174A">
      <w:pPr>
        <w:pStyle w:val="Heading1"/>
        <w:ind w:left="540" w:hanging="360"/>
        <w:rPr>
          <w:rFonts w:eastAsia="MS Gothic"/>
          <w:sz w:val="20"/>
          <w:szCs w:val="20"/>
        </w:rPr>
      </w:pPr>
      <w:r>
        <w:rPr>
          <w:rFonts w:eastAsia="MS Gothic" w:cs="MS UI Gothic"/>
          <w:caps/>
          <w:sz w:val="20"/>
          <w:szCs w:val="20"/>
          <w:lang w:eastAsia="ja-JP"/>
        </w:rPr>
        <w:t>ライセンスの適用範囲</w:t>
      </w:r>
      <w:r>
        <w:rPr>
          <w:rFonts w:eastAsia="MS Gothic" w:cs="MS UI Gothic"/>
          <w:sz w:val="20"/>
          <w:szCs w:val="20"/>
          <w:lang w:eastAsia="ja-JP"/>
        </w:rPr>
        <w:t>。</w:t>
      </w:r>
      <w:r>
        <w:rPr>
          <w:rFonts w:eastAsia="MS Gothic" w:cs="MS UI Gothic"/>
          <w:b w:val="0"/>
          <w:sz w:val="20"/>
          <w:szCs w:val="20"/>
          <w:lang w:eastAsia="ja-JP"/>
        </w:rPr>
        <w:t>本ソフトウェアは使用許諾されるものであり、販売されるものではありません。本ライセンス条項は、お客様に本ソフトウェアを使用する限定的な権利を許諾します。その他の権利はすべてマイクロソフトが留保します。適用される法令によって本ライセンス条項の制限を超える権利が許諾される場合を除き、お客様は本ライセンス条項で明示的に許可された方法でのみ本ソフトウェアを使用することができます。お客様は、使用方法を制限するために本ソフトウェアに組み込まれている技術的制限に従わなければなりません。以下の行為は禁じられています。</w:t>
      </w:r>
    </w:p>
    <w:p w:rsidR="004E5E93" w:rsidRDefault="0008174A">
      <w:pPr>
        <w:pStyle w:val="Bullet2"/>
        <w:numPr>
          <w:ilvl w:val="0"/>
          <w:numId w:val="22"/>
        </w:numPr>
        <w:rPr>
          <w:rFonts w:eastAsia="MS Gothic"/>
          <w:sz w:val="20"/>
          <w:szCs w:val="20"/>
          <w:lang w:eastAsia="ja-JP"/>
        </w:rPr>
      </w:pPr>
      <w:r>
        <w:rPr>
          <w:rFonts w:eastAsia="MS Gothic" w:cs="MS UI Gothic"/>
          <w:sz w:val="20"/>
          <w:szCs w:val="20"/>
          <w:lang w:eastAsia="ja-JP"/>
        </w:rPr>
        <w:tab/>
      </w:r>
      <w:r>
        <w:rPr>
          <w:rFonts w:eastAsia="MS Gothic" w:cs="MS UI Gothic"/>
          <w:sz w:val="20"/>
          <w:szCs w:val="20"/>
          <w:lang w:eastAsia="ja-JP"/>
        </w:rPr>
        <w:t>本ソフトウェアの技術的な制限を回避する方法で使用すること。</w:t>
      </w:r>
    </w:p>
    <w:p w:rsidR="004E5E93" w:rsidRDefault="0008174A">
      <w:pPr>
        <w:pStyle w:val="Bullet2"/>
        <w:numPr>
          <w:ilvl w:val="0"/>
          <w:numId w:val="22"/>
        </w:numPr>
        <w:rPr>
          <w:rFonts w:eastAsia="MS Gothic"/>
          <w:sz w:val="20"/>
          <w:szCs w:val="20"/>
          <w:lang w:eastAsia="ja-JP"/>
        </w:rPr>
      </w:pPr>
      <w:r>
        <w:rPr>
          <w:rFonts w:eastAsia="MS Gothic" w:cs="MS UI Gothic"/>
          <w:sz w:val="20"/>
          <w:szCs w:val="20"/>
          <w:lang w:eastAsia="ja-JP"/>
        </w:rPr>
        <w:lastRenderedPageBreak/>
        <w:t>本ソフトウェアをリバース</w:t>
      </w:r>
      <w:r>
        <w:rPr>
          <w:rFonts w:eastAsia="MS Gothic" w:cs="MS UI Gothic"/>
          <w:sz w:val="20"/>
          <w:szCs w:val="20"/>
          <w:lang w:eastAsia="ja-JP"/>
        </w:rPr>
        <w:t xml:space="preserve"> </w:t>
      </w:r>
      <w:r>
        <w:rPr>
          <w:rFonts w:eastAsia="MS Gothic" w:cs="MS UI Gothic"/>
          <w:sz w:val="20"/>
          <w:szCs w:val="20"/>
          <w:lang w:eastAsia="ja-JP"/>
        </w:rPr>
        <w:t>エンジニアリング、逆コンパイル、もしくは逆アセンブルすること、またはその他の方法で本ソフトウェアのソース</w:t>
      </w:r>
      <w:r>
        <w:rPr>
          <w:rFonts w:eastAsia="MS Gothic" w:cs="MS UI Gothic"/>
          <w:sz w:val="20"/>
          <w:szCs w:val="20"/>
          <w:lang w:eastAsia="ja-JP"/>
        </w:rPr>
        <w:t xml:space="preserve"> </w:t>
      </w:r>
      <w:r>
        <w:rPr>
          <w:rFonts w:eastAsia="MS Gothic" w:cs="MS UI Gothic"/>
          <w:sz w:val="20"/>
          <w:szCs w:val="20"/>
          <w:lang w:eastAsia="ja-JP"/>
        </w:rPr>
        <w:t>コードの解明を試みること。ただし、本ソフトウェアに含まれる場合がある一定のオープンソース</w:t>
      </w:r>
      <w:r>
        <w:rPr>
          <w:rFonts w:eastAsia="MS Gothic" w:cs="MS UI Gothic"/>
          <w:sz w:val="20"/>
          <w:szCs w:val="20"/>
          <w:lang w:eastAsia="ja-JP"/>
        </w:rPr>
        <w:t xml:space="preserve"> </w:t>
      </w:r>
      <w:r>
        <w:rPr>
          <w:rFonts w:eastAsia="MS Gothic" w:cs="MS UI Gothic"/>
          <w:sz w:val="20"/>
          <w:szCs w:val="20"/>
          <w:lang w:eastAsia="ja-JP"/>
        </w:rPr>
        <w:t>コンポーネントの使用に適用される第三者のライセンス条項により求められている場合を除きます。</w:t>
      </w:r>
    </w:p>
    <w:p w:rsidR="004E5E93" w:rsidRDefault="0008174A">
      <w:pPr>
        <w:pStyle w:val="Bullet2"/>
        <w:numPr>
          <w:ilvl w:val="0"/>
          <w:numId w:val="22"/>
        </w:numPr>
        <w:rPr>
          <w:rFonts w:eastAsia="MS Gothic"/>
          <w:sz w:val="20"/>
          <w:szCs w:val="20"/>
          <w:lang w:eastAsia="ja-JP"/>
        </w:rPr>
      </w:pPr>
      <w:r>
        <w:rPr>
          <w:rFonts w:eastAsia="MS Gothic" w:cs="MS UI Gothic"/>
          <w:sz w:val="20"/>
          <w:szCs w:val="20"/>
          <w:lang w:eastAsia="ja-JP"/>
        </w:rPr>
        <w:t>ソフトウェアの</w:t>
      </w:r>
      <w:r>
        <w:rPr>
          <w:rFonts w:eastAsia="MS Gothic" w:cs="MS UI Gothic"/>
          <w:sz w:val="20"/>
          <w:szCs w:val="20"/>
          <w:lang w:eastAsia="ja-JP"/>
        </w:rPr>
        <w:t>Microsoft</w:t>
      </w:r>
      <w:r>
        <w:rPr>
          <w:rFonts w:eastAsia="MS Gothic" w:cs="MS UI Gothic"/>
          <w:sz w:val="20"/>
          <w:szCs w:val="20"/>
          <w:lang w:eastAsia="ja-JP"/>
        </w:rPr>
        <w:t>またはサプライヤーの通知を削除、最小化、ブロックまたは修正すること。</w:t>
      </w:r>
    </w:p>
    <w:p w:rsidR="004E5E93" w:rsidRDefault="0008174A">
      <w:pPr>
        <w:pStyle w:val="Bullet2"/>
        <w:numPr>
          <w:ilvl w:val="0"/>
          <w:numId w:val="22"/>
        </w:numPr>
        <w:rPr>
          <w:rFonts w:eastAsia="MS Gothic"/>
          <w:sz w:val="20"/>
          <w:szCs w:val="20"/>
          <w:lang w:eastAsia="ja-JP"/>
        </w:rPr>
      </w:pPr>
      <w:r>
        <w:rPr>
          <w:rFonts w:eastAsia="MS Gothic" w:cs="MS UI Gothic"/>
          <w:sz w:val="20"/>
          <w:szCs w:val="20"/>
          <w:lang w:eastAsia="ja-JP"/>
        </w:rPr>
        <w:t>法律に違反する方法で本ソフトウェアを使用すること。</w:t>
      </w:r>
    </w:p>
    <w:p w:rsidR="004E5E93" w:rsidRDefault="0008174A">
      <w:pPr>
        <w:pStyle w:val="Bullet2"/>
        <w:numPr>
          <w:ilvl w:val="0"/>
          <w:numId w:val="22"/>
        </w:numPr>
        <w:rPr>
          <w:rFonts w:eastAsia="MS Gothic"/>
          <w:sz w:val="20"/>
          <w:szCs w:val="20"/>
          <w:lang w:eastAsia="ja-JP"/>
        </w:rPr>
      </w:pPr>
      <w:r>
        <w:rPr>
          <w:rFonts w:eastAsia="MS Gothic" w:cs="MS UI Gothic"/>
          <w:sz w:val="20"/>
          <w:szCs w:val="20"/>
          <w:lang w:eastAsia="ja-JP"/>
        </w:rPr>
        <w:t>本ソフトウェアを提供、公開、レンタルもしくはリースすること、または第三者による使用のために本ソフトウェアをスタンドアロン製品として提供すること。</w:t>
      </w:r>
    </w:p>
    <w:p w:rsidR="004E5E93" w:rsidRDefault="0008174A">
      <w:pPr>
        <w:pStyle w:val="Bullet2"/>
        <w:numPr>
          <w:ilvl w:val="0"/>
          <w:numId w:val="22"/>
        </w:numPr>
        <w:rPr>
          <w:rFonts w:eastAsia="MS Gothic"/>
          <w:sz w:val="20"/>
          <w:szCs w:val="20"/>
          <w:lang w:eastAsia="ja-JP"/>
        </w:rPr>
      </w:pPr>
      <w:r>
        <w:rPr>
          <w:rFonts w:eastAsia="MS Gothic" w:cs="MS UI Gothic"/>
          <w:sz w:val="20"/>
          <w:szCs w:val="20"/>
          <w:lang w:eastAsia="ja-JP"/>
        </w:rPr>
        <w:t>本ソフトウェアまたは本ライセンス条項を第三者に譲渡すること。</w:t>
      </w:r>
    </w:p>
    <w:p w:rsidR="004E5E93" w:rsidRDefault="004E5E93">
      <w:pPr>
        <w:pStyle w:val="Heading1"/>
        <w:numPr>
          <w:ilvl w:val="0"/>
          <w:numId w:val="0"/>
        </w:numPr>
        <w:ind w:left="540"/>
        <w:rPr>
          <w:rFonts w:eastAsia="MS Gothic"/>
          <w:sz w:val="20"/>
          <w:szCs w:val="20"/>
          <w:lang w:eastAsia="ja-JP"/>
        </w:rPr>
      </w:pPr>
    </w:p>
    <w:p w:rsidR="004E5E93" w:rsidRDefault="0008174A">
      <w:pPr>
        <w:pStyle w:val="Heading1"/>
        <w:ind w:left="540" w:hanging="360"/>
        <w:rPr>
          <w:rStyle w:val="Hyperlink"/>
          <w:rFonts w:eastAsia="MS Gothic" w:cs="Tahoma"/>
          <w:color w:val="auto"/>
          <w:sz w:val="20"/>
          <w:szCs w:val="20"/>
          <w:u w:val="none"/>
          <w:lang w:eastAsia="ja-JP"/>
        </w:rPr>
      </w:pPr>
      <w:r>
        <w:rPr>
          <w:rFonts w:eastAsia="MS Gothic" w:cs="MS UI Gothic"/>
          <w:caps/>
          <w:sz w:val="20"/>
          <w:szCs w:val="20"/>
          <w:lang w:eastAsia="ja-JP"/>
        </w:rPr>
        <w:t>輸出規制</w:t>
      </w:r>
      <w:r>
        <w:rPr>
          <w:rFonts w:eastAsia="MS Gothic" w:cs="MS UI Gothic"/>
          <w:sz w:val="20"/>
          <w:szCs w:val="20"/>
          <w:lang w:eastAsia="ja-JP"/>
        </w:rPr>
        <w:t>。</w:t>
      </w:r>
      <w:r>
        <w:rPr>
          <w:rFonts w:eastAsia="MS Gothic" w:cs="MS UI Gothic"/>
          <w:b w:val="0"/>
          <w:sz w:val="20"/>
          <w:szCs w:val="20"/>
          <w:lang w:eastAsia="ja-JP"/>
        </w:rPr>
        <w:t>お客様は、本ソフトウェアに適用されるすべての国内法および国際法</w:t>
      </w:r>
      <w:r>
        <w:rPr>
          <w:rFonts w:eastAsia="MS Gothic" w:cs="MS UI Gothic"/>
          <w:b w:val="0"/>
          <w:sz w:val="20"/>
          <w:szCs w:val="20"/>
          <w:lang w:eastAsia="ja-JP"/>
        </w:rPr>
        <w:t xml:space="preserve"> (</w:t>
      </w:r>
      <w:r>
        <w:rPr>
          <w:rFonts w:eastAsia="MS Gothic" w:cs="MS UI Gothic"/>
          <w:b w:val="0"/>
          <w:sz w:val="20"/>
          <w:szCs w:val="20"/>
          <w:lang w:eastAsia="ja-JP"/>
        </w:rPr>
        <w:t>輸出対象国、エンド</w:t>
      </w:r>
      <w:r>
        <w:rPr>
          <w:rFonts w:eastAsia="MS Gothic" w:cs="MS UI Gothic"/>
          <w:b w:val="0"/>
          <w:sz w:val="20"/>
          <w:szCs w:val="20"/>
          <w:lang w:eastAsia="ja-JP"/>
        </w:rPr>
        <w:t xml:space="preserve"> </w:t>
      </w:r>
      <w:r>
        <w:rPr>
          <w:rFonts w:eastAsia="MS Gothic" w:cs="MS UI Gothic"/>
          <w:b w:val="0"/>
          <w:sz w:val="20"/>
          <w:szCs w:val="20"/>
          <w:lang w:eastAsia="ja-JP"/>
        </w:rPr>
        <w:t>ユーザーおよびエンド</w:t>
      </w:r>
      <w:r>
        <w:rPr>
          <w:rFonts w:eastAsia="MS Gothic" w:cs="MS UI Gothic"/>
          <w:b w:val="0"/>
          <w:sz w:val="20"/>
          <w:szCs w:val="20"/>
          <w:lang w:eastAsia="ja-JP"/>
        </w:rPr>
        <w:t xml:space="preserve"> </w:t>
      </w:r>
      <w:r>
        <w:rPr>
          <w:rFonts w:eastAsia="MS Gothic" w:cs="MS UI Gothic"/>
          <w:b w:val="0"/>
          <w:sz w:val="20"/>
          <w:szCs w:val="20"/>
          <w:lang w:eastAsia="ja-JP"/>
        </w:rPr>
        <w:t>ユーザーによる使用に関する制限を含みます</w:t>
      </w:r>
      <w:r>
        <w:rPr>
          <w:rFonts w:eastAsia="MS Gothic" w:cs="MS UI Gothic"/>
          <w:b w:val="0"/>
          <w:sz w:val="20"/>
          <w:szCs w:val="20"/>
          <w:lang w:eastAsia="ja-JP"/>
        </w:rPr>
        <w:t xml:space="preserve">) </w:t>
      </w:r>
      <w:r>
        <w:rPr>
          <w:rFonts w:eastAsia="MS Gothic" w:cs="MS UI Gothic"/>
          <w:b w:val="0"/>
          <w:sz w:val="20"/>
          <w:szCs w:val="20"/>
          <w:lang w:eastAsia="ja-JP"/>
        </w:rPr>
        <w:t>を遵守しなければなりません。輸出規制の詳細については</w:t>
      </w:r>
      <w:r>
        <w:rPr>
          <w:rFonts w:eastAsia="MS Gothic" w:cs="MS UI Gothic"/>
          <w:b w:val="0"/>
          <w:sz w:val="20"/>
          <w:szCs w:val="20"/>
          <w:lang w:eastAsia="ja-JP"/>
        </w:rPr>
        <w:t xml:space="preserve"> (aka.ms/exporting) </w:t>
      </w:r>
      <w:r>
        <w:rPr>
          <w:rFonts w:eastAsia="MS Gothic" w:cs="MS UI Gothic"/>
          <w:b w:val="0"/>
          <w:sz w:val="20"/>
          <w:szCs w:val="20"/>
          <w:lang w:eastAsia="ja-JP"/>
        </w:rPr>
        <w:t>を参照してください。</w:t>
      </w:r>
    </w:p>
    <w:p w:rsidR="004E5E93" w:rsidRDefault="0008174A">
      <w:pPr>
        <w:pStyle w:val="Heading1"/>
        <w:ind w:left="540" w:hanging="360"/>
        <w:rPr>
          <w:rFonts w:eastAsia="MS Gothic"/>
          <w:sz w:val="20"/>
          <w:szCs w:val="20"/>
          <w:lang w:eastAsia="ja-JP"/>
        </w:rPr>
      </w:pPr>
      <w:r>
        <w:rPr>
          <w:rFonts w:eastAsia="MS Gothic" w:cs="MS UI Gothic"/>
          <w:caps/>
          <w:sz w:val="20"/>
          <w:szCs w:val="20"/>
          <w:lang w:eastAsia="ja-JP"/>
        </w:rPr>
        <w:t>サポート</w:t>
      </w:r>
      <w:r>
        <w:rPr>
          <w:rFonts w:eastAsia="MS Gothic" w:cs="MS UI Gothic"/>
          <w:caps/>
          <w:sz w:val="20"/>
          <w:szCs w:val="20"/>
          <w:lang w:eastAsia="ja-JP"/>
        </w:rPr>
        <w:t xml:space="preserve"> </w:t>
      </w:r>
      <w:r>
        <w:rPr>
          <w:rFonts w:eastAsia="MS Gothic" w:cs="MS UI Gothic"/>
          <w:caps/>
          <w:sz w:val="20"/>
          <w:szCs w:val="20"/>
          <w:lang w:eastAsia="ja-JP"/>
        </w:rPr>
        <w:t>サービス。</w:t>
      </w:r>
      <w:r>
        <w:rPr>
          <w:rFonts w:eastAsia="MS Gothic" w:cs="MS UI Gothic"/>
          <w:b w:val="0"/>
          <w:sz w:val="20"/>
          <w:szCs w:val="20"/>
          <w:lang w:eastAsia="ja-JP"/>
        </w:rPr>
        <w:t>本ソフトウェアは「現状有姿のまま」で提供されるため、</w:t>
      </w:r>
      <w:r>
        <w:rPr>
          <w:rFonts w:eastAsia="MS Gothic" w:cs="MS UI Gothic"/>
          <w:b w:val="0"/>
          <w:sz w:val="20"/>
          <w:szCs w:val="20"/>
          <w:lang w:eastAsia="ja-JP"/>
        </w:rPr>
        <w:t xml:space="preserve">Microsoft </w:t>
      </w:r>
      <w:r>
        <w:rPr>
          <w:rFonts w:eastAsia="MS Gothic" w:cs="MS UI Gothic"/>
          <w:b w:val="0"/>
          <w:sz w:val="20"/>
          <w:szCs w:val="20"/>
          <w:lang w:eastAsia="ja-JP"/>
        </w:rPr>
        <w:t>は本ソフトウェアに関してサポート</w:t>
      </w:r>
      <w:r>
        <w:rPr>
          <w:rFonts w:eastAsia="MS Gothic" w:cs="MS UI Gothic"/>
          <w:b w:val="0"/>
          <w:sz w:val="20"/>
          <w:szCs w:val="20"/>
          <w:lang w:eastAsia="ja-JP"/>
        </w:rPr>
        <w:t xml:space="preserve"> </w:t>
      </w:r>
      <w:r>
        <w:rPr>
          <w:rFonts w:eastAsia="MS Gothic" w:cs="MS UI Gothic"/>
          <w:b w:val="0"/>
          <w:sz w:val="20"/>
          <w:szCs w:val="20"/>
          <w:lang w:eastAsia="ja-JP"/>
        </w:rPr>
        <w:t>サービスを提供しない場合があります。</w:t>
      </w:r>
    </w:p>
    <w:p w:rsidR="004E5E93" w:rsidRDefault="0008174A">
      <w:pPr>
        <w:pStyle w:val="Heading1"/>
        <w:ind w:left="540" w:hanging="360"/>
        <w:rPr>
          <w:rFonts w:eastAsia="MS Gothic"/>
          <w:b w:val="0"/>
          <w:bCs w:val="0"/>
          <w:sz w:val="20"/>
          <w:szCs w:val="20"/>
          <w:lang w:eastAsia="ja-JP"/>
        </w:rPr>
      </w:pPr>
      <w:r>
        <w:rPr>
          <w:rFonts w:eastAsia="MS Gothic" w:cs="MS UI Gothic"/>
          <w:caps/>
          <w:sz w:val="20"/>
          <w:szCs w:val="20"/>
          <w:lang w:eastAsia="ja-JP"/>
        </w:rPr>
        <w:t>完全合意。</w:t>
      </w:r>
      <w:r>
        <w:rPr>
          <w:rFonts w:eastAsia="MS Gothic" w:cs="MS UI Gothic"/>
          <w:b w:val="0"/>
          <w:sz w:val="20"/>
          <w:szCs w:val="20"/>
          <w:lang w:eastAsia="ja-JP"/>
        </w:rPr>
        <w:t>本ライセンス条項ならびにお客様が使用する追加物、更新プログラム、インターネット</w:t>
      </w:r>
      <w:r>
        <w:rPr>
          <w:rFonts w:eastAsia="MS Gothic" w:cs="MS UI Gothic"/>
          <w:b w:val="0"/>
          <w:sz w:val="20"/>
          <w:szCs w:val="20"/>
          <w:lang w:eastAsia="ja-JP"/>
        </w:rPr>
        <w:t xml:space="preserve"> </w:t>
      </w:r>
      <w:r>
        <w:rPr>
          <w:rFonts w:eastAsia="MS Gothic" w:cs="MS UI Gothic"/>
          <w:b w:val="0"/>
          <w:sz w:val="20"/>
          <w:szCs w:val="20"/>
          <w:lang w:eastAsia="ja-JP"/>
        </w:rPr>
        <w:t>ベースのサービスおよびサポート</w:t>
      </w:r>
      <w:r>
        <w:rPr>
          <w:rFonts w:eastAsia="MS Gothic" w:cs="MS UI Gothic"/>
          <w:b w:val="0"/>
          <w:sz w:val="20"/>
          <w:szCs w:val="20"/>
          <w:lang w:eastAsia="ja-JP"/>
        </w:rPr>
        <w:t xml:space="preserve"> </w:t>
      </w:r>
      <w:r>
        <w:rPr>
          <w:rFonts w:eastAsia="MS Gothic" w:cs="MS UI Gothic"/>
          <w:b w:val="0"/>
          <w:sz w:val="20"/>
          <w:szCs w:val="20"/>
          <w:lang w:eastAsia="ja-JP"/>
        </w:rPr>
        <w:t>サービスに関する条項は、本ソフトウェアおよびサポート</w:t>
      </w:r>
      <w:r>
        <w:rPr>
          <w:rFonts w:eastAsia="MS Gothic" w:cs="MS UI Gothic"/>
          <w:b w:val="0"/>
          <w:sz w:val="20"/>
          <w:szCs w:val="20"/>
          <w:lang w:eastAsia="ja-JP"/>
        </w:rPr>
        <w:t xml:space="preserve"> </w:t>
      </w:r>
      <w:r>
        <w:rPr>
          <w:rFonts w:eastAsia="MS Gothic" w:cs="MS UI Gothic"/>
          <w:b w:val="0"/>
          <w:sz w:val="20"/>
          <w:szCs w:val="20"/>
          <w:lang w:eastAsia="ja-JP"/>
        </w:rPr>
        <w:t>サービスについてのお客様と</w:t>
      </w:r>
      <w:r>
        <w:rPr>
          <w:rFonts w:eastAsia="MS Gothic" w:cs="MS UI Gothic"/>
          <w:b w:val="0"/>
          <w:sz w:val="20"/>
          <w:szCs w:val="20"/>
          <w:lang w:eastAsia="ja-JP"/>
        </w:rPr>
        <w:t xml:space="preserve"> Microsoft </w:t>
      </w:r>
      <w:r>
        <w:rPr>
          <w:rFonts w:eastAsia="MS Gothic" w:cs="MS UI Gothic"/>
          <w:b w:val="0"/>
          <w:sz w:val="20"/>
          <w:szCs w:val="20"/>
          <w:lang w:eastAsia="ja-JP"/>
        </w:rPr>
        <w:t>との間の完全なる合意です。</w:t>
      </w:r>
    </w:p>
    <w:p w:rsidR="004E5E93" w:rsidRDefault="0008174A">
      <w:pPr>
        <w:pStyle w:val="Heading1"/>
        <w:ind w:left="540" w:hanging="360"/>
        <w:rPr>
          <w:rFonts w:eastAsia="MS Gothic"/>
          <w:color w:val="000000"/>
          <w:sz w:val="20"/>
          <w:szCs w:val="20"/>
          <w:lang w:eastAsia="ja-JP"/>
        </w:rPr>
      </w:pPr>
      <w:r>
        <w:rPr>
          <w:rFonts w:eastAsia="MS Gothic" w:cs="MS UI Gothic"/>
          <w:caps/>
          <w:color w:val="000000"/>
          <w:sz w:val="20"/>
          <w:szCs w:val="20"/>
          <w:lang w:eastAsia="ja-JP"/>
        </w:rPr>
        <w:t>適用法</w:t>
      </w:r>
      <w:r>
        <w:rPr>
          <w:rFonts w:eastAsia="MS Gothic" w:cs="MS UI Gothic"/>
          <w:color w:val="000000"/>
          <w:sz w:val="20"/>
          <w:szCs w:val="20"/>
          <w:lang w:eastAsia="ja-JP"/>
        </w:rPr>
        <w:t>。</w:t>
      </w:r>
      <w:r>
        <w:rPr>
          <w:rFonts w:eastAsia="MS Gothic" w:cs="MS UI Gothic"/>
          <w:b w:val="0"/>
          <w:sz w:val="20"/>
          <w:szCs w:val="20"/>
          <w:lang w:eastAsia="ja-JP"/>
        </w:rPr>
        <w:t>お客様が本ソフトウェアを米国内で入手された場合、本ライセンス条項の解釈および契約違反への主張は、米国ワシントン州法に準拠するものとします。他の主張については、お客様が所在する地域の法律に準拠します。お客様が本ソフトウェアを他の国で入手した場合は、当該地域の法律を準拠法とします。</w:t>
      </w:r>
    </w:p>
    <w:p w:rsidR="004E5E93" w:rsidRDefault="0008174A">
      <w:pPr>
        <w:pStyle w:val="Heading1"/>
        <w:ind w:left="540" w:hanging="360"/>
        <w:rPr>
          <w:rFonts w:eastAsia="MS Gothic"/>
          <w:b w:val="0"/>
          <w:sz w:val="20"/>
          <w:szCs w:val="20"/>
          <w:lang w:eastAsia="ja-JP"/>
        </w:rPr>
      </w:pPr>
      <w:r>
        <w:rPr>
          <w:rFonts w:eastAsia="MS Gothic" w:cs="MS UI Gothic"/>
          <w:sz w:val="20"/>
          <w:szCs w:val="20"/>
          <w:lang w:eastAsia="ja-JP"/>
        </w:rPr>
        <w:t>消費者の権利、地域による差異。</w:t>
      </w:r>
      <w:r>
        <w:rPr>
          <w:rFonts w:eastAsia="MS Gothic" w:cs="MS UI Gothic"/>
          <w:b w:val="0"/>
          <w:sz w:val="20"/>
          <w:szCs w:val="20"/>
          <w:lang w:eastAsia="ja-JP"/>
        </w:rPr>
        <w:t>本契約は、特定の法的な権利を規定したものです。お客様は、地域や国によっては、消費者権利を含め、その他の権利を有する場合があります。マイクロソフトとお客様との関係とは別に、お客様が本ソフトウェアを取得した当事者に関する権利を有する場合もあります。本契約は、お客様の地域または国の法令が権利の変更を許容しない場合、それらのその他の権利を変更しないものとします。たとえば、お客様が本ソフトウェアを以下のいずれかの地域で取得した場合、または国の強制的な法令が適用される場合には、以下の規定がお客様に適用されます。</w:t>
      </w:r>
    </w:p>
    <w:p w:rsidR="004E5E93" w:rsidRDefault="0008174A">
      <w:pPr>
        <w:pStyle w:val="Heading2"/>
        <w:numPr>
          <w:ilvl w:val="0"/>
          <w:numId w:val="29"/>
        </w:numPr>
        <w:ind w:left="1080" w:hanging="357"/>
        <w:rPr>
          <w:rFonts w:eastAsia="MS Gothic"/>
          <w:b w:val="0"/>
          <w:sz w:val="20"/>
          <w:szCs w:val="20"/>
          <w:lang w:eastAsia="ja-JP"/>
        </w:rPr>
      </w:pPr>
      <w:r>
        <w:rPr>
          <w:rFonts w:eastAsia="MS Gothic" w:cs="MS UI Gothic"/>
          <w:sz w:val="20"/>
          <w:szCs w:val="20"/>
          <w:lang w:eastAsia="ja-JP"/>
        </w:rPr>
        <w:t>オーストラリア。</w:t>
      </w:r>
      <w:r>
        <w:rPr>
          <w:rFonts w:eastAsia="MS Gothic" w:cs="MS UI Gothic"/>
          <w:b w:val="0"/>
          <w:sz w:val="20"/>
          <w:szCs w:val="20"/>
          <w:lang w:eastAsia="ja-JP"/>
        </w:rPr>
        <w:t>お客様は、オーストラリアの消費者法に基づく法定の保証を有します。また、本契約のいかなる規定もそれらの権利に影響を及ぼすものではありません。</w:t>
      </w:r>
    </w:p>
    <w:p w:rsidR="004E5E93" w:rsidRDefault="0008174A">
      <w:pPr>
        <w:pStyle w:val="Heading2"/>
        <w:numPr>
          <w:ilvl w:val="0"/>
          <w:numId w:val="29"/>
        </w:numPr>
        <w:ind w:left="1080" w:hanging="357"/>
        <w:rPr>
          <w:rFonts w:eastAsia="MS Gothic"/>
          <w:b w:val="0"/>
          <w:sz w:val="20"/>
          <w:szCs w:val="20"/>
          <w:lang w:eastAsia="ja-JP"/>
        </w:rPr>
      </w:pPr>
      <w:r>
        <w:rPr>
          <w:rFonts w:eastAsia="MS Gothic" w:cs="MS UI Gothic"/>
          <w:sz w:val="20"/>
          <w:szCs w:val="20"/>
          <w:lang w:eastAsia="ja-JP"/>
        </w:rPr>
        <w:t>カナダ。</w:t>
      </w:r>
      <w:r>
        <w:rPr>
          <w:rFonts w:eastAsia="MS Gothic" w:cs="MS UI Gothic"/>
          <w:b w:val="0"/>
          <w:sz w:val="20"/>
          <w:szCs w:val="20"/>
          <w:lang w:eastAsia="ja-JP"/>
        </w:rPr>
        <w:t>本ソフトウェアをカナダで取得した場合、自働更新機能をオフにし、お使いの機器をインターネットから外すと、更新受信を停止することができます（ただし、インターネットに再接続した場合、および再接続したとき、本ソフトウェアは更新プログラムのチェックとインストールを再開します）。本製品ドキュメントがある場合は、個別機器またはソフトウェア用の更新をオフにする方法を指定することもできます。</w:t>
      </w:r>
    </w:p>
    <w:p w:rsidR="004E5E93" w:rsidRDefault="0008174A">
      <w:pPr>
        <w:pStyle w:val="Heading2"/>
        <w:numPr>
          <w:ilvl w:val="0"/>
          <w:numId w:val="29"/>
        </w:numPr>
        <w:ind w:left="1080" w:hanging="357"/>
        <w:rPr>
          <w:rFonts w:eastAsia="MS Gothic"/>
          <w:b w:val="0"/>
          <w:sz w:val="20"/>
          <w:szCs w:val="20"/>
          <w:lang w:eastAsia="ja-JP"/>
        </w:rPr>
      </w:pPr>
      <w:r>
        <w:rPr>
          <w:rFonts w:eastAsia="MS Gothic" w:cs="MS UI Gothic"/>
          <w:sz w:val="20"/>
          <w:szCs w:val="20"/>
          <w:lang w:eastAsia="ja-JP"/>
        </w:rPr>
        <w:t>ドイツおよびオーストリア</w:t>
      </w:r>
    </w:p>
    <w:p w:rsidR="004E5E93" w:rsidRDefault="0008174A">
      <w:pPr>
        <w:ind w:left="1260"/>
        <w:rPr>
          <w:rFonts w:eastAsia="MS Gothic"/>
          <w:sz w:val="20"/>
          <w:szCs w:val="20"/>
          <w:lang w:eastAsia="ja-JP"/>
        </w:rPr>
      </w:pPr>
      <w:r>
        <w:rPr>
          <w:rFonts w:eastAsia="MS Gothic" w:cs="MS UI Gothic"/>
          <w:b/>
          <w:sz w:val="20"/>
          <w:szCs w:val="20"/>
          <w:lang w:eastAsia="ja-JP"/>
        </w:rPr>
        <w:t>i.</w:t>
      </w:r>
      <w:r>
        <w:rPr>
          <w:rFonts w:eastAsia="MS Gothic" w:cs="MS UI Gothic"/>
          <w:b/>
          <w:sz w:val="20"/>
          <w:szCs w:val="20"/>
          <w:lang w:eastAsia="ja-JP"/>
        </w:rPr>
        <w:tab/>
      </w:r>
      <w:r>
        <w:rPr>
          <w:rFonts w:eastAsia="MS Gothic" w:cs="MS UI Gothic"/>
          <w:b/>
          <w:sz w:val="20"/>
          <w:szCs w:val="20"/>
          <w:lang w:eastAsia="ja-JP"/>
        </w:rPr>
        <w:t>保証。</w:t>
      </w:r>
      <w:r>
        <w:rPr>
          <w:rFonts w:eastAsia="MS Gothic" w:cs="MS UI Gothic"/>
          <w:sz w:val="20"/>
          <w:szCs w:val="20"/>
          <w:lang w:eastAsia="ja-JP"/>
        </w:rPr>
        <w:t>正規にライセンスを取得したソフトウェアは、本ソフトウェアに付属するマイクロソフトの資料の記載に実質的に従って動作します。ただし、</w:t>
      </w:r>
      <w:r>
        <w:rPr>
          <w:rFonts w:eastAsia="MS Gothic" w:cs="MS UI Gothic"/>
          <w:sz w:val="20"/>
          <w:szCs w:val="20"/>
          <w:lang w:eastAsia="ja-JP"/>
        </w:rPr>
        <w:t xml:space="preserve">Microsoft </w:t>
      </w:r>
      <w:r>
        <w:rPr>
          <w:rFonts w:eastAsia="MS Gothic" w:cs="MS UI Gothic"/>
          <w:sz w:val="20"/>
          <w:szCs w:val="20"/>
          <w:lang w:eastAsia="ja-JP"/>
        </w:rPr>
        <w:t>は、ライセンスを取得したソフトウェアに関して契約上の保証を一切行いません。</w:t>
      </w:r>
    </w:p>
    <w:p w:rsidR="004E5E93" w:rsidRDefault="0008174A">
      <w:pPr>
        <w:ind w:left="1260"/>
        <w:rPr>
          <w:rFonts w:eastAsia="MS Gothic"/>
          <w:sz w:val="20"/>
          <w:szCs w:val="20"/>
          <w:lang w:eastAsia="ja-JP"/>
        </w:rPr>
      </w:pPr>
      <w:r>
        <w:rPr>
          <w:rFonts w:eastAsia="MS Gothic" w:cs="MS UI Gothic"/>
          <w:b/>
          <w:sz w:val="20"/>
          <w:szCs w:val="20"/>
          <w:lang w:eastAsia="ja-JP"/>
        </w:rPr>
        <w:lastRenderedPageBreak/>
        <w:t xml:space="preserve">ii. </w:t>
      </w:r>
      <w:r>
        <w:rPr>
          <w:rFonts w:eastAsia="MS Gothic" w:cs="MS UI Gothic"/>
          <w:b/>
          <w:sz w:val="20"/>
          <w:szCs w:val="20"/>
          <w:lang w:eastAsia="ja-JP"/>
        </w:rPr>
        <w:t>責任の制限。</w:t>
      </w:r>
      <w:r>
        <w:rPr>
          <w:rFonts w:eastAsia="MS Gothic" w:cs="MS UI Gothic"/>
          <w:sz w:val="20"/>
          <w:szCs w:val="20"/>
          <w:lang w:eastAsia="ja-JP"/>
        </w:rPr>
        <w:t>マイクロソフトは、故意による行動、重過失があった場合、および製造物責任法に基づく請求が申し立てられた場合、ならびに人の死亡もしくは人的傷害、または物理的傷害が発生した場合、制定法に従って責任を負います。</w:t>
      </w:r>
    </w:p>
    <w:p w:rsidR="004E5E93" w:rsidRDefault="0008174A">
      <w:pPr>
        <w:pStyle w:val="Heading1"/>
        <w:numPr>
          <w:ilvl w:val="0"/>
          <w:numId w:val="0"/>
        </w:numPr>
        <w:ind w:left="1260"/>
        <w:rPr>
          <w:rFonts w:eastAsia="MS Gothic"/>
          <w:b w:val="0"/>
          <w:sz w:val="20"/>
          <w:szCs w:val="20"/>
          <w:lang w:eastAsia="ja-JP"/>
        </w:rPr>
      </w:pPr>
      <w:r>
        <w:rPr>
          <w:rFonts w:eastAsia="MS Gothic" w:cs="MS UI Gothic"/>
          <w:b w:val="0"/>
          <w:sz w:val="20"/>
          <w:szCs w:val="20"/>
          <w:lang w:eastAsia="ja-JP"/>
        </w:rPr>
        <w:t>前掲条項</w:t>
      </w:r>
      <w:r>
        <w:rPr>
          <w:rFonts w:eastAsia="MS Gothic" w:cs="MS UI Gothic"/>
          <w:b w:val="0"/>
          <w:sz w:val="20"/>
          <w:szCs w:val="20"/>
          <w:lang w:eastAsia="ja-JP"/>
        </w:rPr>
        <w:t xml:space="preserve"> (ii) </w:t>
      </w:r>
      <w:r>
        <w:rPr>
          <w:rFonts w:eastAsia="MS Gothic" w:cs="MS UI Gothic"/>
          <w:b w:val="0"/>
          <w:sz w:val="20"/>
          <w:szCs w:val="20"/>
          <w:lang w:eastAsia="ja-JP"/>
        </w:rPr>
        <w:t>にしたがって、</w:t>
      </w:r>
      <w:r>
        <w:rPr>
          <w:rFonts w:eastAsia="MS Gothic" w:cs="MS UI Gothic"/>
          <w:b w:val="0"/>
          <w:sz w:val="20"/>
          <w:szCs w:val="20"/>
          <w:lang w:eastAsia="ja-JP"/>
        </w:rPr>
        <w:t xml:space="preserve">Microsoft </w:t>
      </w:r>
      <w:r>
        <w:rPr>
          <w:rFonts w:eastAsia="MS Gothic" w:cs="MS UI Gothic"/>
          <w:b w:val="0"/>
          <w:sz w:val="20"/>
          <w:szCs w:val="20"/>
          <w:lang w:eastAsia="ja-JP"/>
        </w:rPr>
        <w:t>は、</w:t>
      </w:r>
      <w:r>
        <w:rPr>
          <w:rFonts w:eastAsia="MS Gothic" w:cs="MS UI Gothic"/>
          <w:b w:val="0"/>
          <w:sz w:val="20"/>
          <w:szCs w:val="20"/>
          <w:lang w:eastAsia="ja-JP"/>
        </w:rPr>
        <w:t xml:space="preserve">Microsoft </w:t>
      </w:r>
      <w:r>
        <w:rPr>
          <w:rFonts w:eastAsia="MS Gothic" w:cs="MS UI Gothic"/>
          <w:b w:val="0"/>
          <w:sz w:val="20"/>
          <w:szCs w:val="20"/>
          <w:lang w:eastAsia="ja-JP"/>
        </w:rPr>
        <w:t>が当該の契約上の重大義務違反をした場合で、かつ同義務が本契約の正当な履行の土台となるため、同違反が本契約の目的および一方の当事者が通常信頼を置く同義務への準拠の履行が危うくなる場合（いわゆる「基本的義務」）について、軽過失についてのみ責任を負うものとします。その他の軽過失については、マイクロソフトは責任を負いません。</w:t>
      </w:r>
    </w:p>
    <w:p w:rsidR="004E5E93" w:rsidRDefault="0008174A">
      <w:pPr>
        <w:pStyle w:val="Heading1"/>
        <w:ind w:left="540" w:hanging="360"/>
        <w:rPr>
          <w:rFonts w:eastAsia="MS Gothic"/>
          <w:caps/>
          <w:sz w:val="20"/>
          <w:szCs w:val="20"/>
          <w:lang w:eastAsia="ja-JP"/>
        </w:rPr>
      </w:pPr>
      <w:r>
        <w:rPr>
          <w:rFonts w:eastAsia="MS Gothic" w:cs="MS UI Gothic"/>
          <w:caps/>
          <w:sz w:val="20"/>
          <w:szCs w:val="20"/>
          <w:lang w:eastAsia="ja-JP"/>
        </w:rPr>
        <w:t>保証の免責。本ソフトウェアは、現状有姿のまま提供されます。本ソフトウェアの使用によるリスクはお客様が負うものとします。マイクロソフトは、明示的な瑕疵担保責任または保証責任を一切負いません。お客様の地域の法律によって認められる範囲において、マイクロソフトは、商品性、特定目的に対する適合性、および侵害の不存在に関して一切責任を負いません。</w:t>
      </w:r>
    </w:p>
    <w:p w:rsidR="004E5E93" w:rsidRDefault="0008174A">
      <w:pPr>
        <w:pStyle w:val="Heading1"/>
        <w:ind w:left="540" w:hanging="360"/>
        <w:rPr>
          <w:rFonts w:eastAsia="MS Gothic"/>
          <w:caps/>
          <w:sz w:val="20"/>
          <w:szCs w:val="20"/>
          <w:lang w:eastAsia="ja-JP"/>
        </w:rPr>
      </w:pPr>
      <w:r>
        <w:rPr>
          <w:rFonts w:eastAsia="MS Gothic" w:cs="MS UI Gothic"/>
          <w:caps/>
          <w:sz w:val="20"/>
          <w:szCs w:val="20"/>
          <w:lang w:eastAsia="ja-JP"/>
        </w:rPr>
        <w:t>責任の制限および除外。マイクロソフトおよびそのサプライヤーの責任は、</w:t>
      </w:r>
      <w:r>
        <w:rPr>
          <w:rFonts w:eastAsia="MS Gothic" w:cs="MS UI Gothic"/>
          <w:caps/>
          <w:sz w:val="20"/>
          <w:szCs w:val="20"/>
          <w:lang w:eastAsia="ja-JP"/>
        </w:rPr>
        <w:t xml:space="preserve">5 </w:t>
      </w:r>
      <w:r>
        <w:rPr>
          <w:rFonts w:eastAsia="MS Gothic" w:cs="MS UI Gothic"/>
          <w:caps/>
          <w:sz w:val="20"/>
          <w:szCs w:val="20"/>
          <w:lang w:eastAsia="ja-JP"/>
        </w:rPr>
        <w:t>米ドルを上限とする直接損害に限定されます。マイクロソフトは、派生的損害、逸失利益、特別損害、間接損害、または付随的損害を含め、その他の損害について一切責任を負いません。</w:t>
      </w:r>
    </w:p>
    <w:p w:rsidR="004E5E93" w:rsidRDefault="0008174A">
      <w:pPr>
        <w:pStyle w:val="Body1"/>
        <w:ind w:left="540"/>
        <w:rPr>
          <w:rFonts w:eastAsia="MS Gothic"/>
          <w:sz w:val="20"/>
          <w:szCs w:val="20"/>
          <w:lang w:eastAsia="ja-JP"/>
        </w:rPr>
      </w:pPr>
      <w:r>
        <w:rPr>
          <w:rFonts w:eastAsia="MS Gothic" w:cs="MS UI Gothic"/>
          <w:sz w:val="20"/>
          <w:szCs w:val="20"/>
          <w:lang w:eastAsia="ja-JP"/>
        </w:rPr>
        <w:t>この制限は、</w:t>
      </w:r>
      <w:r>
        <w:rPr>
          <w:rFonts w:eastAsia="MS Gothic" w:cs="MS UI Gothic"/>
          <w:sz w:val="20"/>
          <w:szCs w:val="20"/>
          <w:lang w:eastAsia="ja-JP"/>
        </w:rPr>
        <w:t xml:space="preserve">(a) </w:t>
      </w:r>
      <w:r>
        <w:rPr>
          <w:rFonts w:eastAsia="MS Gothic" w:cs="MS UI Gothic"/>
          <w:sz w:val="20"/>
          <w:szCs w:val="20"/>
          <w:lang w:eastAsia="ja-JP"/>
        </w:rPr>
        <w:t>本ソフトウェア、サービス、第三者のインターネットのサイト上のコンテンツ（コードを含みます）または第三者のプログラムに関連した事項、および</w:t>
      </w:r>
      <w:r>
        <w:rPr>
          <w:rFonts w:eastAsia="MS Gothic" w:cs="MS UI Gothic"/>
          <w:sz w:val="20"/>
          <w:szCs w:val="20"/>
          <w:lang w:eastAsia="ja-JP"/>
        </w:rPr>
        <w:t xml:space="preserve"> (b) </w:t>
      </w:r>
      <w:r>
        <w:rPr>
          <w:rFonts w:eastAsia="MS Gothic" w:cs="MS UI Gothic"/>
          <w:sz w:val="20"/>
          <w:szCs w:val="20"/>
          <w:lang w:eastAsia="ja-JP"/>
        </w:rPr>
        <w:t>契約違反、保証違反、厳格責任、過失、または不法行為等の請求（適用される法令により認められている範囲において）に適用されます。</w:t>
      </w:r>
    </w:p>
    <w:p w:rsidR="004E5E93" w:rsidRDefault="0008174A">
      <w:pPr>
        <w:ind w:left="540"/>
        <w:rPr>
          <w:rFonts w:eastAsia="MS Gothic"/>
          <w:sz w:val="20"/>
          <w:szCs w:val="20"/>
          <w:lang w:eastAsia="ja-JP"/>
        </w:rPr>
      </w:pPr>
      <w:r>
        <w:rPr>
          <w:rFonts w:eastAsia="MS Gothic" w:cs="MS UI Gothic"/>
          <w:sz w:val="20"/>
          <w:szCs w:val="20"/>
          <w:lang w:eastAsia="ja-JP"/>
        </w:rPr>
        <w:t>この制限は、マイクロソフトがこのような損害の可能性を認識していたか、または認識しえた場合にも適用されます。また、国によっては付随的損害、派生的損害等またはその他の損害に対する責任の排除または制限を認めていないことがあるため、上記の制限または排除がお客様に適用されない場合があります。</w:t>
      </w:r>
    </w:p>
    <w:p w:rsidR="004E5E93" w:rsidRDefault="0008174A">
      <w:pPr>
        <w:rPr>
          <w:rFonts w:eastAsia="MS Gothic" w:cs="Times New Roman"/>
          <w:sz w:val="20"/>
          <w:szCs w:val="20"/>
        </w:rPr>
      </w:pPr>
      <w:r>
        <w:rPr>
          <w:rFonts w:eastAsia="MS Gothic" w:cs="Times New Roman"/>
          <w:sz w:val="20"/>
          <w:szCs w:val="20"/>
          <w:lang w:val="es-PA"/>
        </w:rPr>
        <w:t>EULA ID: AZUREDEVOPS2019_RC_JPN</w:t>
      </w:r>
      <w:bookmarkStart w:id="0" w:name="_GoBack"/>
      <w:bookmarkEnd w:id="0"/>
    </w:p>
    <w:sectPr w:rsidR="004E5E9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20C" w:rsidRDefault="00E1020C">
      <w:pPr>
        <w:spacing w:before="0" w:after="0"/>
      </w:pPr>
      <w:r>
        <w:separator/>
      </w:r>
    </w:p>
  </w:endnote>
  <w:endnote w:type="continuationSeparator" w:id="0">
    <w:p w:rsidR="00E1020C" w:rsidRDefault="00E102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Univers"/>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20C" w:rsidRDefault="00E1020C">
      <w:pPr>
        <w:spacing w:before="0" w:after="0"/>
      </w:pPr>
      <w:r>
        <w:separator/>
      </w:r>
    </w:p>
  </w:footnote>
  <w:footnote w:type="continuationSeparator" w:id="0">
    <w:p w:rsidR="00E1020C" w:rsidRDefault="00E1020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10382"/>
    <w:multiLevelType w:val="hybridMultilevel"/>
    <w:tmpl w:val="1998533A"/>
    <w:lvl w:ilvl="0" w:tplc="50647C22">
      <w:start w:val="1"/>
      <w:numFmt w:val="lowerLetter"/>
      <w:lvlText w:val="%1."/>
      <w:lvlJc w:val="left"/>
      <w:pPr>
        <w:ind w:left="1440" w:hanging="360"/>
      </w:pPr>
      <w:rPr>
        <w:rFonts w:cs="Times New Roman" w:hint="default"/>
        <w:b/>
      </w:rPr>
    </w:lvl>
    <w:lvl w:ilvl="1" w:tplc="AAAC1380" w:tentative="1">
      <w:start w:val="1"/>
      <w:numFmt w:val="lowerLetter"/>
      <w:lvlText w:val="%2."/>
      <w:lvlJc w:val="left"/>
      <w:pPr>
        <w:ind w:left="2160" w:hanging="360"/>
      </w:pPr>
      <w:rPr>
        <w:rFonts w:cs="Times New Roman"/>
      </w:rPr>
    </w:lvl>
    <w:lvl w:ilvl="2" w:tplc="63366A34" w:tentative="1">
      <w:start w:val="1"/>
      <w:numFmt w:val="lowerRoman"/>
      <w:lvlText w:val="%3."/>
      <w:lvlJc w:val="right"/>
      <w:pPr>
        <w:ind w:left="2880" w:hanging="180"/>
      </w:pPr>
      <w:rPr>
        <w:rFonts w:cs="Times New Roman"/>
      </w:rPr>
    </w:lvl>
    <w:lvl w:ilvl="3" w:tplc="B7ACCC24" w:tentative="1">
      <w:start w:val="1"/>
      <w:numFmt w:val="decimal"/>
      <w:lvlText w:val="%4."/>
      <w:lvlJc w:val="left"/>
      <w:pPr>
        <w:ind w:left="3600" w:hanging="360"/>
      </w:pPr>
      <w:rPr>
        <w:rFonts w:cs="Times New Roman"/>
      </w:rPr>
    </w:lvl>
    <w:lvl w:ilvl="4" w:tplc="00029818" w:tentative="1">
      <w:start w:val="1"/>
      <w:numFmt w:val="lowerLetter"/>
      <w:lvlText w:val="%5."/>
      <w:lvlJc w:val="left"/>
      <w:pPr>
        <w:ind w:left="4320" w:hanging="360"/>
      </w:pPr>
      <w:rPr>
        <w:rFonts w:cs="Times New Roman"/>
      </w:rPr>
    </w:lvl>
    <w:lvl w:ilvl="5" w:tplc="42BED794" w:tentative="1">
      <w:start w:val="1"/>
      <w:numFmt w:val="lowerRoman"/>
      <w:lvlText w:val="%6."/>
      <w:lvlJc w:val="right"/>
      <w:pPr>
        <w:ind w:left="5040" w:hanging="180"/>
      </w:pPr>
      <w:rPr>
        <w:rFonts w:cs="Times New Roman"/>
      </w:rPr>
    </w:lvl>
    <w:lvl w:ilvl="6" w:tplc="E76A7FB8" w:tentative="1">
      <w:start w:val="1"/>
      <w:numFmt w:val="decimal"/>
      <w:lvlText w:val="%7."/>
      <w:lvlJc w:val="left"/>
      <w:pPr>
        <w:ind w:left="5760" w:hanging="360"/>
      </w:pPr>
      <w:rPr>
        <w:rFonts w:cs="Times New Roman"/>
      </w:rPr>
    </w:lvl>
    <w:lvl w:ilvl="7" w:tplc="297608B2" w:tentative="1">
      <w:start w:val="1"/>
      <w:numFmt w:val="lowerLetter"/>
      <w:lvlText w:val="%8."/>
      <w:lvlJc w:val="left"/>
      <w:pPr>
        <w:ind w:left="6480" w:hanging="360"/>
      </w:pPr>
      <w:rPr>
        <w:rFonts w:cs="Times New Roman"/>
      </w:rPr>
    </w:lvl>
    <w:lvl w:ilvl="8" w:tplc="14C41732" w:tentative="1">
      <w:start w:val="1"/>
      <w:numFmt w:val="lowerRoman"/>
      <w:lvlText w:val="%9."/>
      <w:lvlJc w:val="right"/>
      <w:pPr>
        <w:ind w:left="7200" w:hanging="180"/>
      </w:pPr>
      <w:rPr>
        <w:rFonts w:cs="Times New Roman"/>
      </w:rPr>
    </w:lvl>
  </w:abstractNum>
  <w:abstractNum w:abstractNumId="1" w15:restartNumberingAfterBreak="0">
    <w:nsid w:val="0BBB2B7A"/>
    <w:multiLevelType w:val="hybridMultilevel"/>
    <w:tmpl w:val="0A84B212"/>
    <w:lvl w:ilvl="0" w:tplc="6CBA99F0">
      <w:start w:val="1"/>
      <w:numFmt w:val="bullet"/>
      <w:pStyle w:val="Bullet9"/>
      <w:lvlText w:val=""/>
      <w:lvlJc w:val="left"/>
      <w:pPr>
        <w:tabs>
          <w:tab w:val="num" w:pos="3223"/>
        </w:tabs>
        <w:ind w:left="3221" w:hanging="358"/>
      </w:pPr>
      <w:rPr>
        <w:rFonts w:ascii="Symbol" w:hAnsi="Symbol" w:hint="default"/>
      </w:rPr>
    </w:lvl>
    <w:lvl w:ilvl="1" w:tplc="0FE8966E">
      <w:start w:val="1"/>
      <w:numFmt w:val="bullet"/>
      <w:lvlText w:val="o"/>
      <w:lvlJc w:val="left"/>
      <w:pPr>
        <w:tabs>
          <w:tab w:val="num" w:pos="1440"/>
        </w:tabs>
        <w:ind w:left="1440" w:hanging="360"/>
      </w:pPr>
      <w:rPr>
        <w:rFonts w:ascii="Courier New" w:hAnsi="Courier New" w:hint="default"/>
      </w:rPr>
    </w:lvl>
    <w:lvl w:ilvl="2" w:tplc="8A462850">
      <w:start w:val="1"/>
      <w:numFmt w:val="bullet"/>
      <w:lvlText w:val=""/>
      <w:lvlJc w:val="left"/>
      <w:pPr>
        <w:tabs>
          <w:tab w:val="num" w:pos="2160"/>
        </w:tabs>
        <w:ind w:left="2160" w:hanging="360"/>
      </w:pPr>
      <w:rPr>
        <w:rFonts w:ascii="Wingdings" w:hAnsi="Wingdings" w:hint="default"/>
      </w:rPr>
    </w:lvl>
    <w:lvl w:ilvl="3" w:tplc="EF88D6EE">
      <w:start w:val="1"/>
      <w:numFmt w:val="bullet"/>
      <w:lvlText w:val=""/>
      <w:lvlJc w:val="left"/>
      <w:pPr>
        <w:tabs>
          <w:tab w:val="num" w:pos="2880"/>
        </w:tabs>
        <w:ind w:left="2880" w:hanging="360"/>
      </w:pPr>
      <w:rPr>
        <w:rFonts w:ascii="Symbol" w:hAnsi="Symbol" w:hint="default"/>
      </w:rPr>
    </w:lvl>
    <w:lvl w:ilvl="4" w:tplc="178E1DF6">
      <w:start w:val="1"/>
      <w:numFmt w:val="bullet"/>
      <w:lvlText w:val="o"/>
      <w:lvlJc w:val="left"/>
      <w:pPr>
        <w:tabs>
          <w:tab w:val="num" w:pos="3600"/>
        </w:tabs>
        <w:ind w:left="3600" w:hanging="360"/>
      </w:pPr>
      <w:rPr>
        <w:rFonts w:ascii="Courier New" w:hAnsi="Courier New" w:hint="default"/>
      </w:rPr>
    </w:lvl>
    <w:lvl w:ilvl="5" w:tplc="EE3046F2">
      <w:start w:val="1"/>
      <w:numFmt w:val="bullet"/>
      <w:lvlText w:val=""/>
      <w:lvlJc w:val="left"/>
      <w:pPr>
        <w:tabs>
          <w:tab w:val="num" w:pos="4320"/>
        </w:tabs>
        <w:ind w:left="4320" w:hanging="360"/>
      </w:pPr>
      <w:rPr>
        <w:rFonts w:ascii="Wingdings" w:hAnsi="Wingdings" w:hint="default"/>
      </w:rPr>
    </w:lvl>
    <w:lvl w:ilvl="6" w:tplc="3154C680">
      <w:start w:val="1"/>
      <w:numFmt w:val="bullet"/>
      <w:lvlText w:val=""/>
      <w:lvlJc w:val="left"/>
      <w:pPr>
        <w:tabs>
          <w:tab w:val="num" w:pos="5040"/>
        </w:tabs>
        <w:ind w:left="5040" w:hanging="360"/>
      </w:pPr>
      <w:rPr>
        <w:rFonts w:ascii="Symbol" w:hAnsi="Symbol" w:hint="default"/>
      </w:rPr>
    </w:lvl>
    <w:lvl w:ilvl="7" w:tplc="A7FE28E8">
      <w:start w:val="1"/>
      <w:numFmt w:val="bullet"/>
      <w:lvlText w:val="o"/>
      <w:lvlJc w:val="left"/>
      <w:pPr>
        <w:tabs>
          <w:tab w:val="num" w:pos="5760"/>
        </w:tabs>
        <w:ind w:left="5760" w:hanging="360"/>
      </w:pPr>
      <w:rPr>
        <w:rFonts w:ascii="Courier New" w:hAnsi="Courier New" w:hint="default"/>
      </w:rPr>
    </w:lvl>
    <w:lvl w:ilvl="8" w:tplc="9464664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B0384"/>
    <w:multiLevelType w:val="hybridMultilevel"/>
    <w:tmpl w:val="13C255B8"/>
    <w:lvl w:ilvl="0" w:tplc="8988A052">
      <w:start w:val="1"/>
      <w:numFmt w:val="bullet"/>
      <w:lvlText w:val=""/>
      <w:lvlJc w:val="left"/>
      <w:pPr>
        <w:tabs>
          <w:tab w:val="num" w:pos="1086"/>
        </w:tabs>
        <w:ind w:left="1086" w:hanging="363"/>
      </w:pPr>
      <w:rPr>
        <w:rFonts w:ascii="Symbol" w:hAnsi="Symbol" w:hint="default"/>
      </w:rPr>
    </w:lvl>
    <w:lvl w:ilvl="1" w:tplc="0FD48776">
      <w:start w:val="1"/>
      <w:numFmt w:val="bullet"/>
      <w:lvlText w:val="o"/>
      <w:lvlJc w:val="left"/>
      <w:pPr>
        <w:tabs>
          <w:tab w:val="num" w:pos="1806"/>
        </w:tabs>
        <w:ind w:left="1806" w:hanging="360"/>
      </w:pPr>
      <w:rPr>
        <w:rFonts w:ascii="Courier New" w:hAnsi="Courier New" w:hint="default"/>
      </w:rPr>
    </w:lvl>
    <w:lvl w:ilvl="2" w:tplc="3B4ADBCA">
      <w:start w:val="1"/>
      <w:numFmt w:val="bullet"/>
      <w:lvlText w:val=""/>
      <w:lvlJc w:val="left"/>
      <w:pPr>
        <w:tabs>
          <w:tab w:val="num" w:pos="2526"/>
        </w:tabs>
        <w:ind w:left="2526" w:hanging="360"/>
      </w:pPr>
      <w:rPr>
        <w:rFonts w:ascii="Wingdings" w:hAnsi="Wingdings" w:hint="default"/>
      </w:rPr>
    </w:lvl>
    <w:lvl w:ilvl="3" w:tplc="703E8A84">
      <w:start w:val="1"/>
      <w:numFmt w:val="bullet"/>
      <w:lvlText w:val=""/>
      <w:lvlJc w:val="left"/>
      <w:pPr>
        <w:tabs>
          <w:tab w:val="num" w:pos="3246"/>
        </w:tabs>
        <w:ind w:left="3246" w:hanging="360"/>
      </w:pPr>
      <w:rPr>
        <w:rFonts w:ascii="Symbol" w:hAnsi="Symbol" w:hint="default"/>
      </w:rPr>
    </w:lvl>
    <w:lvl w:ilvl="4" w:tplc="6CECFC72">
      <w:start w:val="1"/>
      <w:numFmt w:val="bullet"/>
      <w:lvlText w:val="o"/>
      <w:lvlJc w:val="left"/>
      <w:pPr>
        <w:tabs>
          <w:tab w:val="num" w:pos="3966"/>
        </w:tabs>
        <w:ind w:left="3966" w:hanging="360"/>
      </w:pPr>
      <w:rPr>
        <w:rFonts w:ascii="Courier New" w:hAnsi="Courier New" w:hint="default"/>
      </w:rPr>
    </w:lvl>
    <w:lvl w:ilvl="5" w:tplc="30FEFCB2">
      <w:start w:val="1"/>
      <w:numFmt w:val="bullet"/>
      <w:lvlText w:val=""/>
      <w:lvlJc w:val="left"/>
      <w:pPr>
        <w:tabs>
          <w:tab w:val="num" w:pos="4686"/>
        </w:tabs>
        <w:ind w:left="4686" w:hanging="360"/>
      </w:pPr>
      <w:rPr>
        <w:rFonts w:ascii="Wingdings" w:hAnsi="Wingdings" w:hint="default"/>
      </w:rPr>
    </w:lvl>
    <w:lvl w:ilvl="6" w:tplc="E8164C7E">
      <w:start w:val="1"/>
      <w:numFmt w:val="bullet"/>
      <w:lvlText w:val=""/>
      <w:lvlJc w:val="left"/>
      <w:pPr>
        <w:tabs>
          <w:tab w:val="num" w:pos="5406"/>
        </w:tabs>
        <w:ind w:left="5406" w:hanging="360"/>
      </w:pPr>
      <w:rPr>
        <w:rFonts w:ascii="Symbol" w:hAnsi="Symbol" w:hint="default"/>
      </w:rPr>
    </w:lvl>
    <w:lvl w:ilvl="7" w:tplc="F3105DF4">
      <w:start w:val="1"/>
      <w:numFmt w:val="bullet"/>
      <w:lvlText w:val="o"/>
      <w:lvlJc w:val="left"/>
      <w:pPr>
        <w:tabs>
          <w:tab w:val="num" w:pos="6126"/>
        </w:tabs>
        <w:ind w:left="6126" w:hanging="360"/>
      </w:pPr>
      <w:rPr>
        <w:rFonts w:ascii="Courier New" w:hAnsi="Courier New" w:hint="default"/>
      </w:rPr>
    </w:lvl>
    <w:lvl w:ilvl="8" w:tplc="B5B44B56">
      <w:start w:val="1"/>
      <w:numFmt w:val="bullet"/>
      <w:lvlText w:val=""/>
      <w:lvlJc w:val="left"/>
      <w:pPr>
        <w:tabs>
          <w:tab w:val="num" w:pos="6846"/>
        </w:tabs>
        <w:ind w:left="6846" w:hanging="360"/>
      </w:pPr>
      <w:rPr>
        <w:rFonts w:ascii="Wingdings" w:hAnsi="Wingdings" w:hint="default"/>
      </w:r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C773156"/>
    <w:multiLevelType w:val="hybridMultilevel"/>
    <w:tmpl w:val="2F089D74"/>
    <w:lvl w:ilvl="0" w:tplc="0ED083F2">
      <w:start w:val="1"/>
      <w:numFmt w:val="bullet"/>
      <w:pStyle w:val="Bullet2"/>
      <w:lvlText w:val=""/>
      <w:lvlJc w:val="left"/>
      <w:pPr>
        <w:tabs>
          <w:tab w:val="num" w:pos="1086"/>
        </w:tabs>
        <w:ind w:left="1086" w:hanging="363"/>
      </w:pPr>
      <w:rPr>
        <w:rFonts w:ascii="Symbol" w:hAnsi="Symbol" w:hint="default"/>
      </w:rPr>
    </w:lvl>
    <w:lvl w:ilvl="1" w:tplc="5F222524">
      <w:start w:val="1"/>
      <w:numFmt w:val="bullet"/>
      <w:lvlText w:val="o"/>
      <w:lvlJc w:val="left"/>
      <w:pPr>
        <w:tabs>
          <w:tab w:val="num" w:pos="1806"/>
        </w:tabs>
        <w:ind w:left="1806" w:hanging="360"/>
      </w:pPr>
      <w:rPr>
        <w:rFonts w:ascii="Courier New" w:hAnsi="Courier New" w:hint="default"/>
      </w:rPr>
    </w:lvl>
    <w:lvl w:ilvl="2" w:tplc="3C5C11E2">
      <w:start w:val="1"/>
      <w:numFmt w:val="bullet"/>
      <w:lvlText w:val=""/>
      <w:lvlJc w:val="left"/>
      <w:pPr>
        <w:tabs>
          <w:tab w:val="num" w:pos="2526"/>
        </w:tabs>
        <w:ind w:left="2526" w:hanging="360"/>
      </w:pPr>
      <w:rPr>
        <w:rFonts w:ascii="Wingdings" w:hAnsi="Wingdings" w:hint="default"/>
      </w:rPr>
    </w:lvl>
    <w:lvl w:ilvl="3" w:tplc="76483306">
      <w:start w:val="1"/>
      <w:numFmt w:val="bullet"/>
      <w:lvlText w:val=""/>
      <w:lvlJc w:val="left"/>
      <w:pPr>
        <w:tabs>
          <w:tab w:val="num" w:pos="3246"/>
        </w:tabs>
        <w:ind w:left="3246" w:hanging="360"/>
      </w:pPr>
      <w:rPr>
        <w:rFonts w:ascii="Symbol" w:hAnsi="Symbol" w:hint="default"/>
      </w:rPr>
    </w:lvl>
    <w:lvl w:ilvl="4" w:tplc="E9C27228">
      <w:start w:val="1"/>
      <w:numFmt w:val="bullet"/>
      <w:lvlText w:val="o"/>
      <w:lvlJc w:val="left"/>
      <w:pPr>
        <w:tabs>
          <w:tab w:val="num" w:pos="3966"/>
        </w:tabs>
        <w:ind w:left="3966" w:hanging="360"/>
      </w:pPr>
      <w:rPr>
        <w:rFonts w:ascii="Courier New" w:hAnsi="Courier New" w:hint="default"/>
      </w:rPr>
    </w:lvl>
    <w:lvl w:ilvl="5" w:tplc="DC2067A6">
      <w:start w:val="1"/>
      <w:numFmt w:val="bullet"/>
      <w:lvlText w:val=""/>
      <w:lvlJc w:val="left"/>
      <w:pPr>
        <w:tabs>
          <w:tab w:val="num" w:pos="4686"/>
        </w:tabs>
        <w:ind w:left="4686" w:hanging="360"/>
      </w:pPr>
      <w:rPr>
        <w:rFonts w:ascii="Wingdings" w:hAnsi="Wingdings" w:hint="default"/>
      </w:rPr>
    </w:lvl>
    <w:lvl w:ilvl="6" w:tplc="AC70E53A">
      <w:start w:val="1"/>
      <w:numFmt w:val="bullet"/>
      <w:lvlText w:val=""/>
      <w:lvlJc w:val="left"/>
      <w:pPr>
        <w:tabs>
          <w:tab w:val="num" w:pos="5406"/>
        </w:tabs>
        <w:ind w:left="5406" w:hanging="360"/>
      </w:pPr>
      <w:rPr>
        <w:rFonts w:ascii="Symbol" w:hAnsi="Symbol" w:hint="default"/>
      </w:rPr>
    </w:lvl>
    <w:lvl w:ilvl="7" w:tplc="5FFE2284">
      <w:start w:val="1"/>
      <w:numFmt w:val="bullet"/>
      <w:lvlText w:val="o"/>
      <w:lvlJc w:val="left"/>
      <w:pPr>
        <w:tabs>
          <w:tab w:val="num" w:pos="6126"/>
        </w:tabs>
        <w:ind w:left="6126" w:hanging="360"/>
      </w:pPr>
      <w:rPr>
        <w:rFonts w:ascii="Courier New" w:hAnsi="Courier New" w:hint="default"/>
      </w:rPr>
    </w:lvl>
    <w:lvl w:ilvl="8" w:tplc="941C9814">
      <w:start w:val="1"/>
      <w:numFmt w:val="bullet"/>
      <w:lvlText w:val=""/>
      <w:lvlJc w:val="left"/>
      <w:pPr>
        <w:tabs>
          <w:tab w:val="num" w:pos="6846"/>
        </w:tabs>
        <w:ind w:left="6846" w:hanging="360"/>
      </w:pPr>
      <w:rPr>
        <w:rFonts w:ascii="Wingdings" w:hAnsi="Wingdings" w:hint="default"/>
      </w:rPr>
    </w:lvl>
  </w:abstractNum>
  <w:abstractNum w:abstractNumId="6" w15:restartNumberingAfterBreak="0">
    <w:nsid w:val="20B20F59"/>
    <w:multiLevelType w:val="hybridMultilevel"/>
    <w:tmpl w:val="1998533A"/>
    <w:lvl w:ilvl="0" w:tplc="04548588">
      <w:start w:val="1"/>
      <w:numFmt w:val="lowerLetter"/>
      <w:lvlText w:val="%1."/>
      <w:lvlJc w:val="left"/>
      <w:pPr>
        <w:ind w:left="1440" w:hanging="360"/>
      </w:pPr>
      <w:rPr>
        <w:rFonts w:cs="Times New Roman" w:hint="default"/>
        <w:b/>
      </w:rPr>
    </w:lvl>
    <w:lvl w:ilvl="1" w:tplc="337C98D6" w:tentative="1">
      <w:start w:val="1"/>
      <w:numFmt w:val="lowerLetter"/>
      <w:lvlText w:val="%2."/>
      <w:lvlJc w:val="left"/>
      <w:pPr>
        <w:ind w:left="2160" w:hanging="360"/>
      </w:pPr>
      <w:rPr>
        <w:rFonts w:cs="Times New Roman"/>
      </w:rPr>
    </w:lvl>
    <w:lvl w:ilvl="2" w:tplc="E834D5BA" w:tentative="1">
      <w:start w:val="1"/>
      <w:numFmt w:val="lowerRoman"/>
      <w:lvlText w:val="%3."/>
      <w:lvlJc w:val="right"/>
      <w:pPr>
        <w:ind w:left="2880" w:hanging="180"/>
      </w:pPr>
      <w:rPr>
        <w:rFonts w:cs="Times New Roman"/>
      </w:rPr>
    </w:lvl>
    <w:lvl w:ilvl="3" w:tplc="CB2AC73A" w:tentative="1">
      <w:start w:val="1"/>
      <w:numFmt w:val="decimal"/>
      <w:lvlText w:val="%4."/>
      <w:lvlJc w:val="left"/>
      <w:pPr>
        <w:ind w:left="3600" w:hanging="360"/>
      </w:pPr>
      <w:rPr>
        <w:rFonts w:cs="Times New Roman"/>
      </w:rPr>
    </w:lvl>
    <w:lvl w:ilvl="4" w:tplc="7A463626" w:tentative="1">
      <w:start w:val="1"/>
      <w:numFmt w:val="lowerLetter"/>
      <w:lvlText w:val="%5."/>
      <w:lvlJc w:val="left"/>
      <w:pPr>
        <w:ind w:left="4320" w:hanging="360"/>
      </w:pPr>
      <w:rPr>
        <w:rFonts w:cs="Times New Roman"/>
      </w:rPr>
    </w:lvl>
    <w:lvl w:ilvl="5" w:tplc="A726F280" w:tentative="1">
      <w:start w:val="1"/>
      <w:numFmt w:val="lowerRoman"/>
      <w:lvlText w:val="%6."/>
      <w:lvlJc w:val="right"/>
      <w:pPr>
        <w:ind w:left="5040" w:hanging="180"/>
      </w:pPr>
      <w:rPr>
        <w:rFonts w:cs="Times New Roman"/>
      </w:rPr>
    </w:lvl>
    <w:lvl w:ilvl="6" w:tplc="ACC0D526" w:tentative="1">
      <w:start w:val="1"/>
      <w:numFmt w:val="decimal"/>
      <w:lvlText w:val="%7."/>
      <w:lvlJc w:val="left"/>
      <w:pPr>
        <w:ind w:left="5760" w:hanging="360"/>
      </w:pPr>
      <w:rPr>
        <w:rFonts w:cs="Times New Roman"/>
      </w:rPr>
    </w:lvl>
    <w:lvl w:ilvl="7" w:tplc="A2AAEA54" w:tentative="1">
      <w:start w:val="1"/>
      <w:numFmt w:val="lowerLetter"/>
      <w:lvlText w:val="%8."/>
      <w:lvlJc w:val="left"/>
      <w:pPr>
        <w:ind w:left="6480" w:hanging="360"/>
      </w:pPr>
      <w:rPr>
        <w:rFonts w:cs="Times New Roman"/>
      </w:rPr>
    </w:lvl>
    <w:lvl w:ilvl="8" w:tplc="49F0D886" w:tentative="1">
      <w:start w:val="1"/>
      <w:numFmt w:val="lowerRoman"/>
      <w:lvlText w:val="%9."/>
      <w:lvlJc w:val="right"/>
      <w:pPr>
        <w:ind w:left="7200" w:hanging="180"/>
      </w:pPr>
      <w:rPr>
        <w:rFonts w:cs="Times New Roman"/>
      </w:rPr>
    </w:lvl>
  </w:abstractNum>
  <w:abstractNum w:abstractNumId="7" w15:restartNumberingAfterBreak="0">
    <w:nsid w:val="21840C0F"/>
    <w:multiLevelType w:val="multilevel"/>
    <w:tmpl w:val="970AF510"/>
    <w:lvl w:ilvl="0">
      <w:start w:val="1"/>
      <w:numFmt w:val="decimal"/>
      <w:lvlText w:val="%1."/>
      <w:lvlJc w:val="left"/>
      <w:pPr>
        <w:tabs>
          <w:tab w:val="num" w:pos="354"/>
        </w:tabs>
        <w:ind w:left="351" w:hanging="357"/>
      </w:pPr>
      <w:rPr>
        <w:rFonts w:ascii="Tahoma" w:hAnsi="Tahoma" w:cs="Tahoma" w:hint="default"/>
        <w:b/>
        <w:bCs/>
        <w:i w:val="0"/>
        <w:iCs w:val="0"/>
        <w:sz w:val="20"/>
        <w:szCs w:val="20"/>
      </w:rPr>
    </w:lvl>
    <w:lvl w:ilvl="1">
      <w:start w:val="1"/>
      <w:numFmt w:val="lowerLetter"/>
      <w:lvlText w:val="%2."/>
      <w:lvlJc w:val="left"/>
      <w:pPr>
        <w:tabs>
          <w:tab w:val="num" w:pos="5397"/>
        </w:tabs>
        <w:ind w:left="5397" w:hanging="363"/>
      </w:pPr>
      <w:rPr>
        <w:rFonts w:ascii="Tahoma" w:hAnsi="Tahoma" w:cs="Tahoma" w:hint="default"/>
        <w:b/>
        <w:bCs/>
        <w:i w:val="0"/>
        <w:iCs w:val="0"/>
        <w:sz w:val="20"/>
        <w:szCs w:val="20"/>
      </w:rPr>
    </w:lvl>
    <w:lvl w:ilvl="2">
      <w:start w:val="1"/>
      <w:numFmt w:val="lowerRoman"/>
      <w:lvlText w:val="%3."/>
      <w:lvlJc w:val="left"/>
      <w:pPr>
        <w:tabs>
          <w:tab w:val="num" w:pos="-1086"/>
        </w:tabs>
        <w:ind w:left="-1449" w:hanging="357"/>
      </w:pPr>
      <w:rPr>
        <w:rFonts w:ascii="Tahoma" w:hAnsi="Tahoma" w:cs="Tahoma" w:hint="default"/>
        <w:b/>
        <w:bCs/>
        <w:i w:val="0"/>
        <w:iCs w:val="0"/>
        <w:sz w:val="20"/>
        <w:szCs w:val="20"/>
      </w:rPr>
    </w:lvl>
    <w:lvl w:ilvl="3">
      <w:start w:val="1"/>
      <w:numFmt w:val="upperLetter"/>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8" w15:restartNumberingAfterBreak="0">
    <w:nsid w:val="2CD51C57"/>
    <w:multiLevelType w:val="multilevel"/>
    <w:tmpl w:val="2892E590"/>
    <w:lvl w:ilvl="0">
      <w:start w:val="1"/>
      <w:numFmt w:val="decimal"/>
      <w:pStyle w:val="Heading1"/>
      <w:lvlText w:val="%1."/>
      <w:lvlJc w:val="left"/>
      <w:pPr>
        <w:tabs>
          <w:tab w:val="num" w:pos="990"/>
        </w:tabs>
        <w:ind w:left="987" w:hanging="357"/>
      </w:pPr>
      <w:rPr>
        <w:rFonts w:ascii="Trebuchet MS" w:hAnsi="Trebuchet MS" w:cs="Trebuchet MS" w:hint="default"/>
        <w:b/>
        <w:bCs/>
        <w:i w:val="0"/>
        <w:iCs w:val="0"/>
        <w:sz w:val="20"/>
        <w:szCs w:val="20"/>
      </w:rPr>
    </w:lvl>
    <w:lvl w:ilvl="1">
      <w:start w:val="1"/>
      <w:numFmt w:val="lowerLetter"/>
      <w:pStyle w:val="Heading2"/>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15:restartNumberingAfterBreak="0">
    <w:nsid w:val="30561481"/>
    <w:multiLevelType w:val="hybridMultilevel"/>
    <w:tmpl w:val="EE525D8A"/>
    <w:lvl w:ilvl="0" w:tplc="15B63404">
      <w:start w:val="1"/>
      <w:numFmt w:val="bullet"/>
      <w:pStyle w:val="Bullet8"/>
      <w:lvlText w:val=""/>
      <w:lvlJc w:val="left"/>
      <w:pPr>
        <w:tabs>
          <w:tab w:val="num" w:pos="2866"/>
        </w:tabs>
        <w:ind w:left="2863" w:hanging="357"/>
      </w:pPr>
      <w:rPr>
        <w:rFonts w:ascii="Symbol" w:hAnsi="Symbol" w:hint="default"/>
      </w:rPr>
    </w:lvl>
    <w:lvl w:ilvl="1" w:tplc="D6CCF890">
      <w:start w:val="1"/>
      <w:numFmt w:val="bullet"/>
      <w:lvlText w:val="o"/>
      <w:lvlJc w:val="left"/>
      <w:pPr>
        <w:tabs>
          <w:tab w:val="num" w:pos="1440"/>
        </w:tabs>
        <w:ind w:left="1440" w:hanging="360"/>
      </w:pPr>
      <w:rPr>
        <w:rFonts w:ascii="Courier New" w:hAnsi="Courier New" w:hint="default"/>
      </w:rPr>
    </w:lvl>
    <w:lvl w:ilvl="2" w:tplc="481A8172">
      <w:start w:val="1"/>
      <w:numFmt w:val="bullet"/>
      <w:lvlText w:val=""/>
      <w:lvlJc w:val="left"/>
      <w:pPr>
        <w:tabs>
          <w:tab w:val="num" w:pos="2160"/>
        </w:tabs>
        <w:ind w:left="2160" w:hanging="360"/>
      </w:pPr>
      <w:rPr>
        <w:rFonts w:ascii="Wingdings" w:hAnsi="Wingdings" w:hint="default"/>
      </w:rPr>
    </w:lvl>
    <w:lvl w:ilvl="3" w:tplc="5B94B828">
      <w:start w:val="1"/>
      <w:numFmt w:val="bullet"/>
      <w:lvlText w:val=""/>
      <w:lvlJc w:val="left"/>
      <w:pPr>
        <w:tabs>
          <w:tab w:val="num" w:pos="2880"/>
        </w:tabs>
        <w:ind w:left="2880" w:hanging="360"/>
      </w:pPr>
      <w:rPr>
        <w:rFonts w:ascii="Symbol" w:hAnsi="Symbol" w:hint="default"/>
      </w:rPr>
    </w:lvl>
    <w:lvl w:ilvl="4" w:tplc="5F0011E6">
      <w:start w:val="1"/>
      <w:numFmt w:val="bullet"/>
      <w:lvlText w:val="o"/>
      <w:lvlJc w:val="left"/>
      <w:pPr>
        <w:tabs>
          <w:tab w:val="num" w:pos="3600"/>
        </w:tabs>
        <w:ind w:left="3600" w:hanging="360"/>
      </w:pPr>
      <w:rPr>
        <w:rFonts w:ascii="Courier New" w:hAnsi="Courier New" w:hint="default"/>
      </w:rPr>
    </w:lvl>
    <w:lvl w:ilvl="5" w:tplc="F3547EA2">
      <w:start w:val="1"/>
      <w:numFmt w:val="bullet"/>
      <w:lvlText w:val=""/>
      <w:lvlJc w:val="left"/>
      <w:pPr>
        <w:tabs>
          <w:tab w:val="num" w:pos="4320"/>
        </w:tabs>
        <w:ind w:left="4320" w:hanging="360"/>
      </w:pPr>
      <w:rPr>
        <w:rFonts w:ascii="Wingdings" w:hAnsi="Wingdings" w:hint="default"/>
      </w:rPr>
    </w:lvl>
    <w:lvl w:ilvl="6" w:tplc="9A32DD3E">
      <w:start w:val="1"/>
      <w:numFmt w:val="bullet"/>
      <w:lvlText w:val=""/>
      <w:lvlJc w:val="left"/>
      <w:pPr>
        <w:tabs>
          <w:tab w:val="num" w:pos="5040"/>
        </w:tabs>
        <w:ind w:left="5040" w:hanging="360"/>
      </w:pPr>
      <w:rPr>
        <w:rFonts w:ascii="Symbol" w:hAnsi="Symbol" w:hint="default"/>
      </w:rPr>
    </w:lvl>
    <w:lvl w:ilvl="7" w:tplc="37D0B730">
      <w:start w:val="1"/>
      <w:numFmt w:val="bullet"/>
      <w:lvlText w:val="o"/>
      <w:lvlJc w:val="left"/>
      <w:pPr>
        <w:tabs>
          <w:tab w:val="num" w:pos="5760"/>
        </w:tabs>
        <w:ind w:left="5760" w:hanging="360"/>
      </w:pPr>
      <w:rPr>
        <w:rFonts w:ascii="Courier New" w:hAnsi="Courier New" w:hint="default"/>
      </w:rPr>
    </w:lvl>
    <w:lvl w:ilvl="8" w:tplc="39E6B26E">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AF20BF"/>
    <w:multiLevelType w:val="hybridMultilevel"/>
    <w:tmpl w:val="93E2E814"/>
    <w:lvl w:ilvl="0" w:tplc="E2AEAD70">
      <w:start w:val="1"/>
      <w:numFmt w:val="bullet"/>
      <w:pStyle w:val="Bullet7"/>
      <w:lvlText w:val=""/>
      <w:lvlJc w:val="left"/>
      <w:pPr>
        <w:tabs>
          <w:tab w:val="num" w:pos="2509"/>
        </w:tabs>
        <w:ind w:left="2506" w:hanging="357"/>
      </w:pPr>
      <w:rPr>
        <w:rFonts w:ascii="Symbol" w:hAnsi="Symbol" w:hint="default"/>
      </w:rPr>
    </w:lvl>
    <w:lvl w:ilvl="1" w:tplc="2A92A66A">
      <w:start w:val="1"/>
      <w:numFmt w:val="bullet"/>
      <w:lvlText w:val="o"/>
      <w:lvlJc w:val="left"/>
      <w:pPr>
        <w:tabs>
          <w:tab w:val="num" w:pos="1440"/>
        </w:tabs>
        <w:ind w:left="1440" w:hanging="360"/>
      </w:pPr>
      <w:rPr>
        <w:rFonts w:ascii="Courier New" w:hAnsi="Courier New" w:hint="default"/>
      </w:rPr>
    </w:lvl>
    <w:lvl w:ilvl="2" w:tplc="C4D24608">
      <w:start w:val="1"/>
      <w:numFmt w:val="bullet"/>
      <w:lvlText w:val=""/>
      <w:lvlJc w:val="left"/>
      <w:pPr>
        <w:tabs>
          <w:tab w:val="num" w:pos="2160"/>
        </w:tabs>
        <w:ind w:left="2160" w:hanging="360"/>
      </w:pPr>
      <w:rPr>
        <w:rFonts w:ascii="Wingdings" w:hAnsi="Wingdings" w:hint="default"/>
      </w:rPr>
    </w:lvl>
    <w:lvl w:ilvl="3" w:tplc="F162C344">
      <w:start w:val="1"/>
      <w:numFmt w:val="bullet"/>
      <w:lvlText w:val=""/>
      <w:lvlJc w:val="left"/>
      <w:pPr>
        <w:tabs>
          <w:tab w:val="num" w:pos="2880"/>
        </w:tabs>
        <w:ind w:left="2880" w:hanging="360"/>
      </w:pPr>
      <w:rPr>
        <w:rFonts w:ascii="Symbol" w:hAnsi="Symbol" w:hint="default"/>
      </w:rPr>
    </w:lvl>
    <w:lvl w:ilvl="4" w:tplc="A4A00E02">
      <w:start w:val="1"/>
      <w:numFmt w:val="bullet"/>
      <w:lvlText w:val="o"/>
      <w:lvlJc w:val="left"/>
      <w:pPr>
        <w:tabs>
          <w:tab w:val="num" w:pos="3600"/>
        </w:tabs>
        <w:ind w:left="3600" w:hanging="360"/>
      </w:pPr>
      <w:rPr>
        <w:rFonts w:ascii="Courier New" w:hAnsi="Courier New" w:hint="default"/>
      </w:rPr>
    </w:lvl>
    <w:lvl w:ilvl="5" w:tplc="A2B4406A">
      <w:start w:val="1"/>
      <w:numFmt w:val="bullet"/>
      <w:lvlText w:val=""/>
      <w:lvlJc w:val="left"/>
      <w:pPr>
        <w:tabs>
          <w:tab w:val="num" w:pos="4320"/>
        </w:tabs>
        <w:ind w:left="4320" w:hanging="360"/>
      </w:pPr>
      <w:rPr>
        <w:rFonts w:ascii="Wingdings" w:hAnsi="Wingdings" w:hint="default"/>
      </w:rPr>
    </w:lvl>
    <w:lvl w:ilvl="6" w:tplc="7C9AC3D4">
      <w:start w:val="1"/>
      <w:numFmt w:val="bullet"/>
      <w:lvlText w:val=""/>
      <w:lvlJc w:val="left"/>
      <w:pPr>
        <w:tabs>
          <w:tab w:val="num" w:pos="5040"/>
        </w:tabs>
        <w:ind w:left="5040" w:hanging="360"/>
      </w:pPr>
      <w:rPr>
        <w:rFonts w:ascii="Symbol" w:hAnsi="Symbol" w:hint="default"/>
      </w:rPr>
    </w:lvl>
    <w:lvl w:ilvl="7" w:tplc="1D84A254">
      <w:start w:val="1"/>
      <w:numFmt w:val="bullet"/>
      <w:lvlText w:val="o"/>
      <w:lvlJc w:val="left"/>
      <w:pPr>
        <w:tabs>
          <w:tab w:val="num" w:pos="5760"/>
        </w:tabs>
        <w:ind w:left="5760" w:hanging="360"/>
      </w:pPr>
      <w:rPr>
        <w:rFonts w:ascii="Courier New" w:hAnsi="Courier New" w:hint="default"/>
      </w:rPr>
    </w:lvl>
    <w:lvl w:ilvl="8" w:tplc="D9E6C682">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F4435A"/>
    <w:multiLevelType w:val="hybridMultilevel"/>
    <w:tmpl w:val="FD88DB7A"/>
    <w:lvl w:ilvl="0" w:tplc="A3404B26">
      <w:start w:val="1"/>
      <w:numFmt w:val="bullet"/>
      <w:pStyle w:val="Bullet4"/>
      <w:lvlText w:val=""/>
      <w:lvlJc w:val="left"/>
      <w:pPr>
        <w:tabs>
          <w:tab w:val="num" w:pos="1437"/>
        </w:tabs>
        <w:ind w:left="1435" w:hanging="358"/>
      </w:pPr>
      <w:rPr>
        <w:rFonts w:ascii="Symbol" w:hAnsi="Symbol" w:hint="default"/>
      </w:rPr>
    </w:lvl>
    <w:lvl w:ilvl="1" w:tplc="45844EB4">
      <w:start w:val="1"/>
      <w:numFmt w:val="bullet"/>
      <w:lvlText w:val="o"/>
      <w:lvlJc w:val="left"/>
      <w:pPr>
        <w:tabs>
          <w:tab w:val="num" w:pos="1440"/>
        </w:tabs>
        <w:ind w:left="1440" w:hanging="360"/>
      </w:pPr>
      <w:rPr>
        <w:rFonts w:ascii="Courier New" w:hAnsi="Courier New" w:hint="default"/>
      </w:rPr>
    </w:lvl>
    <w:lvl w:ilvl="2" w:tplc="BD98096E">
      <w:start w:val="1"/>
      <w:numFmt w:val="bullet"/>
      <w:lvlText w:val=""/>
      <w:lvlJc w:val="left"/>
      <w:pPr>
        <w:tabs>
          <w:tab w:val="num" w:pos="2160"/>
        </w:tabs>
        <w:ind w:left="2160" w:hanging="360"/>
      </w:pPr>
      <w:rPr>
        <w:rFonts w:ascii="Wingdings" w:hAnsi="Wingdings" w:hint="default"/>
      </w:rPr>
    </w:lvl>
    <w:lvl w:ilvl="3" w:tplc="31700158">
      <w:start w:val="1"/>
      <w:numFmt w:val="bullet"/>
      <w:lvlText w:val=""/>
      <w:lvlJc w:val="left"/>
      <w:pPr>
        <w:tabs>
          <w:tab w:val="num" w:pos="2880"/>
        </w:tabs>
        <w:ind w:left="2880" w:hanging="360"/>
      </w:pPr>
      <w:rPr>
        <w:rFonts w:ascii="Symbol" w:hAnsi="Symbol" w:hint="default"/>
      </w:rPr>
    </w:lvl>
    <w:lvl w:ilvl="4" w:tplc="D7DCC1A2">
      <w:start w:val="1"/>
      <w:numFmt w:val="bullet"/>
      <w:lvlText w:val="o"/>
      <w:lvlJc w:val="left"/>
      <w:pPr>
        <w:tabs>
          <w:tab w:val="num" w:pos="3600"/>
        </w:tabs>
        <w:ind w:left="3600" w:hanging="360"/>
      </w:pPr>
      <w:rPr>
        <w:rFonts w:ascii="Courier New" w:hAnsi="Courier New" w:hint="default"/>
      </w:rPr>
    </w:lvl>
    <w:lvl w:ilvl="5" w:tplc="FBD83022">
      <w:start w:val="1"/>
      <w:numFmt w:val="bullet"/>
      <w:lvlText w:val=""/>
      <w:lvlJc w:val="left"/>
      <w:pPr>
        <w:tabs>
          <w:tab w:val="num" w:pos="4320"/>
        </w:tabs>
        <w:ind w:left="4320" w:hanging="360"/>
      </w:pPr>
      <w:rPr>
        <w:rFonts w:ascii="Wingdings" w:hAnsi="Wingdings" w:hint="default"/>
      </w:rPr>
    </w:lvl>
    <w:lvl w:ilvl="6" w:tplc="CDBE852C">
      <w:start w:val="1"/>
      <w:numFmt w:val="bullet"/>
      <w:lvlText w:val=""/>
      <w:lvlJc w:val="left"/>
      <w:pPr>
        <w:tabs>
          <w:tab w:val="num" w:pos="5040"/>
        </w:tabs>
        <w:ind w:left="5040" w:hanging="360"/>
      </w:pPr>
      <w:rPr>
        <w:rFonts w:ascii="Symbol" w:hAnsi="Symbol" w:hint="default"/>
      </w:rPr>
    </w:lvl>
    <w:lvl w:ilvl="7" w:tplc="7EBC73BA">
      <w:start w:val="1"/>
      <w:numFmt w:val="bullet"/>
      <w:lvlText w:val="o"/>
      <w:lvlJc w:val="left"/>
      <w:pPr>
        <w:tabs>
          <w:tab w:val="num" w:pos="5760"/>
        </w:tabs>
        <w:ind w:left="5760" w:hanging="360"/>
      </w:pPr>
      <w:rPr>
        <w:rFonts w:ascii="Courier New" w:hAnsi="Courier New" w:hint="default"/>
      </w:rPr>
    </w:lvl>
    <w:lvl w:ilvl="8" w:tplc="1AA0F290">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706D6A"/>
    <w:multiLevelType w:val="hybridMultilevel"/>
    <w:tmpl w:val="D3AA996A"/>
    <w:lvl w:ilvl="0" w:tplc="EFCC0732">
      <w:start w:val="1"/>
      <w:numFmt w:val="bullet"/>
      <w:pStyle w:val="Bullet3"/>
      <w:lvlText w:val=""/>
      <w:lvlJc w:val="left"/>
      <w:pPr>
        <w:tabs>
          <w:tab w:val="num" w:pos="1080"/>
        </w:tabs>
        <w:ind w:left="1077" w:hanging="357"/>
      </w:pPr>
      <w:rPr>
        <w:rFonts w:ascii="Symbol" w:hAnsi="Symbol" w:hint="default"/>
      </w:rPr>
    </w:lvl>
    <w:lvl w:ilvl="1" w:tplc="49E07FA8">
      <w:start w:val="1"/>
      <w:numFmt w:val="bullet"/>
      <w:lvlText w:val="o"/>
      <w:lvlJc w:val="left"/>
      <w:pPr>
        <w:tabs>
          <w:tab w:val="num" w:pos="1440"/>
        </w:tabs>
        <w:ind w:left="1440" w:hanging="360"/>
      </w:pPr>
      <w:rPr>
        <w:rFonts w:ascii="Courier New" w:hAnsi="Courier New" w:hint="default"/>
      </w:rPr>
    </w:lvl>
    <w:lvl w:ilvl="2" w:tplc="D7705FDE">
      <w:start w:val="1"/>
      <w:numFmt w:val="bullet"/>
      <w:lvlText w:val=""/>
      <w:lvlJc w:val="left"/>
      <w:pPr>
        <w:tabs>
          <w:tab w:val="num" w:pos="2160"/>
        </w:tabs>
        <w:ind w:left="2160" w:hanging="360"/>
      </w:pPr>
      <w:rPr>
        <w:rFonts w:ascii="Wingdings" w:hAnsi="Wingdings" w:hint="default"/>
      </w:rPr>
    </w:lvl>
    <w:lvl w:ilvl="3" w:tplc="3F32D784">
      <w:start w:val="1"/>
      <w:numFmt w:val="bullet"/>
      <w:lvlText w:val=""/>
      <w:lvlJc w:val="left"/>
      <w:pPr>
        <w:tabs>
          <w:tab w:val="num" w:pos="2880"/>
        </w:tabs>
        <w:ind w:left="2880" w:hanging="360"/>
      </w:pPr>
      <w:rPr>
        <w:rFonts w:ascii="Symbol" w:hAnsi="Symbol" w:hint="default"/>
      </w:rPr>
    </w:lvl>
    <w:lvl w:ilvl="4" w:tplc="8C7CF820">
      <w:start w:val="1"/>
      <w:numFmt w:val="bullet"/>
      <w:lvlText w:val="o"/>
      <w:lvlJc w:val="left"/>
      <w:pPr>
        <w:tabs>
          <w:tab w:val="num" w:pos="3600"/>
        </w:tabs>
        <w:ind w:left="3600" w:hanging="360"/>
      </w:pPr>
      <w:rPr>
        <w:rFonts w:ascii="Courier New" w:hAnsi="Courier New" w:hint="default"/>
      </w:rPr>
    </w:lvl>
    <w:lvl w:ilvl="5" w:tplc="B022B46E">
      <w:start w:val="1"/>
      <w:numFmt w:val="bullet"/>
      <w:lvlText w:val=""/>
      <w:lvlJc w:val="left"/>
      <w:pPr>
        <w:tabs>
          <w:tab w:val="num" w:pos="4320"/>
        </w:tabs>
        <w:ind w:left="4320" w:hanging="360"/>
      </w:pPr>
      <w:rPr>
        <w:rFonts w:ascii="Wingdings" w:hAnsi="Wingdings" w:hint="default"/>
      </w:rPr>
    </w:lvl>
    <w:lvl w:ilvl="6" w:tplc="60A2911E">
      <w:start w:val="1"/>
      <w:numFmt w:val="bullet"/>
      <w:lvlText w:val=""/>
      <w:lvlJc w:val="left"/>
      <w:pPr>
        <w:tabs>
          <w:tab w:val="num" w:pos="5040"/>
        </w:tabs>
        <w:ind w:left="5040" w:hanging="360"/>
      </w:pPr>
      <w:rPr>
        <w:rFonts w:ascii="Symbol" w:hAnsi="Symbol" w:hint="default"/>
      </w:rPr>
    </w:lvl>
    <w:lvl w:ilvl="7" w:tplc="D0642E82">
      <w:start w:val="1"/>
      <w:numFmt w:val="bullet"/>
      <w:lvlText w:val="o"/>
      <w:lvlJc w:val="left"/>
      <w:pPr>
        <w:tabs>
          <w:tab w:val="num" w:pos="5760"/>
        </w:tabs>
        <w:ind w:left="5760" w:hanging="360"/>
      </w:pPr>
      <w:rPr>
        <w:rFonts w:ascii="Courier New" w:hAnsi="Courier New" w:hint="default"/>
      </w:rPr>
    </w:lvl>
    <w:lvl w:ilvl="8" w:tplc="79F2D0CE">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C4361"/>
    <w:multiLevelType w:val="hybridMultilevel"/>
    <w:tmpl w:val="4094BD4E"/>
    <w:lvl w:ilvl="0" w:tplc="70CA5394">
      <w:start w:val="1"/>
      <w:numFmt w:val="lowerLetter"/>
      <w:lvlText w:val="%1."/>
      <w:lvlJc w:val="left"/>
      <w:pPr>
        <w:ind w:left="1440" w:hanging="360"/>
      </w:pPr>
      <w:rPr>
        <w:rFonts w:cs="Times New Roman"/>
        <w:b/>
      </w:rPr>
    </w:lvl>
    <w:lvl w:ilvl="1" w:tplc="E690CAE0">
      <w:start w:val="1"/>
      <w:numFmt w:val="bullet"/>
      <w:lvlText w:val=""/>
      <w:lvlJc w:val="left"/>
      <w:pPr>
        <w:ind w:left="2160" w:hanging="360"/>
      </w:pPr>
      <w:rPr>
        <w:rFonts w:ascii="Symbol" w:hAnsi="Symbol" w:hint="default"/>
      </w:rPr>
    </w:lvl>
    <w:lvl w:ilvl="2" w:tplc="95544446" w:tentative="1">
      <w:start w:val="1"/>
      <w:numFmt w:val="lowerRoman"/>
      <w:lvlText w:val="%3."/>
      <w:lvlJc w:val="right"/>
      <w:pPr>
        <w:ind w:left="2880" w:hanging="180"/>
      </w:pPr>
      <w:rPr>
        <w:rFonts w:cs="Times New Roman"/>
      </w:rPr>
    </w:lvl>
    <w:lvl w:ilvl="3" w:tplc="7E669098" w:tentative="1">
      <w:start w:val="1"/>
      <w:numFmt w:val="decimal"/>
      <w:lvlText w:val="%4."/>
      <w:lvlJc w:val="left"/>
      <w:pPr>
        <w:ind w:left="3600" w:hanging="360"/>
      </w:pPr>
      <w:rPr>
        <w:rFonts w:cs="Times New Roman"/>
      </w:rPr>
    </w:lvl>
    <w:lvl w:ilvl="4" w:tplc="814CA556" w:tentative="1">
      <w:start w:val="1"/>
      <w:numFmt w:val="lowerLetter"/>
      <w:lvlText w:val="%5."/>
      <w:lvlJc w:val="left"/>
      <w:pPr>
        <w:ind w:left="4320" w:hanging="360"/>
      </w:pPr>
      <w:rPr>
        <w:rFonts w:cs="Times New Roman"/>
      </w:rPr>
    </w:lvl>
    <w:lvl w:ilvl="5" w:tplc="585EA392" w:tentative="1">
      <w:start w:val="1"/>
      <w:numFmt w:val="lowerRoman"/>
      <w:lvlText w:val="%6."/>
      <w:lvlJc w:val="right"/>
      <w:pPr>
        <w:ind w:left="5040" w:hanging="180"/>
      </w:pPr>
      <w:rPr>
        <w:rFonts w:cs="Times New Roman"/>
      </w:rPr>
    </w:lvl>
    <w:lvl w:ilvl="6" w:tplc="AA7283D8" w:tentative="1">
      <w:start w:val="1"/>
      <w:numFmt w:val="decimal"/>
      <w:lvlText w:val="%7."/>
      <w:lvlJc w:val="left"/>
      <w:pPr>
        <w:ind w:left="5760" w:hanging="360"/>
      </w:pPr>
      <w:rPr>
        <w:rFonts w:cs="Times New Roman"/>
      </w:rPr>
    </w:lvl>
    <w:lvl w:ilvl="7" w:tplc="908CD0D6" w:tentative="1">
      <w:start w:val="1"/>
      <w:numFmt w:val="lowerLetter"/>
      <w:lvlText w:val="%8."/>
      <w:lvlJc w:val="left"/>
      <w:pPr>
        <w:ind w:left="6480" w:hanging="360"/>
      </w:pPr>
      <w:rPr>
        <w:rFonts w:cs="Times New Roman"/>
      </w:rPr>
    </w:lvl>
    <w:lvl w:ilvl="8" w:tplc="2A6E1E8E" w:tentative="1">
      <w:start w:val="1"/>
      <w:numFmt w:val="lowerRoman"/>
      <w:lvlText w:val="%9."/>
      <w:lvlJc w:val="right"/>
      <w:pPr>
        <w:ind w:left="7200" w:hanging="180"/>
      </w:pPr>
      <w:rPr>
        <w:rFonts w:cs="Times New Roman"/>
      </w:rPr>
    </w:lvl>
  </w:abstractNum>
  <w:abstractNum w:abstractNumId="14" w15:restartNumberingAfterBreak="0">
    <w:nsid w:val="6E2C692F"/>
    <w:multiLevelType w:val="hybridMultilevel"/>
    <w:tmpl w:val="5144F806"/>
    <w:lvl w:ilvl="0" w:tplc="523E733A">
      <w:start w:val="1"/>
      <w:numFmt w:val="bullet"/>
      <w:pStyle w:val="Bullet5"/>
      <w:lvlText w:val=""/>
      <w:lvlJc w:val="left"/>
      <w:pPr>
        <w:tabs>
          <w:tab w:val="num" w:pos="1795"/>
        </w:tabs>
        <w:ind w:left="1792" w:hanging="357"/>
      </w:pPr>
      <w:rPr>
        <w:rFonts w:ascii="Symbol" w:hAnsi="Symbol" w:hint="default"/>
      </w:rPr>
    </w:lvl>
    <w:lvl w:ilvl="1" w:tplc="FBE64F16">
      <w:start w:val="1"/>
      <w:numFmt w:val="bullet"/>
      <w:lvlText w:val="o"/>
      <w:lvlJc w:val="left"/>
      <w:pPr>
        <w:tabs>
          <w:tab w:val="num" w:pos="1440"/>
        </w:tabs>
        <w:ind w:left="1440" w:hanging="360"/>
      </w:pPr>
      <w:rPr>
        <w:rFonts w:ascii="Courier New" w:hAnsi="Courier New" w:hint="default"/>
      </w:rPr>
    </w:lvl>
    <w:lvl w:ilvl="2" w:tplc="772AFD6A">
      <w:start w:val="1"/>
      <w:numFmt w:val="bullet"/>
      <w:lvlText w:val=""/>
      <w:lvlJc w:val="left"/>
      <w:pPr>
        <w:tabs>
          <w:tab w:val="num" w:pos="2160"/>
        </w:tabs>
        <w:ind w:left="2160" w:hanging="360"/>
      </w:pPr>
      <w:rPr>
        <w:rFonts w:ascii="Wingdings" w:hAnsi="Wingdings" w:hint="default"/>
      </w:rPr>
    </w:lvl>
    <w:lvl w:ilvl="3" w:tplc="93E667D0">
      <w:start w:val="1"/>
      <w:numFmt w:val="bullet"/>
      <w:lvlText w:val=""/>
      <w:lvlJc w:val="left"/>
      <w:pPr>
        <w:tabs>
          <w:tab w:val="num" w:pos="2880"/>
        </w:tabs>
        <w:ind w:left="2880" w:hanging="360"/>
      </w:pPr>
      <w:rPr>
        <w:rFonts w:ascii="Symbol" w:hAnsi="Symbol" w:hint="default"/>
      </w:rPr>
    </w:lvl>
    <w:lvl w:ilvl="4" w:tplc="04AEEBFE">
      <w:start w:val="1"/>
      <w:numFmt w:val="bullet"/>
      <w:lvlText w:val="o"/>
      <w:lvlJc w:val="left"/>
      <w:pPr>
        <w:tabs>
          <w:tab w:val="num" w:pos="3600"/>
        </w:tabs>
        <w:ind w:left="3600" w:hanging="360"/>
      </w:pPr>
      <w:rPr>
        <w:rFonts w:ascii="Courier New" w:hAnsi="Courier New" w:hint="default"/>
      </w:rPr>
    </w:lvl>
    <w:lvl w:ilvl="5" w:tplc="1C6240C8">
      <w:start w:val="1"/>
      <w:numFmt w:val="bullet"/>
      <w:lvlText w:val=""/>
      <w:lvlJc w:val="left"/>
      <w:pPr>
        <w:tabs>
          <w:tab w:val="num" w:pos="4320"/>
        </w:tabs>
        <w:ind w:left="4320" w:hanging="360"/>
      </w:pPr>
      <w:rPr>
        <w:rFonts w:ascii="Wingdings" w:hAnsi="Wingdings" w:hint="default"/>
      </w:rPr>
    </w:lvl>
    <w:lvl w:ilvl="6" w:tplc="A3186C70">
      <w:start w:val="1"/>
      <w:numFmt w:val="bullet"/>
      <w:lvlText w:val=""/>
      <w:lvlJc w:val="left"/>
      <w:pPr>
        <w:tabs>
          <w:tab w:val="num" w:pos="5040"/>
        </w:tabs>
        <w:ind w:left="5040" w:hanging="360"/>
      </w:pPr>
      <w:rPr>
        <w:rFonts w:ascii="Symbol" w:hAnsi="Symbol" w:hint="default"/>
      </w:rPr>
    </w:lvl>
    <w:lvl w:ilvl="7" w:tplc="99AA93E0">
      <w:start w:val="1"/>
      <w:numFmt w:val="bullet"/>
      <w:lvlText w:val="o"/>
      <w:lvlJc w:val="left"/>
      <w:pPr>
        <w:tabs>
          <w:tab w:val="num" w:pos="5760"/>
        </w:tabs>
        <w:ind w:left="5760" w:hanging="360"/>
      </w:pPr>
      <w:rPr>
        <w:rFonts w:ascii="Courier New" w:hAnsi="Courier New" w:hint="default"/>
      </w:rPr>
    </w:lvl>
    <w:lvl w:ilvl="8" w:tplc="9F7C0934">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EB5D14"/>
    <w:multiLevelType w:val="hybridMultilevel"/>
    <w:tmpl w:val="948EA042"/>
    <w:lvl w:ilvl="0" w:tplc="02FE17AA">
      <w:start w:val="1"/>
      <w:numFmt w:val="bullet"/>
      <w:pStyle w:val="Bullet6"/>
      <w:lvlText w:val=""/>
      <w:lvlJc w:val="left"/>
      <w:pPr>
        <w:tabs>
          <w:tab w:val="num" w:pos="2152"/>
        </w:tabs>
        <w:ind w:left="2149" w:hanging="357"/>
      </w:pPr>
      <w:rPr>
        <w:rFonts w:ascii="Symbol" w:hAnsi="Symbol" w:hint="default"/>
      </w:rPr>
    </w:lvl>
    <w:lvl w:ilvl="1" w:tplc="4A4CA196">
      <w:start w:val="1"/>
      <w:numFmt w:val="bullet"/>
      <w:lvlText w:val="o"/>
      <w:lvlJc w:val="left"/>
      <w:pPr>
        <w:tabs>
          <w:tab w:val="num" w:pos="1440"/>
        </w:tabs>
        <w:ind w:left="1440" w:hanging="360"/>
      </w:pPr>
      <w:rPr>
        <w:rFonts w:ascii="Courier New" w:hAnsi="Courier New" w:hint="default"/>
      </w:rPr>
    </w:lvl>
    <w:lvl w:ilvl="2" w:tplc="6EB478C0">
      <w:start w:val="1"/>
      <w:numFmt w:val="bullet"/>
      <w:lvlText w:val=""/>
      <w:lvlJc w:val="left"/>
      <w:pPr>
        <w:tabs>
          <w:tab w:val="num" w:pos="2160"/>
        </w:tabs>
        <w:ind w:left="2160" w:hanging="360"/>
      </w:pPr>
      <w:rPr>
        <w:rFonts w:ascii="Wingdings" w:hAnsi="Wingdings" w:hint="default"/>
      </w:rPr>
    </w:lvl>
    <w:lvl w:ilvl="3" w:tplc="F26016FC">
      <w:start w:val="1"/>
      <w:numFmt w:val="bullet"/>
      <w:lvlText w:val=""/>
      <w:lvlJc w:val="left"/>
      <w:pPr>
        <w:tabs>
          <w:tab w:val="num" w:pos="2880"/>
        </w:tabs>
        <w:ind w:left="2880" w:hanging="360"/>
      </w:pPr>
      <w:rPr>
        <w:rFonts w:ascii="Symbol" w:hAnsi="Symbol" w:hint="default"/>
      </w:rPr>
    </w:lvl>
    <w:lvl w:ilvl="4" w:tplc="41C0EC7A">
      <w:start w:val="1"/>
      <w:numFmt w:val="bullet"/>
      <w:lvlText w:val="o"/>
      <w:lvlJc w:val="left"/>
      <w:pPr>
        <w:tabs>
          <w:tab w:val="num" w:pos="3600"/>
        </w:tabs>
        <w:ind w:left="3600" w:hanging="360"/>
      </w:pPr>
      <w:rPr>
        <w:rFonts w:ascii="Courier New" w:hAnsi="Courier New" w:hint="default"/>
      </w:rPr>
    </w:lvl>
    <w:lvl w:ilvl="5" w:tplc="BA3ADD94">
      <w:start w:val="1"/>
      <w:numFmt w:val="bullet"/>
      <w:lvlText w:val=""/>
      <w:lvlJc w:val="left"/>
      <w:pPr>
        <w:tabs>
          <w:tab w:val="num" w:pos="4320"/>
        </w:tabs>
        <w:ind w:left="4320" w:hanging="360"/>
      </w:pPr>
      <w:rPr>
        <w:rFonts w:ascii="Wingdings" w:hAnsi="Wingdings" w:hint="default"/>
      </w:rPr>
    </w:lvl>
    <w:lvl w:ilvl="6" w:tplc="238C1DC2">
      <w:start w:val="1"/>
      <w:numFmt w:val="bullet"/>
      <w:lvlText w:val=""/>
      <w:lvlJc w:val="left"/>
      <w:pPr>
        <w:tabs>
          <w:tab w:val="num" w:pos="5040"/>
        </w:tabs>
        <w:ind w:left="5040" w:hanging="360"/>
      </w:pPr>
      <w:rPr>
        <w:rFonts w:ascii="Symbol" w:hAnsi="Symbol" w:hint="default"/>
      </w:rPr>
    </w:lvl>
    <w:lvl w:ilvl="7" w:tplc="05F6F62A">
      <w:start w:val="1"/>
      <w:numFmt w:val="bullet"/>
      <w:lvlText w:val="o"/>
      <w:lvlJc w:val="left"/>
      <w:pPr>
        <w:tabs>
          <w:tab w:val="num" w:pos="5760"/>
        </w:tabs>
        <w:ind w:left="5760" w:hanging="360"/>
      </w:pPr>
      <w:rPr>
        <w:rFonts w:ascii="Courier New" w:hAnsi="Courier New" w:hint="default"/>
      </w:rPr>
    </w:lvl>
    <w:lvl w:ilvl="8" w:tplc="2F3C5536">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3708FB"/>
    <w:multiLevelType w:val="hybridMultilevel"/>
    <w:tmpl w:val="6712B4A8"/>
    <w:lvl w:ilvl="0" w:tplc="158014FE">
      <w:start w:val="1"/>
      <w:numFmt w:val="lowerLetter"/>
      <w:lvlText w:val="%1."/>
      <w:lvlJc w:val="left"/>
      <w:pPr>
        <w:ind w:left="1080" w:hanging="360"/>
      </w:pPr>
      <w:rPr>
        <w:rFonts w:cs="Times New Roman" w:hint="default"/>
        <w:b/>
      </w:rPr>
    </w:lvl>
    <w:lvl w:ilvl="1" w:tplc="946EA9E8" w:tentative="1">
      <w:start w:val="1"/>
      <w:numFmt w:val="lowerLetter"/>
      <w:lvlText w:val="%2."/>
      <w:lvlJc w:val="left"/>
      <w:pPr>
        <w:ind w:left="1440" w:hanging="360"/>
      </w:pPr>
      <w:rPr>
        <w:rFonts w:cs="Times New Roman"/>
      </w:rPr>
    </w:lvl>
    <w:lvl w:ilvl="2" w:tplc="BCA21A4A" w:tentative="1">
      <w:start w:val="1"/>
      <w:numFmt w:val="lowerRoman"/>
      <w:lvlText w:val="%3."/>
      <w:lvlJc w:val="right"/>
      <w:pPr>
        <w:ind w:left="2160" w:hanging="180"/>
      </w:pPr>
      <w:rPr>
        <w:rFonts w:cs="Times New Roman"/>
      </w:rPr>
    </w:lvl>
    <w:lvl w:ilvl="3" w:tplc="CCA42FF8" w:tentative="1">
      <w:start w:val="1"/>
      <w:numFmt w:val="decimal"/>
      <w:lvlText w:val="%4."/>
      <w:lvlJc w:val="left"/>
      <w:pPr>
        <w:ind w:left="2880" w:hanging="360"/>
      </w:pPr>
      <w:rPr>
        <w:rFonts w:cs="Times New Roman"/>
      </w:rPr>
    </w:lvl>
    <w:lvl w:ilvl="4" w:tplc="9B9C2FBE" w:tentative="1">
      <w:start w:val="1"/>
      <w:numFmt w:val="lowerLetter"/>
      <w:lvlText w:val="%5."/>
      <w:lvlJc w:val="left"/>
      <w:pPr>
        <w:ind w:left="3600" w:hanging="360"/>
      </w:pPr>
      <w:rPr>
        <w:rFonts w:cs="Times New Roman"/>
      </w:rPr>
    </w:lvl>
    <w:lvl w:ilvl="5" w:tplc="FBAA32D8" w:tentative="1">
      <w:start w:val="1"/>
      <w:numFmt w:val="lowerRoman"/>
      <w:lvlText w:val="%6."/>
      <w:lvlJc w:val="right"/>
      <w:pPr>
        <w:ind w:left="4320" w:hanging="180"/>
      </w:pPr>
      <w:rPr>
        <w:rFonts w:cs="Times New Roman"/>
      </w:rPr>
    </w:lvl>
    <w:lvl w:ilvl="6" w:tplc="03148F4A" w:tentative="1">
      <w:start w:val="1"/>
      <w:numFmt w:val="decimal"/>
      <w:lvlText w:val="%7."/>
      <w:lvlJc w:val="left"/>
      <w:pPr>
        <w:ind w:left="5040" w:hanging="360"/>
      </w:pPr>
      <w:rPr>
        <w:rFonts w:cs="Times New Roman"/>
      </w:rPr>
    </w:lvl>
    <w:lvl w:ilvl="7" w:tplc="6E5AFACA" w:tentative="1">
      <w:start w:val="1"/>
      <w:numFmt w:val="lowerLetter"/>
      <w:lvlText w:val="%8."/>
      <w:lvlJc w:val="left"/>
      <w:pPr>
        <w:ind w:left="5760" w:hanging="360"/>
      </w:pPr>
      <w:rPr>
        <w:rFonts w:cs="Times New Roman"/>
      </w:rPr>
    </w:lvl>
    <w:lvl w:ilvl="8" w:tplc="C2EC8C6C" w:tentative="1">
      <w:start w:val="1"/>
      <w:numFmt w:val="lowerRoman"/>
      <w:lvlText w:val="%9."/>
      <w:lvlJc w:val="right"/>
      <w:pPr>
        <w:ind w:left="6480" w:hanging="180"/>
      </w:pPr>
      <w:rPr>
        <w:rFonts w:cs="Times New Roman"/>
      </w:rPr>
    </w:lvl>
  </w:abstractNum>
  <w:abstractNum w:abstractNumId="17" w15:restartNumberingAfterBreak="0">
    <w:nsid w:val="769F157D"/>
    <w:multiLevelType w:val="hybridMultilevel"/>
    <w:tmpl w:val="084CBD18"/>
    <w:lvl w:ilvl="0" w:tplc="F4C01484">
      <w:start w:val="1"/>
      <w:numFmt w:val="lowerLetter"/>
      <w:lvlText w:val="%1."/>
      <w:lvlJc w:val="left"/>
      <w:pPr>
        <w:ind w:left="1080" w:hanging="360"/>
      </w:pPr>
      <w:rPr>
        <w:rFonts w:cs="Times New Roman"/>
        <w:b/>
      </w:rPr>
    </w:lvl>
    <w:lvl w:ilvl="1" w:tplc="6A103E86">
      <w:start w:val="1"/>
      <w:numFmt w:val="lowerLetter"/>
      <w:lvlText w:val="%2."/>
      <w:lvlJc w:val="left"/>
      <w:pPr>
        <w:ind w:left="1800" w:hanging="360"/>
      </w:pPr>
      <w:rPr>
        <w:rFonts w:cs="Times New Roman"/>
      </w:rPr>
    </w:lvl>
    <w:lvl w:ilvl="2" w:tplc="FB86EAB0">
      <w:start w:val="1"/>
      <w:numFmt w:val="decimal"/>
      <w:lvlText w:val="%3."/>
      <w:lvlJc w:val="left"/>
      <w:pPr>
        <w:tabs>
          <w:tab w:val="num" w:pos="2160"/>
        </w:tabs>
        <w:ind w:left="2160" w:hanging="360"/>
      </w:pPr>
      <w:rPr>
        <w:rFonts w:cs="Times New Roman"/>
      </w:rPr>
    </w:lvl>
    <w:lvl w:ilvl="3" w:tplc="03A2DF5E">
      <w:start w:val="1"/>
      <w:numFmt w:val="decimal"/>
      <w:lvlText w:val="%4."/>
      <w:lvlJc w:val="left"/>
      <w:pPr>
        <w:tabs>
          <w:tab w:val="num" w:pos="2880"/>
        </w:tabs>
        <w:ind w:left="2880" w:hanging="360"/>
      </w:pPr>
      <w:rPr>
        <w:rFonts w:cs="Times New Roman"/>
      </w:rPr>
    </w:lvl>
    <w:lvl w:ilvl="4" w:tplc="C30417C6">
      <w:start w:val="1"/>
      <w:numFmt w:val="decimal"/>
      <w:lvlText w:val="%5."/>
      <w:lvlJc w:val="left"/>
      <w:pPr>
        <w:tabs>
          <w:tab w:val="num" w:pos="3600"/>
        </w:tabs>
        <w:ind w:left="3600" w:hanging="360"/>
      </w:pPr>
      <w:rPr>
        <w:rFonts w:cs="Times New Roman"/>
      </w:rPr>
    </w:lvl>
    <w:lvl w:ilvl="5" w:tplc="620CBB9A">
      <w:start w:val="1"/>
      <w:numFmt w:val="decimal"/>
      <w:lvlText w:val="%6."/>
      <w:lvlJc w:val="left"/>
      <w:pPr>
        <w:tabs>
          <w:tab w:val="num" w:pos="4320"/>
        </w:tabs>
        <w:ind w:left="4320" w:hanging="360"/>
      </w:pPr>
      <w:rPr>
        <w:rFonts w:cs="Times New Roman"/>
      </w:rPr>
    </w:lvl>
    <w:lvl w:ilvl="6" w:tplc="ADC2A1B0">
      <w:start w:val="1"/>
      <w:numFmt w:val="decimal"/>
      <w:lvlText w:val="%7."/>
      <w:lvlJc w:val="left"/>
      <w:pPr>
        <w:tabs>
          <w:tab w:val="num" w:pos="5040"/>
        </w:tabs>
        <w:ind w:left="5040" w:hanging="360"/>
      </w:pPr>
      <w:rPr>
        <w:rFonts w:cs="Times New Roman"/>
      </w:rPr>
    </w:lvl>
    <w:lvl w:ilvl="7" w:tplc="700277E4">
      <w:start w:val="1"/>
      <w:numFmt w:val="decimal"/>
      <w:lvlText w:val="%8."/>
      <w:lvlJc w:val="left"/>
      <w:pPr>
        <w:tabs>
          <w:tab w:val="num" w:pos="5760"/>
        </w:tabs>
        <w:ind w:left="5760" w:hanging="360"/>
      </w:pPr>
      <w:rPr>
        <w:rFonts w:cs="Times New Roman"/>
      </w:rPr>
    </w:lvl>
    <w:lvl w:ilvl="8" w:tplc="C930A99C">
      <w:start w:val="1"/>
      <w:numFmt w:val="decimal"/>
      <w:lvlText w:val="%9."/>
      <w:lvlJc w:val="left"/>
      <w:pPr>
        <w:tabs>
          <w:tab w:val="num" w:pos="6480"/>
        </w:tabs>
        <w:ind w:left="6480" w:hanging="360"/>
      </w:pPr>
      <w:rPr>
        <w:rFonts w:cs="Times New Roman"/>
      </w:rPr>
    </w:lvl>
  </w:abstractNum>
  <w:abstractNum w:abstractNumId="18" w15:restartNumberingAfterBreak="0">
    <w:nsid w:val="7A770037"/>
    <w:multiLevelType w:val="hybridMultilevel"/>
    <w:tmpl w:val="46B4BC74"/>
    <w:lvl w:ilvl="0" w:tplc="BAD89DD8">
      <w:start w:val="1"/>
      <w:numFmt w:val="bullet"/>
      <w:pStyle w:val="Bullet1"/>
      <w:lvlText w:val=""/>
      <w:lvlJc w:val="left"/>
      <w:pPr>
        <w:tabs>
          <w:tab w:val="num" w:pos="360"/>
        </w:tabs>
        <w:ind w:left="357" w:hanging="357"/>
      </w:pPr>
      <w:rPr>
        <w:rFonts w:ascii="Symbol" w:hAnsi="Symbol" w:hint="default"/>
      </w:rPr>
    </w:lvl>
    <w:lvl w:ilvl="1" w:tplc="0016C54E">
      <w:start w:val="1"/>
      <w:numFmt w:val="bullet"/>
      <w:lvlText w:val="o"/>
      <w:lvlJc w:val="left"/>
      <w:pPr>
        <w:tabs>
          <w:tab w:val="num" w:pos="1440"/>
        </w:tabs>
        <w:ind w:left="1440" w:hanging="360"/>
      </w:pPr>
      <w:rPr>
        <w:rFonts w:ascii="Courier New" w:hAnsi="Courier New" w:hint="default"/>
      </w:rPr>
    </w:lvl>
    <w:lvl w:ilvl="2" w:tplc="D1924528">
      <w:start w:val="1"/>
      <w:numFmt w:val="bullet"/>
      <w:lvlText w:val=""/>
      <w:lvlJc w:val="left"/>
      <w:pPr>
        <w:tabs>
          <w:tab w:val="num" w:pos="2160"/>
        </w:tabs>
        <w:ind w:left="2160" w:hanging="360"/>
      </w:pPr>
      <w:rPr>
        <w:rFonts w:ascii="Wingdings" w:hAnsi="Wingdings" w:hint="default"/>
      </w:rPr>
    </w:lvl>
    <w:lvl w:ilvl="3" w:tplc="93EC50A6">
      <w:start w:val="1"/>
      <w:numFmt w:val="bullet"/>
      <w:lvlText w:val=""/>
      <w:lvlJc w:val="left"/>
      <w:pPr>
        <w:tabs>
          <w:tab w:val="num" w:pos="2880"/>
        </w:tabs>
        <w:ind w:left="2880" w:hanging="360"/>
      </w:pPr>
      <w:rPr>
        <w:rFonts w:ascii="Symbol" w:hAnsi="Symbol" w:hint="default"/>
      </w:rPr>
    </w:lvl>
    <w:lvl w:ilvl="4" w:tplc="7B6EB6CC">
      <w:start w:val="1"/>
      <w:numFmt w:val="bullet"/>
      <w:lvlText w:val="o"/>
      <w:lvlJc w:val="left"/>
      <w:pPr>
        <w:tabs>
          <w:tab w:val="num" w:pos="3600"/>
        </w:tabs>
        <w:ind w:left="3600" w:hanging="360"/>
      </w:pPr>
      <w:rPr>
        <w:rFonts w:ascii="Courier New" w:hAnsi="Courier New" w:hint="default"/>
      </w:rPr>
    </w:lvl>
    <w:lvl w:ilvl="5" w:tplc="36EE8FC6">
      <w:start w:val="1"/>
      <w:numFmt w:val="bullet"/>
      <w:lvlText w:val=""/>
      <w:lvlJc w:val="left"/>
      <w:pPr>
        <w:tabs>
          <w:tab w:val="num" w:pos="4320"/>
        </w:tabs>
        <w:ind w:left="4320" w:hanging="360"/>
      </w:pPr>
      <w:rPr>
        <w:rFonts w:ascii="Wingdings" w:hAnsi="Wingdings" w:hint="default"/>
      </w:rPr>
    </w:lvl>
    <w:lvl w:ilvl="6" w:tplc="3DE62DD0">
      <w:start w:val="1"/>
      <w:numFmt w:val="bullet"/>
      <w:lvlText w:val=""/>
      <w:lvlJc w:val="left"/>
      <w:pPr>
        <w:tabs>
          <w:tab w:val="num" w:pos="5040"/>
        </w:tabs>
        <w:ind w:left="5040" w:hanging="360"/>
      </w:pPr>
      <w:rPr>
        <w:rFonts w:ascii="Symbol" w:hAnsi="Symbol" w:hint="default"/>
      </w:rPr>
    </w:lvl>
    <w:lvl w:ilvl="7" w:tplc="E068A38E">
      <w:start w:val="1"/>
      <w:numFmt w:val="bullet"/>
      <w:lvlText w:val="o"/>
      <w:lvlJc w:val="left"/>
      <w:pPr>
        <w:tabs>
          <w:tab w:val="num" w:pos="5760"/>
        </w:tabs>
        <w:ind w:left="5760" w:hanging="360"/>
      </w:pPr>
      <w:rPr>
        <w:rFonts w:ascii="Courier New" w:hAnsi="Courier New" w:hint="default"/>
      </w:rPr>
    </w:lvl>
    <w:lvl w:ilvl="8" w:tplc="1588564C">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870403"/>
    <w:multiLevelType w:val="multilevel"/>
    <w:tmpl w:val="98709AD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8"/>
  </w:num>
  <w:num w:numId="2">
    <w:abstractNumId w:val="5"/>
  </w:num>
  <w:num w:numId="3">
    <w:abstractNumId w:val="12"/>
  </w:num>
  <w:num w:numId="4">
    <w:abstractNumId w:val="11"/>
  </w:num>
  <w:num w:numId="5">
    <w:abstractNumId w:val="14"/>
  </w:num>
  <w:num w:numId="6">
    <w:abstractNumId w:val="15"/>
  </w:num>
  <w:num w:numId="7">
    <w:abstractNumId w:val="10"/>
  </w:num>
  <w:num w:numId="8">
    <w:abstractNumId w:val="9"/>
  </w:num>
  <w:num w:numId="9">
    <w:abstractNumId w:val="1"/>
  </w:num>
  <w:num w:numId="10">
    <w:abstractNumId w:val="4"/>
  </w:num>
  <w:num w:numId="11">
    <w:abstractNumId w:val="3"/>
  </w:num>
  <w:num w:numId="12">
    <w:abstractNumId w:val="8"/>
  </w:num>
  <w:num w:numId="13">
    <w:abstractNumId w:val="6"/>
  </w:num>
  <w:num w:numId="14">
    <w:abstractNumId w:val="17"/>
  </w:num>
  <w:num w:numId="15">
    <w:abstractNumId w:val="13"/>
  </w:num>
  <w:num w:numId="16">
    <w:abstractNumId w:val="16"/>
  </w:num>
  <w:num w:numId="17">
    <w:abstractNumId w:val="8"/>
  </w:num>
  <w:num w:numId="18">
    <w:abstractNumId w:val="12"/>
  </w:num>
  <w:num w:numId="19">
    <w:abstractNumId w:val="8"/>
  </w:num>
  <w:num w:numId="20">
    <w:abstractNumId w:val="8"/>
  </w:num>
  <w:num w:numId="21">
    <w:abstractNumId w:val="12"/>
  </w:num>
  <w:num w:numId="22">
    <w:abstractNumId w:val="2"/>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9"/>
  </w:num>
  <w:num w:numId="30">
    <w:abstractNumId w:val="8"/>
  </w:num>
  <w:num w:numId="31">
    <w:abstractNumId w:val="8"/>
  </w:num>
  <w:num w:numId="32">
    <w:abstractNumId w:val="8"/>
  </w:num>
  <w:num w:numId="33">
    <w:abstractNumId w:val="8"/>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2"/>
  </w:num>
  <w:num w:numId="3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93"/>
    <w:rsid w:val="0008174A"/>
    <w:rsid w:val="004E5E93"/>
    <w:rsid w:val="005B6152"/>
    <w:rsid w:val="00CE2D27"/>
    <w:rsid w:val="00E102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link w:val="Body1Char1"/>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tabs>
        <w:tab w:val="num" w:pos="720"/>
      </w:tabs>
      <w:ind w:left="720"/>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locked/>
    <w:rPr>
      <w:rFonts w:ascii="Tahoma" w:hAnsi="Tahoma" w:cs="Tahoma"/>
      <w:lang w:val="en-US" w:eastAsia="en-US"/>
    </w:rPr>
  </w:style>
  <w:style w:type="character" w:customStyle="1" w:styleId="Body3Char">
    <w:name w:val="Body 3 Char"/>
    <w:basedOn w:val="DefaultParagraphFont"/>
    <w:uiPriority w:val="99"/>
    <w:locked/>
    <w:rPr>
      <w:rFonts w:ascii="Tahoma" w:hAnsi="Tahoma" w:cs="Tahoma"/>
      <w:lang w:val="en-US" w:eastAsia="en-US"/>
    </w:rPr>
  </w:style>
  <w:style w:type="character" w:customStyle="1" w:styleId="Body4Char">
    <w:name w:val="Body 4 Char"/>
    <w:basedOn w:val="DefaultParagraphFont"/>
    <w:uiPriority w:val="99"/>
    <w:locked/>
    <w:rPr>
      <w:rFonts w:ascii="Tahoma" w:hAnsi="Tahoma" w:cs="Tahoma"/>
      <w:lang w:val="en-US" w:eastAsia="en-US"/>
    </w:rPr>
  </w:style>
  <w:style w:type="character" w:customStyle="1" w:styleId="Body1Char">
    <w:name w:val="Body 1 Char"/>
    <w:basedOn w:val="DefaultParagraphFont"/>
    <w:uiPriority w:val="99"/>
    <w:locked/>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ascii="Tahoma" w:hAnsi="Tahoma" w:cs="Tahoma"/>
      <w:sz w:val="20"/>
      <w:szCs w:val="20"/>
    </w:rPr>
  </w:style>
  <w:style w:type="character" w:styleId="CommentReference">
    <w:name w:val="annotation reference"/>
    <w:basedOn w:val="DefaultParagraphFont"/>
    <w:uiPriority w:val="99"/>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character" w:styleId="FollowedHyperlink">
    <w:name w:val="FollowedHyperlink"/>
    <w:basedOn w:val="DefaultParagraphFont"/>
    <w:uiPriority w:val="99"/>
    <w:semiHidden/>
    <w:unhideWhenUsed/>
    <w:rPr>
      <w:rFonts w:cs="Times New Roman"/>
      <w:color w:val="800080" w:themeColor="followedHyperlink"/>
      <w:u w:val="single"/>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paragraph" w:styleId="ListParagraph">
    <w:name w:val="List Paragraph"/>
    <w:basedOn w:val="Normal"/>
    <w:uiPriority w:val="34"/>
    <w:qFormat/>
    <w:pPr>
      <w:spacing w:before="0" w:after="0"/>
      <w:ind w:left="720"/>
    </w:pPr>
    <w:rPr>
      <w:rFonts w:ascii="Calibri" w:hAnsi="Calibri" w:cs="Calibri"/>
      <w:sz w:val="22"/>
      <w:szCs w:val="22"/>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locked/>
    <w:rPr>
      <w:rFonts w:ascii="Tahoma" w:hAnsi="Tahoma" w:cs="Tahoma"/>
      <w:sz w:val="19"/>
      <w:szCs w:val="19"/>
    </w:rPr>
  </w:style>
  <w:style w:type="character" w:customStyle="1" w:styleId="Bullet3Char1">
    <w:name w:val="Bullet 3 Char1"/>
    <w:basedOn w:val="DefaultParagraphFont"/>
    <w:link w:val="Bullet3"/>
    <w:uiPriority w:val="99"/>
    <w:locked/>
    <w:rPr>
      <w:rFonts w:ascii="Tahoma" w:hAnsi="Tahoma" w:cs="Tahoma"/>
      <w:sz w:val="19"/>
      <w:szCs w:val="19"/>
    </w:rPr>
  </w:style>
  <w:style w:type="character" w:customStyle="1" w:styleId="Body1Char1">
    <w:name w:val="Body 1 Char1"/>
    <w:basedOn w:val="DefaultParagraphFont"/>
    <w:link w:val="Body1"/>
    <w:uiPriority w:val="99"/>
    <w:locked/>
    <w:rPr>
      <w:rFonts w:ascii="Tahoma" w:hAnsi="Tahoma" w:cs="Tahoma"/>
      <w:sz w:val="19"/>
      <w:szCs w:val="19"/>
    </w:rPr>
  </w:style>
  <w:style w:type="paragraph" w:styleId="Revision">
    <w:name w:val="Revision"/>
    <w:hidden/>
    <w:uiPriority w:val="99"/>
    <w:semiHidden/>
    <w:pPr>
      <w:spacing w:after="0" w:line="240" w:lineRule="auto"/>
    </w:pPr>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5347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29F5F-F6AA-4E24-8D9E-0BFD96C73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2018-10-09T22:39:00Z</dcterms:created>
  <dcterms:modified xsi:type="dcterms:W3CDTF">2018-10-22T22:01:00Z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Application">
    <vt:lpwstr>Microsoft Azure Information Protection</vt:lpwstr>
  </property>
  <property fmtid="{D5CDD505-2E9C-101B-9397-08002B2CF9AE}" pid="3" name="MSIP_Label_f42aa342-8706-4288-bd11-ebb85995028c_Enabled">
    <vt:lpwstr>True</vt:lpwstr>
  </property>
  <property fmtid="{D5CDD505-2E9C-101B-9397-08002B2CF9AE}" pid="4" name="MSIP_Label_f42aa342-8706-4288-bd11-ebb85995028c_Extended_MSFT_Method">
    <vt:lpwstr>Automatic</vt:lpwstr>
  </property>
  <property fmtid="{D5CDD505-2E9C-101B-9397-08002B2CF9AE}" pid="5" name="MSIP_Label_f42aa342-8706-4288-bd11-ebb85995028c_Name">
    <vt:lpwstr>General</vt:lpwstr>
  </property>
  <property fmtid="{D5CDD505-2E9C-101B-9397-08002B2CF9AE}" pid="6" name="MSIP_Label_f42aa342-8706-4288-bd11-ebb85995028c_Owner">
    <vt:lpwstr>egeaney@microsoft.com</vt:lpwstr>
  </property>
  <property fmtid="{D5CDD505-2E9C-101B-9397-08002B2CF9AE}" pid="7" name="MSIP_Label_f42aa342-8706-4288-bd11-ebb85995028c_SetDate">
    <vt:lpwstr>2018-10-10T16:53:39.6887202Z</vt:lpwstr>
  </property>
  <property fmtid="{D5CDD505-2E9C-101B-9397-08002B2CF9AE}" pid="8" name="MSIP_Label_f42aa342-8706-4288-bd11-ebb85995028c_SiteId">
    <vt:lpwstr>72f988bf-86f1-41af-91ab-2d7cd011db47</vt:lpwstr>
  </property>
  <property fmtid="{D5CDD505-2E9C-101B-9397-08002B2CF9AE}" pid="9" name="Sensitivity">
    <vt:lpwstr>General</vt:lpwstr>
  </property>
</Properties>
</file>