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2FD28" w14:textId="77777777" w:rsidR="00431D2B" w:rsidRPr="00A16BD5" w:rsidRDefault="00C45262" w:rsidP="00431D2B">
      <w:pPr>
        <w:pStyle w:val="HeadingEULA"/>
        <w:widowControl w:val="0"/>
        <w:rPr>
          <w:rFonts w:eastAsia="SimSun"/>
          <w:sz w:val="19"/>
          <w:szCs w:val="19"/>
        </w:rPr>
      </w:pPr>
      <w:bookmarkStart w:id="0" w:name="_GoBack"/>
      <w:bookmarkEnd w:id="0"/>
      <w:r>
        <w:rPr>
          <w:rFonts w:eastAsia="Tahoma"/>
          <w:sz w:val="19"/>
          <w:szCs w:val="19"/>
          <w:lang w:val="ru-RU"/>
        </w:rPr>
        <w:t>УСЛОВИЯ ЛИЦЕНЗИИ НА ПРОГРАММНОЕ ОБЕСПЕЧЕНИЕ MICROSOFT</w:t>
      </w:r>
    </w:p>
    <w:p w14:paraId="1D86C6D8" w14:textId="77777777" w:rsidR="00431D2B" w:rsidRPr="00A16BD5" w:rsidRDefault="00C45262" w:rsidP="006B2A67">
      <w:pPr>
        <w:pStyle w:val="HeadingSoftwareTitle"/>
        <w:widowControl w:val="0"/>
        <w:rPr>
          <w:rFonts w:eastAsia="SimSun"/>
          <w:sz w:val="19"/>
          <w:szCs w:val="19"/>
        </w:rPr>
      </w:pPr>
      <w:r>
        <w:rPr>
          <w:rFonts w:eastAsia="Tahoma"/>
          <w:sz w:val="19"/>
          <w:szCs w:val="19"/>
          <w:lang w:val="ru-RU"/>
        </w:rPr>
        <w:t xml:space="preserve">MICROSOFT VISUAL STUDIO ENTERPRISE 2019, VISUAL STUDIO PROFESSIONAL 2019, </w:t>
      </w:r>
      <w:r>
        <w:rPr>
          <w:rFonts w:eastAsia="Tahoma"/>
          <w:sz w:val="19"/>
          <w:szCs w:val="19"/>
          <w:lang w:val="ru-RU"/>
        </w:rPr>
        <w:br/>
        <w:t>VISUAL STUDIO TEST PROFESSIONAL 2019 И ПРОБНЫЙ ВЫПУСК</w:t>
      </w:r>
    </w:p>
    <w:p w14:paraId="568701BE" w14:textId="77777777" w:rsidR="00431D2B" w:rsidRPr="00C45262" w:rsidRDefault="00C45262" w:rsidP="0005493C">
      <w:pPr>
        <w:rPr>
          <w:rFonts w:eastAsia="SimSun"/>
          <w:lang w:val="ru-RU"/>
        </w:rPr>
      </w:pPr>
      <w:r>
        <w:rPr>
          <w:rFonts w:eastAsia="Tahoma"/>
          <w:lang w:val="ru-RU"/>
        </w:rPr>
        <w:t xml:space="preserve">Настоящие условия лицензии являются соглашением между вами и Корпорацией Microsoft (или, в зависимости от места вашего проживания, одним из ее аффилированных лиц). Они применяются к вышеуказанному программному обеспечению. Эти условия применяются также ко всем обновлениям и услугам Microsoft для данного программного обеспечения, если они не сопровождаются другими условиями. </w:t>
      </w:r>
    </w:p>
    <w:p w14:paraId="145AB57C" w14:textId="77777777" w:rsidR="00431D2B" w:rsidRPr="00C45262" w:rsidRDefault="00C45262" w:rsidP="0005493C">
      <w:pPr>
        <w:pStyle w:val="Preamble"/>
        <w:widowControl w:val="0"/>
        <w:spacing w:before="0" w:after="0"/>
        <w:rPr>
          <w:rFonts w:eastAsia="SimSun"/>
          <w:lang w:val="ru-RU"/>
        </w:rPr>
      </w:pPr>
      <w:r>
        <w:rPr>
          <w:rFonts w:eastAsia="Tahoma"/>
          <w:lang w:val="ru-RU"/>
        </w:rPr>
        <w:t>ИСПОЛЬЗУЯ ЭТО ПРОГРАММНОЕ ОБЕСПЕЧЕНИЕ, ВЫ ПОДТВЕРЖДАЕТЕ СВОЕ СОГЛАСИЕ СОБЛЮДАТЬ ДАННЫЕ УСЛОВИЯ. ЕСЛИ ВЫ НЕ СОГЛАСНЫ С НИМИ, НЕ ИСПОЛЬЗУЙТЕ ЭТО ПРОГРАММНОЕ ОБЕСПЕЧЕНИЕ. В ЭТОМ СЛУЧАЕ ВЕРНИТЕ ПРОГРАММНОЕ ОБЕСПЕЧЕНИЕ В МЕСТО ПРИОБРЕТЕНИЯ ДЛЯ ПОЛУЧЕНИЯ ВОЗМЕЩЕНИЯ ЕГО СТОИМОСТИ ИЛИ ЗАЧИСЛЕНИЯ ЭКВИВАЛЕНТНОЙ СУММЫ НА ВАШ СЧЕТ.</w:t>
      </w:r>
      <w:r>
        <w:rPr>
          <w:rFonts w:eastAsia="Tahoma"/>
          <w:b w:val="0"/>
          <w:bCs w:val="0"/>
          <w:lang w:val="ru-RU"/>
        </w:rPr>
        <w:t xml:space="preserve"> Если оформить возврат денежных средств у продавца невозможно, обратитесь в Microsoft, чтобы узнать о правилах возврата денежных средств. См. веб-сайт www.microsoft.com/worldwide. В США и Канаде звоните по телефону (800) MICROSOFT или см.</w:t>
      </w:r>
      <w:r>
        <w:rPr>
          <w:rFonts w:eastAsia="Tahoma"/>
          <w:lang w:val="ru-RU"/>
        </w:rPr>
        <w:t xml:space="preserve"> </w:t>
      </w:r>
      <w:r>
        <w:rPr>
          <w:rFonts w:eastAsia="Tahoma"/>
          <w:b w:val="0"/>
          <w:bCs w:val="0"/>
          <w:lang w:val="ru-RU"/>
        </w:rPr>
        <w:t>aka.ms/nareturns.</w:t>
      </w:r>
      <w:r>
        <w:rPr>
          <w:rFonts w:eastAsia="Tahoma"/>
          <w:lang w:val="ru-RU"/>
        </w:rPr>
        <w:t xml:space="preserve"> </w:t>
      </w:r>
    </w:p>
    <w:p w14:paraId="76F11941" w14:textId="77777777" w:rsidR="007B61B3" w:rsidRPr="00C45262" w:rsidRDefault="00C45262" w:rsidP="00462F7B">
      <w:pPr>
        <w:pStyle w:val="Preamble"/>
        <w:tabs>
          <w:tab w:val="left" w:leader="underscore" w:pos="9360"/>
        </w:tabs>
        <w:spacing w:before="0" w:after="0"/>
        <w:rPr>
          <w:b w:val="0"/>
          <w:lang w:val="ru-RU"/>
        </w:rPr>
      </w:pPr>
      <w:r w:rsidRPr="00C45262">
        <w:rPr>
          <w:b w:val="0"/>
          <w:lang w:val="ru-RU"/>
        </w:rPr>
        <w:tab/>
      </w:r>
    </w:p>
    <w:p w14:paraId="1A62D032" w14:textId="77777777" w:rsidR="00B43CFA" w:rsidRPr="00C45262" w:rsidRDefault="00C45262" w:rsidP="008C55BE">
      <w:pPr>
        <w:pStyle w:val="Heading1"/>
        <w:numPr>
          <w:ilvl w:val="0"/>
          <w:numId w:val="0"/>
        </w:numPr>
        <w:rPr>
          <w:b w:val="0"/>
          <w:bCs w:val="0"/>
          <w:lang w:val="ru-RU"/>
        </w:rPr>
      </w:pPr>
      <w:r>
        <w:rPr>
          <w:rFonts w:eastAsia="Tahoma"/>
          <w:lang w:val="ru-RU"/>
        </w:rPr>
        <w:t xml:space="preserve">ПРАВА НА ИСПОЛЬЗОВАНИЕ ПРОБНОГО ВЫПУСКА.  </w:t>
      </w:r>
      <w:r>
        <w:rPr>
          <w:rFonts w:eastAsia="Tahoma"/>
          <w:b w:val="0"/>
          <w:bCs w:val="0"/>
          <w:lang w:val="ru-RU"/>
        </w:rPr>
        <w:t xml:space="preserve">Если вы не приобрели действительную лицензию на полное использование, программное обеспечение будет представлять собой пробный выпуск, и в этой связи будут применяются положения настоящего Раздела. </w:t>
      </w:r>
    </w:p>
    <w:p w14:paraId="5BD9D21F" w14:textId="77777777" w:rsidR="00B43CFA" w:rsidRPr="00C45262" w:rsidRDefault="00C45262" w:rsidP="001D3A43">
      <w:pPr>
        <w:pStyle w:val="Heading1"/>
        <w:numPr>
          <w:ilvl w:val="0"/>
          <w:numId w:val="12"/>
        </w:numPr>
        <w:rPr>
          <w:b w:val="0"/>
          <w:bCs w:val="0"/>
          <w:lang w:val="ru-RU"/>
        </w:rPr>
      </w:pPr>
      <w:r>
        <w:rPr>
          <w:rFonts w:eastAsia="Tahoma"/>
          <w:lang w:val="ru-RU"/>
        </w:rPr>
        <w:t xml:space="preserve">ОБЩИЕ ПОЛОЖЕНИЯ. </w:t>
      </w:r>
      <w:r>
        <w:rPr>
          <w:rFonts w:eastAsia="Tahoma"/>
          <w:b w:val="0"/>
          <w:bCs w:val="0"/>
          <w:lang w:val="ru-RU"/>
        </w:rPr>
        <w:t xml:space="preserve">Можно использовать любое количество копий пробного выпуска на своих устройствах. Вы можете использовать пробный выпуск программного обеспечения исключительно с целью внутренней оценки и только в течение пробного периода. Вы не должны распространять какие-либо приложения, разработанные вами при помощи пробного выпуска, в рабочей среде. Вы можете выполнять нагрузочные тесты для не более чем 250 виртуальных пользователей в течение этого периода. </w:t>
      </w:r>
    </w:p>
    <w:p w14:paraId="4E5EE5CC" w14:textId="77777777" w:rsidR="00AE4C6E" w:rsidRPr="00F75C3A" w:rsidRDefault="00C45262" w:rsidP="001D3A43">
      <w:pPr>
        <w:pStyle w:val="ListParagraph"/>
        <w:numPr>
          <w:ilvl w:val="0"/>
          <w:numId w:val="12"/>
        </w:numPr>
        <w:rPr>
          <w:b/>
        </w:rPr>
      </w:pPr>
      <w:r>
        <w:rPr>
          <w:rFonts w:eastAsia="Tahoma"/>
          <w:b/>
          <w:bCs/>
          <w:lang w:val="ru-RU"/>
        </w:rPr>
        <w:t xml:space="preserve">ПРОБНЫЙ ПЕРИОД И ПРЕОБРАЗОВАНИЕ. </w:t>
      </w:r>
      <w:r>
        <w:rPr>
          <w:rFonts w:eastAsia="Tahoma"/>
          <w:lang w:val="ru-RU"/>
        </w:rPr>
        <w:t xml:space="preserve"> Продолжительность пробного периода — 30 дней после установки пробного выпуска, плюс любой разрешенный дополнительный период. По окончании пробного периода пробный выпуск перестанет работать. Вы можете продлить пробный период на дополнительные 90 дней, если выполните вход в программное обеспечение. После прекращения работы пробного выпуска программного обеспечения вы можете потерять доступ к данным, которые использовались с пробным выпуском.  Вы можете в любое время преобразовать права на пробный выпуск в права на полное использование (см. описание ниже). Для этого необходимо приобрести действительную лицензию на полное использование. </w:t>
      </w:r>
    </w:p>
    <w:p w14:paraId="29A2AA96" w14:textId="3CC7B870" w:rsidR="007B61B3" w:rsidRPr="00C45262" w:rsidRDefault="00C45262" w:rsidP="001D3A43">
      <w:pPr>
        <w:pStyle w:val="Heading1"/>
        <w:numPr>
          <w:ilvl w:val="0"/>
          <w:numId w:val="8"/>
        </w:numPr>
        <w:rPr>
          <w:caps/>
          <w:color w:val="000000" w:themeColor="text1"/>
          <w:lang w:val="ru-RU"/>
        </w:rPr>
      </w:pPr>
      <w:r>
        <w:rPr>
          <w:rFonts w:eastAsia="Tahoma"/>
          <w:caps/>
          <w:color w:val="000000"/>
          <w:lang w:val="ru-RU"/>
        </w:rPr>
        <w:t>ОТКАЗ ОТ ПРЕДОСТАВЛЕНИЯ ГАРАНТИЙ. ПРОБНАЯ ВЕРСИЯ лицензируется на условиях «как есть».  Вы принимаете на себя весь риск, связанный с его использованием. Корпорация Microsoft не предоставляет никаких явных гарантий и не гарантирует соблюдение каких-либо условий. Насколько это допускается вашим местным законодательством, Microsoft исключает подразумеваемые гарантии коммерческой пригодности, пригодности для определенной цели и отсутствия нарушений чьих-либо прав</w:t>
      </w:r>
      <w:r>
        <w:rPr>
          <w:rFonts w:eastAsia="Tahoma"/>
          <w:color w:val="000000"/>
          <w:lang w:val="ru-RU"/>
        </w:rPr>
        <w:t>.</w:t>
      </w:r>
    </w:p>
    <w:p w14:paraId="60771069" w14:textId="77777777" w:rsidR="00126816" w:rsidRPr="00C45262" w:rsidRDefault="00C45262" w:rsidP="002E2EB2">
      <w:pPr>
        <w:pStyle w:val="Body1"/>
        <w:ind w:left="714"/>
        <w:rPr>
          <w:b/>
          <w:bCs/>
          <w:caps/>
          <w:color w:val="000000" w:themeColor="text1"/>
          <w:lang w:val="ru-RU"/>
        </w:rPr>
      </w:pPr>
      <w:r>
        <w:rPr>
          <w:rFonts w:eastAsia="Tahoma"/>
          <w:b/>
          <w:bCs/>
          <w:caps/>
          <w:color w:val="000000"/>
          <w:lang w:val="ru-RU"/>
        </w:rPr>
        <w:t>ДЛЯ АВСТРАЛИИ — вы имеете гарантии, предусмотренные Законом Австралии о правах потребителей, и ничто в настоящих условиях не подразумевает ущемление этих прав.</w:t>
      </w:r>
    </w:p>
    <w:p w14:paraId="52BD76C4" w14:textId="403254A1" w:rsidR="007B61B3" w:rsidRPr="00C45262" w:rsidRDefault="00C45262" w:rsidP="003D15FA">
      <w:pPr>
        <w:pStyle w:val="Heading1"/>
        <w:numPr>
          <w:ilvl w:val="0"/>
          <w:numId w:val="8"/>
        </w:numPr>
        <w:rPr>
          <w:b w:val="0"/>
          <w:bCs w:val="0"/>
          <w:color w:val="000000" w:themeColor="text1"/>
          <w:lang w:val="ru-RU"/>
        </w:rPr>
      </w:pPr>
      <w:r>
        <w:rPr>
          <w:rFonts w:eastAsia="Tahoma"/>
          <w:color w:val="000000"/>
          <w:lang w:val="ru-RU"/>
        </w:rPr>
        <w:t>ПОДДЕРЖКА.</w:t>
      </w:r>
      <w:r>
        <w:rPr>
          <w:rFonts w:eastAsia="Tahoma"/>
          <w:b w:val="0"/>
          <w:bCs w:val="0"/>
          <w:color w:val="000000"/>
          <w:lang w:val="ru-RU"/>
        </w:rPr>
        <w:t xml:space="preserve"> Поскольку пробный выпуск предоставляется «как есть», Microsoft может не предоставлять услуги по его технической поддержке. </w:t>
      </w:r>
    </w:p>
    <w:p w14:paraId="49822940" w14:textId="77777777" w:rsidR="007B61B3" w:rsidRPr="00C45262" w:rsidRDefault="00C45262" w:rsidP="003D15FA">
      <w:pPr>
        <w:pStyle w:val="Heading1"/>
        <w:numPr>
          <w:ilvl w:val="0"/>
          <w:numId w:val="8"/>
        </w:numPr>
        <w:rPr>
          <w:b w:val="0"/>
          <w:bCs w:val="0"/>
          <w:color w:val="000000" w:themeColor="text1"/>
          <w:lang w:val="ru-RU"/>
        </w:rPr>
      </w:pPr>
      <w:r>
        <w:rPr>
          <w:rFonts w:eastAsia="Tahoma"/>
          <w:caps/>
          <w:color w:val="000000"/>
          <w:lang w:val="ru-RU"/>
        </w:rPr>
        <w:t>Ограничения на возмещение убытков. Вы можете взыскать с корпорации Microsoft и поставщиков ее продукции только прямые убытки в размере не более 5,00 долларов США. Вы не можете взыскать никакие другие убытки, включая косвенные, специальные, опосредованные или случайные убытки, а также убытки в связи с упущенной выгодой.</w:t>
      </w:r>
    </w:p>
    <w:p w14:paraId="2175533E" w14:textId="77777777" w:rsidR="007B61B3" w:rsidRPr="00C45262" w:rsidRDefault="00C45262" w:rsidP="00F125D4">
      <w:pPr>
        <w:pStyle w:val="Body1"/>
        <w:ind w:left="714"/>
        <w:rPr>
          <w:color w:val="000000" w:themeColor="text1"/>
          <w:lang w:val="ru-RU"/>
        </w:rPr>
      </w:pPr>
      <w:r>
        <w:rPr>
          <w:rFonts w:eastAsia="Tahoma"/>
          <w:color w:val="000000"/>
          <w:lang w:val="ru-RU"/>
        </w:rPr>
        <w:t xml:space="preserve">Это ограничение действует в отношении (a) любых вопросов, связанных с пробной версией, службами и содержимым веб-сайтов третьих лиц (включая код), а также с их программами; (b) требований, связанных с нарушением контракта, гарантии или существенного условия, строгой ответственностью, </w:t>
      </w:r>
      <w:r>
        <w:rPr>
          <w:rFonts w:eastAsia="Tahoma"/>
          <w:color w:val="000000"/>
          <w:lang w:val="ru-RU"/>
        </w:rPr>
        <w:lastRenderedPageBreak/>
        <w:t>неосторожностью или другим гражданским правонарушением, в степени, допустимой применимым правом.</w:t>
      </w:r>
    </w:p>
    <w:p w14:paraId="2D0746F1" w14:textId="77777777" w:rsidR="00B2530B" w:rsidRPr="00C45262" w:rsidRDefault="00C45262" w:rsidP="00334264">
      <w:pPr>
        <w:ind w:left="720" w:hanging="6"/>
        <w:rPr>
          <w:color w:val="000000" w:themeColor="text1"/>
          <w:lang w:val="ru-RU"/>
        </w:rPr>
      </w:pPr>
      <w:r>
        <w:rPr>
          <w:rFonts w:eastAsia="Tahoma"/>
          <w:color w:val="000000"/>
          <w:lang w:val="ru-RU"/>
        </w:rPr>
        <w:t>Это ограничение действует, даже если в корпорации Microsoft знали или должны были знать о возможности ущерба. Вышеуказанные ограничения и исключения могут к вам не относиться, если законодательство вашей страны не допускает исключения или ограничения ответственности за случайные, косвенные или другие убытки.</w:t>
      </w:r>
    </w:p>
    <w:p w14:paraId="0B396817" w14:textId="77777777" w:rsidR="004C1DC3" w:rsidRPr="00C45262" w:rsidRDefault="00C45262">
      <w:pPr>
        <w:spacing w:before="0" w:after="200" w:line="276" w:lineRule="auto"/>
        <w:rPr>
          <w:rFonts w:eastAsia="SimSun"/>
          <w:b/>
          <w:bCs/>
          <w:color w:val="000000" w:themeColor="text1"/>
          <w:lang w:val="ru-RU"/>
        </w:rPr>
      </w:pPr>
      <w:r w:rsidRPr="00C45262">
        <w:rPr>
          <w:rFonts w:eastAsia="SimSun"/>
          <w:b/>
          <w:bCs/>
          <w:color w:val="000000" w:themeColor="text1"/>
          <w:lang w:val="ru-RU"/>
        </w:rPr>
        <w:br w:type="page"/>
      </w:r>
    </w:p>
    <w:p w14:paraId="345AFA58" w14:textId="77777777" w:rsidR="005A5C7A" w:rsidRPr="00C45262" w:rsidRDefault="005A5C7A" w:rsidP="008A2696">
      <w:pPr>
        <w:ind w:left="720" w:hanging="6"/>
        <w:rPr>
          <w:rFonts w:eastAsia="SimSun"/>
          <w:b/>
          <w:bCs/>
          <w:color w:val="000000" w:themeColor="text1"/>
          <w:lang w:val="ru-RU"/>
        </w:rPr>
      </w:pPr>
    </w:p>
    <w:p w14:paraId="2142E075" w14:textId="77777777" w:rsidR="005A640D" w:rsidRPr="00C45262" w:rsidRDefault="00C45262" w:rsidP="007B61B3">
      <w:pPr>
        <w:pStyle w:val="PreambleBorderAbove"/>
        <w:widowControl w:val="0"/>
        <w:rPr>
          <w:b w:val="0"/>
          <w:lang w:val="ru-RU"/>
        </w:rPr>
      </w:pPr>
      <w:r>
        <w:rPr>
          <w:rFonts w:eastAsia="Tahoma"/>
          <w:lang w:val="ru-RU"/>
        </w:rPr>
        <w:t xml:space="preserve">УСЛОВИЯ ЛИЦЕНЗИИ НА ПОЛНОЕ ИСПОЛЬЗОВАНИЕ ПРОГРАММНОГО ОБЕСПЕЧЕНИЯ:  </w:t>
      </w:r>
      <w:r>
        <w:rPr>
          <w:rFonts w:eastAsia="Tahoma"/>
          <w:b w:val="0"/>
          <w:bCs w:val="0"/>
          <w:lang w:val="ru-RU"/>
        </w:rPr>
        <w:t xml:space="preserve">При приобретении действительной лицензии и вводе ключа продукта или входе в программное обеспечение применяются следующие условия. Вы не должны передавать ключ продукта или учетные данные для доступа. </w:t>
      </w:r>
    </w:p>
    <w:p w14:paraId="1DA99DDB" w14:textId="77777777" w:rsidR="007B61B3" w:rsidRPr="00496DC7" w:rsidRDefault="00C45262" w:rsidP="00EF506A">
      <w:pPr>
        <w:pStyle w:val="Heading1"/>
      </w:pPr>
      <w:r w:rsidRPr="00496DC7">
        <w:rPr>
          <w:rFonts w:eastAsia="Tahoma"/>
          <w:lang w:val="ru-RU"/>
        </w:rPr>
        <w:t>ОБЗОР</w:t>
      </w:r>
    </w:p>
    <w:p w14:paraId="0F199AA0" w14:textId="77777777" w:rsidR="007B61B3" w:rsidRPr="00A16BD5" w:rsidRDefault="00C45262" w:rsidP="001142D7">
      <w:pPr>
        <w:pStyle w:val="Heading2"/>
        <w:widowControl w:val="0"/>
        <w:tabs>
          <w:tab w:val="clear" w:pos="1533"/>
          <w:tab w:val="num" w:pos="720"/>
        </w:tabs>
        <w:ind w:left="720" w:hanging="360"/>
        <w:rPr>
          <w:rFonts w:eastAsia="SimSun"/>
          <w:b w:val="0"/>
        </w:rPr>
      </w:pPr>
      <w:r>
        <w:rPr>
          <w:rFonts w:eastAsia="Tahoma"/>
          <w:lang w:val="ru-RU"/>
        </w:rPr>
        <w:t>Программное обеспечение.</w:t>
      </w:r>
      <w:r>
        <w:rPr>
          <w:rFonts w:eastAsia="Tahoma"/>
          <w:b w:val="0"/>
          <w:bCs w:val="0"/>
          <w:lang w:val="ru-RU"/>
        </w:rPr>
        <w:t>Программное обеспечение включает средства разработки, приложения и документацию.</w:t>
      </w:r>
    </w:p>
    <w:p w14:paraId="644DAB36" w14:textId="77777777" w:rsidR="007B61B3" w:rsidRPr="00A16BD5" w:rsidRDefault="00C45262" w:rsidP="001142D7">
      <w:pPr>
        <w:pStyle w:val="Heading2"/>
        <w:widowControl w:val="0"/>
        <w:ind w:left="720" w:hanging="360"/>
        <w:rPr>
          <w:rFonts w:eastAsia="SimSun"/>
          <w:b w:val="0"/>
        </w:rPr>
      </w:pPr>
      <w:r>
        <w:rPr>
          <w:rFonts w:eastAsia="Tahoma"/>
          <w:lang w:val="ru-RU"/>
        </w:rPr>
        <w:t xml:space="preserve">Модель лицензирования. </w:t>
      </w:r>
      <w:r>
        <w:rPr>
          <w:rFonts w:eastAsia="Tahoma"/>
          <w:b w:val="0"/>
          <w:bCs w:val="0"/>
          <w:lang w:val="ru-RU"/>
        </w:rPr>
        <w:t>Лицензия на использование программного обеспечения выдается отдельно на каждого пользователя.</w:t>
      </w:r>
    </w:p>
    <w:p w14:paraId="12AE3493" w14:textId="77777777" w:rsidR="007B61B3" w:rsidRPr="00A16BD5" w:rsidRDefault="00C45262" w:rsidP="007B61B3">
      <w:pPr>
        <w:pStyle w:val="Heading1"/>
        <w:widowControl w:val="0"/>
        <w:ind w:left="360" w:hanging="360"/>
        <w:rPr>
          <w:rFonts w:eastAsia="SimSun"/>
        </w:rPr>
      </w:pPr>
      <w:r>
        <w:rPr>
          <w:rFonts w:eastAsia="Tahoma"/>
          <w:lang w:val="ru-RU"/>
        </w:rPr>
        <w:t>ПРАВА НА ИСПОЛЬЗОВАНИЕ</w:t>
      </w:r>
      <w:r>
        <w:rPr>
          <w:rFonts w:eastAsia="Tahoma"/>
          <w:b w:val="0"/>
          <w:bCs w:val="0"/>
          <w:lang w:val="ru-RU"/>
        </w:rPr>
        <w:t>.</w:t>
      </w:r>
    </w:p>
    <w:p w14:paraId="4023ABD7" w14:textId="77777777" w:rsidR="00C8775E" w:rsidRPr="00C45262" w:rsidRDefault="00C45262" w:rsidP="001142D7">
      <w:pPr>
        <w:pStyle w:val="Heading2"/>
        <w:widowControl w:val="0"/>
        <w:tabs>
          <w:tab w:val="clear" w:pos="1533"/>
          <w:tab w:val="num" w:pos="720"/>
        </w:tabs>
        <w:ind w:left="720" w:hanging="360"/>
        <w:rPr>
          <w:rFonts w:eastAsia="SimSun"/>
          <w:b w:val="0"/>
          <w:bCs w:val="0"/>
          <w:lang w:val="ru-RU"/>
        </w:rPr>
      </w:pPr>
      <w:r>
        <w:rPr>
          <w:rFonts w:eastAsia="Tahoma"/>
          <w:lang w:val="ru-RU"/>
        </w:rPr>
        <w:t xml:space="preserve">Общие положения. </w:t>
      </w:r>
      <w:r>
        <w:rPr>
          <w:rFonts w:eastAsia="Tahoma"/>
          <w:b w:val="0"/>
          <w:bCs w:val="0"/>
          <w:lang w:val="ru-RU"/>
        </w:rPr>
        <w:t>Один пользователь может использовать копии программного обеспечения на ваших устройствах для разработки и тестирования приложений. В том числе копии программного обеспечения можно использовать на ваших собственных внутренних серверах, предназначенных исключительно для ваших нужд. Однако вы не можете отделять компоненты программного обеспечения (за исключением случаев, предусмотренных настоящим соглашением) и запускать их в производственной среде или на устройствах третьих лиц либо для иных целей, помимо разработки и тестирования приложений. Для запуска программного обеспечения на Microsoft Azure может потребоваться отдельная плата за онлайн-использование.</w:t>
      </w:r>
    </w:p>
    <w:p w14:paraId="3384390A" w14:textId="77777777" w:rsidR="00F774A9" w:rsidRPr="00C45262" w:rsidRDefault="00C45262" w:rsidP="001142D7">
      <w:pPr>
        <w:pStyle w:val="Heading2"/>
        <w:widowControl w:val="0"/>
        <w:tabs>
          <w:tab w:val="clear" w:pos="1533"/>
          <w:tab w:val="num" w:pos="720"/>
        </w:tabs>
        <w:ind w:left="720" w:hanging="360"/>
        <w:rPr>
          <w:rFonts w:eastAsia="SimSun"/>
          <w:b w:val="0"/>
          <w:bCs w:val="0"/>
          <w:lang w:val="ru-RU"/>
        </w:rPr>
      </w:pPr>
      <w:r>
        <w:rPr>
          <w:rFonts w:eastAsia="Tahoma"/>
          <w:lang w:val="ru-RU"/>
        </w:rPr>
        <w:t>Нагрузки.</w:t>
      </w:r>
      <w:r>
        <w:rPr>
          <w:rFonts w:eastAsia="Tahoma"/>
          <w:b w:val="0"/>
          <w:bCs w:val="0"/>
          <w:lang w:val="ru-RU"/>
        </w:rPr>
        <w:t xml:space="preserve"> Настоящие лицензионные условия применяются к использованию вами нагрузок, предоставленных вам в рамках программного обеспечения, кроме случаев, когда нагрузка или компонент нагрузки предоставляется на других условиях.</w:t>
      </w:r>
    </w:p>
    <w:p w14:paraId="728CF79E" w14:textId="77777777" w:rsidR="00B02582" w:rsidRPr="00C45262" w:rsidRDefault="00C45262" w:rsidP="001142D7">
      <w:pPr>
        <w:pStyle w:val="Heading2"/>
        <w:widowControl w:val="0"/>
        <w:tabs>
          <w:tab w:val="clear" w:pos="1533"/>
          <w:tab w:val="num" w:pos="720"/>
        </w:tabs>
        <w:ind w:left="720" w:hanging="360"/>
        <w:rPr>
          <w:rFonts w:eastAsia="SimSun"/>
          <w:b w:val="0"/>
          <w:bCs w:val="0"/>
          <w:lang w:val="ru-RU"/>
        </w:rPr>
      </w:pPr>
      <w:r>
        <w:rPr>
          <w:rFonts w:eastAsia="Tahoma"/>
          <w:lang w:val="ru-RU"/>
        </w:rPr>
        <w:t xml:space="preserve">Резервная копия. </w:t>
      </w:r>
      <w:r>
        <w:rPr>
          <w:rFonts w:eastAsia="Tahoma"/>
          <w:b w:val="0"/>
          <w:bCs w:val="0"/>
          <w:lang w:val="ru-RU"/>
        </w:rPr>
        <w:t>Вы можете создать одну резервную копию программного обеспечения для его переустановки.</w:t>
      </w:r>
    </w:p>
    <w:p w14:paraId="25045113" w14:textId="1B03C700" w:rsidR="001E030A" w:rsidRPr="00C45262" w:rsidRDefault="00C45262" w:rsidP="001142D7">
      <w:pPr>
        <w:pStyle w:val="Heading2"/>
        <w:widowControl w:val="0"/>
        <w:tabs>
          <w:tab w:val="clear" w:pos="1533"/>
          <w:tab w:val="num" w:pos="720"/>
        </w:tabs>
        <w:ind w:left="720" w:hanging="360"/>
        <w:rPr>
          <w:rFonts w:eastAsia="SimSun"/>
          <w:b w:val="0"/>
          <w:bCs w:val="0"/>
          <w:lang w:val="ru-RU"/>
        </w:rPr>
      </w:pPr>
      <w:r>
        <w:rPr>
          <w:rFonts w:eastAsia="Tahoma"/>
          <w:lang w:val="ru-RU"/>
        </w:rPr>
        <w:t xml:space="preserve">Веб-службы в программном обеспечении. </w:t>
      </w:r>
      <w:r>
        <w:rPr>
          <w:rFonts w:eastAsia="Tahoma"/>
          <w:b w:val="0"/>
          <w:bCs w:val="0"/>
          <w:lang w:val="ru-RU"/>
        </w:rPr>
        <w:t>Некоторые функции программного обеспечения позволяют использовать веб-службы для предоставления вам информации об обновлениях программного обеспечения или расширений, а также для того, чтобы вы могли извлекать контент, сотрудничать с другими лицами или иным образом расширять свой опыт разработки. В рамках данного соглашения термин «программное обеспечение» также включает в себя такие функции веб-служб.</w:t>
      </w:r>
    </w:p>
    <w:p w14:paraId="31A7164D" w14:textId="77777777" w:rsidR="00BF2D58" w:rsidRPr="00C45262" w:rsidRDefault="00C45262" w:rsidP="001142D7">
      <w:pPr>
        <w:pStyle w:val="Heading2"/>
        <w:widowControl w:val="0"/>
        <w:tabs>
          <w:tab w:val="clear" w:pos="1533"/>
          <w:tab w:val="num" w:pos="720"/>
        </w:tabs>
        <w:ind w:left="720" w:hanging="360"/>
        <w:rPr>
          <w:rFonts w:eastAsia="SimSun"/>
          <w:b w:val="0"/>
          <w:bCs w:val="0"/>
          <w:lang w:val="ru-RU"/>
        </w:rPr>
      </w:pPr>
      <w:r>
        <w:rPr>
          <w:rFonts w:eastAsia="Tahoma"/>
          <w:lang w:val="ru-RU"/>
        </w:rPr>
        <w:t>Использование для демонстрации</w:t>
      </w:r>
      <w:r>
        <w:rPr>
          <w:rFonts w:eastAsia="Tahoma"/>
          <w:b w:val="0"/>
          <w:bCs w:val="0"/>
          <w:lang w:val="ru-RU"/>
        </w:rPr>
        <w:t>. К правам на использование, указанным выше, относится использование программного обеспечения для демонстрации ваших приложений.</w:t>
      </w:r>
    </w:p>
    <w:p w14:paraId="720F5DFD" w14:textId="77777777" w:rsidR="007B61B3" w:rsidRPr="00A16BD5" w:rsidRDefault="00C45262" w:rsidP="007B61B3">
      <w:pPr>
        <w:pStyle w:val="Heading1"/>
        <w:keepNext/>
        <w:tabs>
          <w:tab w:val="num" w:pos="540"/>
        </w:tabs>
        <w:ind w:left="360" w:hanging="360"/>
      </w:pPr>
      <w:r>
        <w:rPr>
          <w:rFonts w:eastAsia="Tahoma"/>
          <w:lang w:val="ru-RU"/>
        </w:rPr>
        <w:t xml:space="preserve">УСЛОВИЯ ДЛЯ ОПРЕДЕЛЕННЫХ КОМПОНЕНТОВ.  </w:t>
      </w:r>
    </w:p>
    <w:p w14:paraId="5295A0D4" w14:textId="77777777" w:rsidR="00F02617" w:rsidRPr="00C45262" w:rsidRDefault="00C45262" w:rsidP="00FF769F">
      <w:pPr>
        <w:pStyle w:val="Heading2"/>
        <w:widowControl w:val="0"/>
        <w:tabs>
          <w:tab w:val="clear" w:pos="1533"/>
          <w:tab w:val="num" w:pos="720"/>
          <w:tab w:val="num" w:pos="1080"/>
        </w:tabs>
        <w:ind w:left="720" w:hanging="360"/>
        <w:rPr>
          <w:rFonts w:eastAsia="SimSun"/>
          <w:b w:val="0"/>
          <w:bCs w:val="0"/>
          <w:lang w:val="ru-RU"/>
        </w:rPr>
      </w:pPr>
      <w:r>
        <w:rPr>
          <w:rFonts w:eastAsia="Tahoma"/>
          <w:lang w:val="ru-RU"/>
        </w:rPr>
        <w:t>Служебные программы.</w:t>
      </w:r>
      <w:r>
        <w:rPr>
          <w:rFonts w:eastAsia="Tahoma"/>
          <w:b w:val="0"/>
          <w:bCs w:val="0"/>
          <w:lang w:val="ru-RU"/>
        </w:rPr>
        <w:t xml:space="preserve"> Программное обеспечение содержит некоторые компоненты из списка Служебных программ: </w:t>
      </w:r>
      <w:hyperlink r:id="rId7" w:history="1">
        <w:r>
          <w:rPr>
            <w:rFonts w:eastAsia="Tahoma"/>
            <w:b w:val="0"/>
            <w:bCs w:val="0"/>
            <w:color w:val="0000FF"/>
            <w:u w:val="single"/>
            <w:lang w:val="ru-RU"/>
          </w:rPr>
          <w:t>https://aka.ms/vs/16/utilities</w:t>
        </w:r>
      </w:hyperlink>
      <w:r>
        <w:rPr>
          <w:rFonts w:eastAsia="Tahoma" w:cs="Times New Roman"/>
          <w:b w:val="0"/>
          <w:bCs w:val="0"/>
          <w:color w:val="0000FF"/>
          <w:lang w:val="ru-RU"/>
        </w:rPr>
        <w:t xml:space="preserve">. </w:t>
      </w:r>
      <w:r>
        <w:rPr>
          <w:rFonts w:eastAsia="Tahoma"/>
          <w:b w:val="0"/>
          <w:bCs w:val="0"/>
          <w:lang w:val="ru-RU"/>
        </w:rPr>
        <w:t>Вы можете копировать и устанавливать эти компоненты на свои устройства для отладки и развертывания приложений и баз данных, разработанных вами с помощью данного программного обеспечения. Служебные программы предназначены для временного использования.   Microsoft не может исправлять или обновлять Служебные программы отдельно от остальной части программного обеспечения.  Некоторые Служебные программы по своей природе могут предоставлять возможность доступа к устройствам, на которых эти Служебные программы установлены. Вы должны удалить все установленные вами Служебные программы после того, как завершите отладку или развертывание своих приложений и баз данных. Microsoft не несет ответственности за любое использование третьими лицами устройств или приложений либо баз данных на устройствах, на которых были установлены Служебные программы, или за доступ к ним.</w:t>
      </w:r>
    </w:p>
    <w:p w14:paraId="5147D0D6" w14:textId="4BD9CCDA" w:rsidR="00FF769F" w:rsidRPr="00C45262" w:rsidRDefault="00C45262" w:rsidP="00E31ADD">
      <w:pPr>
        <w:pStyle w:val="Heading2"/>
        <w:widowControl w:val="0"/>
        <w:tabs>
          <w:tab w:val="clear" w:pos="1533"/>
          <w:tab w:val="num" w:pos="720"/>
          <w:tab w:val="num" w:pos="1080"/>
          <w:tab w:val="left" w:pos="8100"/>
        </w:tabs>
        <w:ind w:left="720" w:hanging="360"/>
        <w:rPr>
          <w:rFonts w:eastAsia="SimSun"/>
          <w:b w:val="0"/>
          <w:lang w:val="ru-RU"/>
        </w:rPr>
      </w:pPr>
      <w:r>
        <w:rPr>
          <w:rFonts w:eastAsia="Tahoma"/>
          <w:lang w:val="ru-RU"/>
        </w:rPr>
        <w:t>Устройства сборки и Visual Studio Build Tools.</w:t>
      </w:r>
      <w:r>
        <w:rPr>
          <w:rFonts w:eastAsia="Tahoma"/>
          <w:b w:val="0"/>
          <w:bCs w:val="0"/>
          <w:lang w:val="ru-RU"/>
        </w:rPr>
        <w:t xml:space="preserve"> Вы можете копировать и устанавливать файлы программного обеспечения или Visual Studio Build Tools на свои устройства сборки, включая физические устройства и виртуальные машины или контейнеры на этих машинах, расположенные на территории вашей организации либо на удаленных компьютерах, которые принадлежат вам, размещены для вас в Microsoft Azure или предназначены исключительно для использования вами (совместно именуемые «Устройства сборки»).  Вы и другие сотрудники вашей организации вправе использовать эти файлы на своих Устройствах сборки исключительно для компиляции, сборки и проверки приложений, разработанных с использованием программного обеспечения, или выполнения тестов качества и производительности в рамках процесса сборки.  </w:t>
      </w:r>
    </w:p>
    <w:p w14:paraId="4B238A31" w14:textId="77777777" w:rsidR="00431D2B" w:rsidRPr="00C45262" w:rsidRDefault="00C45262" w:rsidP="00FF769F">
      <w:pPr>
        <w:pStyle w:val="Heading2"/>
        <w:widowControl w:val="0"/>
        <w:tabs>
          <w:tab w:val="clear" w:pos="1533"/>
          <w:tab w:val="num" w:pos="720"/>
          <w:tab w:val="num" w:pos="1080"/>
        </w:tabs>
        <w:ind w:left="720" w:hanging="360"/>
        <w:rPr>
          <w:rFonts w:eastAsia="SimSun"/>
          <w:b w:val="0"/>
          <w:color w:val="000000" w:themeColor="text1"/>
          <w:lang w:val="ru-RU"/>
        </w:rPr>
      </w:pPr>
      <w:r>
        <w:rPr>
          <w:rFonts w:eastAsia="Tahoma"/>
          <w:color w:val="000000"/>
          <w:lang w:val="ru-RU"/>
        </w:rPr>
        <w:lastRenderedPageBreak/>
        <w:t xml:space="preserve">Компоненты шрифтов. </w:t>
      </w:r>
      <w:r>
        <w:rPr>
          <w:rFonts w:eastAsia="Tahoma"/>
          <w:b w:val="0"/>
          <w:bCs w:val="0"/>
          <w:color w:val="000000"/>
          <w:lang w:val="ru-RU"/>
        </w:rPr>
        <w:t>Во время работы программного обеспечения вы имеете право использовать его шрифты для отображения и печати содержимого. Вы можете только: (i) встраивать шрифты в содержимое с учетом ограничений по встраиванию шрифтов; (ii) временно скачивать их на принтер или другое устройство вывода для печати содержимого.</w:t>
      </w:r>
    </w:p>
    <w:p w14:paraId="2D795B95" w14:textId="77777777" w:rsidR="00C55735" w:rsidRPr="00F75C3A" w:rsidRDefault="00C45262" w:rsidP="003A0255">
      <w:pPr>
        <w:pStyle w:val="Heading2"/>
        <w:widowControl w:val="0"/>
        <w:tabs>
          <w:tab w:val="clear" w:pos="1533"/>
          <w:tab w:val="num" w:pos="720"/>
          <w:tab w:val="num" w:pos="1080"/>
        </w:tabs>
        <w:ind w:left="720" w:hanging="360"/>
        <w:rPr>
          <w:rFonts w:eastAsia="SimSun"/>
          <w:b w:val="0"/>
          <w:bCs w:val="0"/>
        </w:rPr>
      </w:pPr>
      <w:r>
        <w:rPr>
          <w:rFonts w:eastAsia="Tahoma"/>
          <w:lang w:val="ru-RU"/>
        </w:rPr>
        <w:t>Лицензии на прочие компоненты</w:t>
      </w:r>
      <w:r>
        <w:rPr>
          <w:rFonts w:eastAsia="Tahoma"/>
          <w:b w:val="0"/>
          <w:bCs w:val="0"/>
          <w:lang w:val="ru-RU"/>
        </w:rPr>
        <w:t>.</w:t>
      </w:r>
    </w:p>
    <w:p w14:paraId="23BB3E8B" w14:textId="77777777" w:rsidR="00C55735" w:rsidRPr="00C45262" w:rsidRDefault="00C45262" w:rsidP="00BD68D7">
      <w:pPr>
        <w:pStyle w:val="Heading3"/>
        <w:numPr>
          <w:ilvl w:val="2"/>
          <w:numId w:val="13"/>
        </w:numPr>
        <w:rPr>
          <w:lang w:val="ru-RU"/>
        </w:rPr>
      </w:pPr>
      <w:r>
        <w:rPr>
          <w:rFonts w:eastAsia="Tahoma"/>
          <w:b/>
          <w:bCs/>
          <w:lang w:val="ru-RU"/>
        </w:rPr>
        <w:t>Платформы Microsoft</w:t>
      </w:r>
      <w:r>
        <w:rPr>
          <w:rFonts w:eastAsia="Tahoma"/>
          <w:lang w:val="ru-RU"/>
        </w:rPr>
        <w:t>. Программное обеспечение может включать компоненты Microsoft Windows, Microsoft Windows Server, Microsoft SQL Server, Microsoft Exchange, Microsoft Office или Microsoft Sharepoint. Использование этих компонентов регулируется отдельными соглашениями и собственными политиками технической поддержки продукта, описанными в папке лицензий Microsoft, прилагающейся к программному обеспечению, за исключением случаев, когда отдельные условия лицензии на эти компоненты также включены в связанный каталог установки напрямую и являются приоритетными.</w:t>
      </w:r>
    </w:p>
    <w:p w14:paraId="615B250C" w14:textId="77777777" w:rsidR="00693D60" w:rsidRPr="00C45262" w:rsidRDefault="00C45262" w:rsidP="00F426C4">
      <w:pPr>
        <w:pStyle w:val="Heading3"/>
        <w:numPr>
          <w:ilvl w:val="2"/>
          <w:numId w:val="13"/>
        </w:numPr>
        <w:rPr>
          <w:lang w:val="ru-RU"/>
        </w:rPr>
      </w:pPr>
      <w:r>
        <w:rPr>
          <w:rFonts w:eastAsia="Tahoma"/>
          <w:b/>
          <w:bCs/>
          <w:lang w:val="ru-RU"/>
        </w:rPr>
        <w:t>Компоненты третьих лиц</w:t>
      </w:r>
      <w:r>
        <w:rPr>
          <w:rFonts w:eastAsia="Tahoma"/>
          <w:lang w:val="ru-RU"/>
        </w:rPr>
        <w:t xml:space="preserve">. 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файлах ThirdPartyNotices, которые прилагаются к программному обеспечению). </w:t>
      </w:r>
    </w:p>
    <w:p w14:paraId="00A9334D" w14:textId="77777777" w:rsidR="00F52467" w:rsidRPr="00C45262" w:rsidRDefault="00C45262" w:rsidP="00F52467">
      <w:pPr>
        <w:pStyle w:val="Heading2"/>
        <w:widowControl w:val="0"/>
        <w:tabs>
          <w:tab w:val="clear" w:pos="1533"/>
          <w:tab w:val="num" w:pos="720"/>
          <w:tab w:val="num" w:pos="1080"/>
        </w:tabs>
        <w:ind w:left="720" w:hanging="360"/>
        <w:rPr>
          <w:b w:val="0"/>
          <w:bCs w:val="0"/>
          <w:lang w:val="ru-RU"/>
        </w:rPr>
      </w:pPr>
      <w:r>
        <w:rPr>
          <w:rFonts w:eastAsia="Tahoma"/>
          <w:lang w:val="ru-RU"/>
        </w:rPr>
        <w:t xml:space="preserve">Диспетчеры пакетов.  </w:t>
      </w:r>
      <w:r>
        <w:rPr>
          <w:rFonts w:eastAsia="Tahoma"/>
          <w:b w:val="0"/>
          <w:bCs w:val="0"/>
          <w:lang w:val="ru-RU"/>
        </w:rPr>
        <w:t>В состав данного программного обеспечения входят диспетчеры пакетов (например, NuGet), которые позволяют скачивать другие пакеты программного обеспечения от Microsoft и третьих лиц для использования с вашими приложениями. Использование этих пакетов регулируется в соответствии с лицензиями на них, а не этими условиями лицензирования. Microsoft не распространяет, не лицензирует пакеты третьих сторон и не предоставляет в их отношении какие-либо гарантии.</w:t>
      </w:r>
    </w:p>
    <w:p w14:paraId="7621C0B3" w14:textId="77777777" w:rsidR="00431D2B" w:rsidRPr="00C45262" w:rsidRDefault="00C45262" w:rsidP="009A3A66">
      <w:pPr>
        <w:pStyle w:val="Heading1"/>
        <w:widowControl w:val="0"/>
        <w:ind w:left="360" w:hanging="360"/>
        <w:rPr>
          <w:rFonts w:eastAsia="SimSun"/>
          <w:b w:val="0"/>
          <w:bCs w:val="0"/>
          <w:lang w:val="ru-RU"/>
        </w:rPr>
      </w:pPr>
      <w:r>
        <w:rPr>
          <w:rFonts w:eastAsia="Tahoma"/>
          <w:lang w:val="ru-RU"/>
        </w:rPr>
        <w:t xml:space="preserve">ВТОРИЧНО РАСПРОСТРАНЯЕМЫЙ КОД.  </w:t>
      </w:r>
      <w:r>
        <w:rPr>
          <w:rFonts w:eastAsia="Tahoma"/>
          <w:b w:val="0"/>
          <w:bCs w:val="0"/>
          <w:lang w:val="ru-RU"/>
        </w:rPr>
        <w:t>Программное обеспечение содержит код, который разрешается распространять в составе разрабатываемых вами приложений согласно положениям данного Раздела. Для целей этого Раздела 4 термин «распространение» также включает развертывание ваших приложений для третьих лиц для доступа через Интернет.</w:t>
      </w:r>
    </w:p>
    <w:p w14:paraId="07EA87EC" w14:textId="7B2FA95A" w:rsidR="00431D2B" w:rsidRPr="00C45262" w:rsidRDefault="00C45262" w:rsidP="004A47C4">
      <w:pPr>
        <w:pStyle w:val="Heading3Bold"/>
        <w:widowControl w:val="0"/>
        <w:numPr>
          <w:ilvl w:val="2"/>
          <w:numId w:val="7"/>
        </w:numPr>
        <w:tabs>
          <w:tab w:val="clear" w:pos="1077"/>
        </w:tabs>
        <w:ind w:left="720" w:hanging="360"/>
        <w:rPr>
          <w:rFonts w:eastAsia="SimSun"/>
          <w:b w:val="0"/>
          <w:lang w:val="ru-RU"/>
        </w:rPr>
      </w:pPr>
      <w:r>
        <w:rPr>
          <w:rFonts w:eastAsia="Tahoma"/>
          <w:lang w:val="ru-RU"/>
        </w:rPr>
        <w:t xml:space="preserve">Право на использование и распространение. </w:t>
      </w:r>
      <w:r>
        <w:rPr>
          <w:rFonts w:eastAsia="Tahoma"/>
          <w:b w:val="0"/>
          <w:bCs w:val="0"/>
          <w:lang w:val="ru-RU"/>
        </w:rPr>
        <w:t>Программный код и текстовые файлы, перечисленные ниже, представляют собой «Вторично распространяемый код».</w:t>
      </w:r>
    </w:p>
    <w:p w14:paraId="4B6D0F2C" w14:textId="77777777" w:rsidR="00431D2B" w:rsidRPr="00C45262" w:rsidRDefault="00C45262" w:rsidP="00CD0D4C">
      <w:pPr>
        <w:pStyle w:val="Bullet4Underlined"/>
        <w:rPr>
          <w:lang w:val="ru-RU"/>
        </w:rPr>
      </w:pPr>
      <w:r>
        <w:rPr>
          <w:rFonts w:eastAsia="Tahoma"/>
          <w:b/>
          <w:bCs/>
          <w:u w:val="none"/>
          <w:lang w:val="ru-RU"/>
        </w:rPr>
        <w:t>Список распространяемых кодов</w:t>
      </w:r>
      <w:r>
        <w:rPr>
          <w:rFonts w:eastAsia="Tahoma"/>
          <w:u w:val="none"/>
          <w:lang w:val="ru-RU"/>
        </w:rPr>
        <w:t>. Вы имеете право копировать и распространять код, указанный в Списке распространяемых кодов, в виде объектного кода. Список находится на веб-странице:</w:t>
      </w:r>
      <w:r>
        <w:rPr>
          <w:rFonts w:eastAsia="Tahoma" w:cs="Times New Roman"/>
          <w:color w:val="0000FF"/>
          <w:u w:val="none"/>
          <w:lang w:val="ru-RU"/>
        </w:rPr>
        <w:t xml:space="preserve"> </w:t>
      </w:r>
      <w:r>
        <w:rPr>
          <w:rFonts w:eastAsia="Tahoma" w:cs="Times New Roman"/>
          <w:color w:val="0000FF"/>
          <w:lang w:val="ru-RU"/>
        </w:rPr>
        <w:t>https://aka.ms/vs/16/redistribution</w:t>
      </w:r>
      <w:r>
        <w:rPr>
          <w:rFonts w:eastAsia="Tahoma" w:cs="Times New Roman"/>
          <w:color w:val="0000FF"/>
          <w:u w:val="none"/>
          <w:lang w:val="ru-RU"/>
        </w:rPr>
        <w:t>.</w:t>
      </w:r>
    </w:p>
    <w:p w14:paraId="31EBEBCB" w14:textId="77777777" w:rsidR="00431D2B" w:rsidRPr="00C45262" w:rsidRDefault="00C45262" w:rsidP="00D66028">
      <w:pPr>
        <w:pStyle w:val="Bullet4Underlined"/>
        <w:widowControl w:val="0"/>
        <w:ind w:left="1080" w:hanging="360"/>
        <w:rPr>
          <w:rFonts w:eastAsia="SimSun"/>
          <w:u w:val="none"/>
          <w:lang w:val="ru-RU"/>
        </w:rPr>
      </w:pPr>
      <w:r>
        <w:rPr>
          <w:rFonts w:eastAsia="Tahoma"/>
          <w:b/>
          <w:bCs/>
          <w:u w:val="none"/>
          <w:lang w:val="ru-RU"/>
        </w:rPr>
        <w:t>Пример кода, Шаблоны и Стили</w:t>
      </w:r>
      <w:r>
        <w:rPr>
          <w:rFonts w:eastAsia="Tahoma"/>
          <w:u w:val="none"/>
          <w:lang w:val="ru-RU"/>
        </w:rPr>
        <w:t xml:space="preserve">. Вы можете копировать, изменять и распространять код, помеченный как «пример», «шаблон», «простые стили» или «эскизные стили», в форме исходного и объектного кода. </w:t>
      </w:r>
    </w:p>
    <w:p w14:paraId="42C1984C" w14:textId="77777777" w:rsidR="00431D2B" w:rsidRPr="00C45262" w:rsidRDefault="00C45262" w:rsidP="001142D7">
      <w:pPr>
        <w:pStyle w:val="Bullet4Underlined"/>
        <w:widowControl w:val="0"/>
        <w:ind w:left="1080" w:hanging="360"/>
        <w:rPr>
          <w:rFonts w:eastAsia="SimSun"/>
          <w:u w:val="none"/>
          <w:lang w:val="ru-RU"/>
        </w:rPr>
      </w:pPr>
      <w:r w:rsidRPr="00496DC7">
        <w:rPr>
          <w:rFonts w:eastAsia="Tahoma"/>
          <w:b/>
          <w:u w:val="none"/>
          <w:lang w:val="ru-RU"/>
        </w:rPr>
        <w:t>Распространение третьими лицами</w:t>
      </w:r>
      <w:r w:rsidRPr="00496DC7">
        <w:rPr>
          <w:rFonts w:eastAsia="Tahoma"/>
          <w:b/>
          <w:bCs/>
          <w:u w:val="none"/>
          <w:lang w:val="ru-RU"/>
        </w:rPr>
        <w:t>.</w:t>
      </w:r>
      <w:r>
        <w:rPr>
          <w:rFonts w:eastAsia="Tahoma"/>
          <w:u w:val="none"/>
          <w:lang w:val="ru-RU"/>
        </w:rPr>
        <w:t xml:space="preserve"> Вы можете разрешить распространителям ваших приложений копировать и распространять Распространяемый код как часть этих приложений.</w:t>
      </w:r>
    </w:p>
    <w:p w14:paraId="17FC7560" w14:textId="77777777" w:rsidR="00431D2B" w:rsidRPr="00C45262" w:rsidRDefault="00C45262" w:rsidP="001D3A43">
      <w:pPr>
        <w:pStyle w:val="Heading3Bold"/>
        <w:widowControl w:val="0"/>
        <w:numPr>
          <w:ilvl w:val="2"/>
          <w:numId w:val="7"/>
        </w:numPr>
        <w:tabs>
          <w:tab w:val="clear" w:pos="1077"/>
        </w:tabs>
        <w:ind w:left="720" w:hanging="360"/>
        <w:rPr>
          <w:rFonts w:eastAsia="SimSun"/>
          <w:b w:val="0"/>
          <w:bCs w:val="0"/>
          <w:lang w:val="ru-RU"/>
        </w:rPr>
      </w:pPr>
      <w:r>
        <w:rPr>
          <w:rFonts w:eastAsia="Tahoma"/>
          <w:lang w:val="ru-RU"/>
        </w:rPr>
        <w:t xml:space="preserve">Условия распространения.  </w:t>
      </w:r>
      <w:r>
        <w:rPr>
          <w:rFonts w:eastAsia="Tahoma"/>
          <w:b w:val="0"/>
          <w:bCs w:val="0"/>
          <w:lang w:val="ru-RU"/>
        </w:rPr>
        <w:t>Для распространения любого Вторично распространяемого кода вы должны:</w:t>
      </w:r>
    </w:p>
    <w:p w14:paraId="4B2FAE94" w14:textId="77777777" w:rsidR="00431D2B" w:rsidRPr="00C45262" w:rsidRDefault="00C45262" w:rsidP="001142D7">
      <w:pPr>
        <w:pStyle w:val="Bullet4"/>
        <w:widowControl w:val="0"/>
        <w:ind w:left="1080" w:hanging="360"/>
        <w:rPr>
          <w:rFonts w:eastAsia="SimSun"/>
          <w:lang w:val="ru-RU"/>
        </w:rPr>
      </w:pPr>
      <w:r>
        <w:rPr>
          <w:rFonts w:eastAsia="Tahoma"/>
          <w:lang w:val="ru-RU"/>
        </w:rPr>
        <w:t>существенно расширить основные функциональные возможности кода в своих приложениях;</w:t>
      </w:r>
    </w:p>
    <w:p w14:paraId="7F494146" w14:textId="77777777" w:rsidR="00431D2B" w:rsidRPr="00C45262" w:rsidRDefault="00C45262" w:rsidP="001142D7">
      <w:pPr>
        <w:pStyle w:val="Bullet4"/>
        <w:widowControl w:val="0"/>
        <w:ind w:left="1080" w:hanging="360"/>
        <w:rPr>
          <w:rFonts w:eastAsia="SimSun"/>
          <w:lang w:val="ru-RU"/>
        </w:rPr>
      </w:pPr>
      <w:r>
        <w:rPr>
          <w:rFonts w:eastAsia="Tahoma"/>
          <w:lang w:val="ru-RU"/>
        </w:rPr>
        <w:t>потребовать от дистрибьюторов и внешних конечных пользователей обязательства соблюдения условий, которые будут защищать Вторично распространяемый код не меньше, чем данное соглашение;</w:t>
      </w:r>
    </w:p>
    <w:p w14:paraId="385A0EA5" w14:textId="77777777" w:rsidR="00431D2B" w:rsidRPr="00C45262" w:rsidRDefault="00C45262" w:rsidP="001142D7">
      <w:pPr>
        <w:pStyle w:val="Bullet4"/>
        <w:widowControl w:val="0"/>
        <w:ind w:left="1080" w:hanging="360"/>
        <w:rPr>
          <w:rFonts w:eastAsia="SimSun"/>
          <w:lang w:val="ru-RU"/>
        </w:rPr>
      </w:pPr>
      <w:r>
        <w:rPr>
          <w:rFonts w:eastAsia="Tahoma"/>
          <w:lang w:val="ru-RU"/>
        </w:rPr>
        <w:t>предоставить Microsoft возмещение, а также защитить и освободить от ответственности Microsoft в случае возникновения каких-либо требований, в том числе относительно оплаты услуг юристов, в связи с распространением или использованием ваших приложений, за исключением случаев, когда требование основывается исключительно на Распространяемом коде.</w:t>
      </w:r>
    </w:p>
    <w:p w14:paraId="71F09F4A" w14:textId="77777777" w:rsidR="00431D2B" w:rsidRPr="00C45262" w:rsidRDefault="00C45262" w:rsidP="001D3A43">
      <w:pPr>
        <w:pStyle w:val="Heading3Bold"/>
        <w:widowControl w:val="0"/>
        <w:numPr>
          <w:ilvl w:val="2"/>
          <w:numId w:val="7"/>
        </w:numPr>
        <w:tabs>
          <w:tab w:val="clear" w:pos="1077"/>
        </w:tabs>
        <w:ind w:left="720" w:hanging="360"/>
        <w:rPr>
          <w:rFonts w:eastAsia="SimSun"/>
          <w:b w:val="0"/>
          <w:bCs w:val="0"/>
          <w:lang w:val="ru-RU"/>
        </w:rPr>
      </w:pPr>
      <w:r>
        <w:rPr>
          <w:rFonts w:eastAsia="Tahoma"/>
          <w:lang w:val="ru-RU"/>
        </w:rPr>
        <w:t xml:space="preserve">Ограничения распространения. </w:t>
      </w:r>
      <w:r>
        <w:rPr>
          <w:rFonts w:eastAsia="Tahoma"/>
          <w:b w:val="0"/>
          <w:bCs w:val="0"/>
          <w:lang w:val="ru-RU"/>
        </w:rPr>
        <w:t>Вы не имеете права:</w:t>
      </w:r>
    </w:p>
    <w:p w14:paraId="371BC16F" w14:textId="77777777" w:rsidR="00431D2B" w:rsidRPr="00C45262" w:rsidRDefault="00C45262" w:rsidP="001142D7">
      <w:pPr>
        <w:pStyle w:val="Bullet4"/>
        <w:widowControl w:val="0"/>
        <w:ind w:left="1080" w:hanging="360"/>
        <w:rPr>
          <w:rFonts w:eastAsia="SimSun"/>
          <w:lang w:val="ru-RU"/>
        </w:rPr>
      </w:pPr>
      <w:r>
        <w:rPr>
          <w:rFonts w:eastAsia="Tahoma"/>
          <w:lang w:val="ru-RU"/>
        </w:rPr>
        <w:t>использовать товарные знаки Microsoft в названиях своих приложений или таким способом, который заставил бы пользователя предположить, что приложение является продуктом Microsoft или одобрено Microsoft;</w:t>
      </w:r>
    </w:p>
    <w:p w14:paraId="3ED89A5D" w14:textId="77777777" w:rsidR="00C544CC" w:rsidRPr="00C45262" w:rsidRDefault="00C45262" w:rsidP="001142D7">
      <w:pPr>
        <w:pStyle w:val="Bullet4"/>
        <w:widowControl w:val="0"/>
        <w:ind w:left="1080" w:hanging="360"/>
        <w:rPr>
          <w:rFonts w:eastAsia="SimSun"/>
          <w:lang w:val="ru-RU"/>
        </w:rPr>
      </w:pPr>
      <w:bookmarkStart w:id="1" w:name="_Hlk533060360"/>
      <w:r>
        <w:rPr>
          <w:rFonts w:eastAsia="Tahoma"/>
          <w:lang w:val="ru-RU"/>
        </w:rPr>
        <w:t xml:space="preserve">изменять или распространять исходный код любого Вторично распространяемого кода таким </w:t>
      </w:r>
      <w:r>
        <w:rPr>
          <w:rFonts w:eastAsia="Tahoma"/>
          <w:lang w:val="ru-RU"/>
        </w:rPr>
        <w:lastRenderedPageBreak/>
        <w:t>образом, чтобы любая его часть подпадала под действие исключенной лицензии. Исключенная лицензия — лицензия, согласно которой использование, изменение или распространение кода возможно только при условии, что (i) он предоставляется или распространяется в форме исходного кода или (ii) другие лица имеют право его изменять.</w:t>
      </w:r>
    </w:p>
    <w:bookmarkEnd w:id="1"/>
    <w:p w14:paraId="16A6AFDD" w14:textId="77777777" w:rsidR="00C96632" w:rsidRPr="00C96632" w:rsidRDefault="00C45262" w:rsidP="00C65D16">
      <w:pPr>
        <w:pStyle w:val="Heading1"/>
        <w:widowControl w:val="0"/>
        <w:rPr>
          <w:rFonts w:eastAsia="SimSun"/>
        </w:rPr>
      </w:pPr>
      <w:r>
        <w:rPr>
          <w:rFonts w:eastAsia="Tahoma"/>
          <w:lang w:val="ru-RU"/>
        </w:rPr>
        <w:t>РАЗРАБОТКА РАСШИРЕНИЙ.</w:t>
      </w:r>
    </w:p>
    <w:p w14:paraId="13B56F1B" w14:textId="77777777" w:rsidR="00305489" w:rsidRPr="00C45262" w:rsidRDefault="00C45262" w:rsidP="00305489">
      <w:pPr>
        <w:pStyle w:val="Heading2"/>
        <w:tabs>
          <w:tab w:val="clear" w:pos="1533"/>
          <w:tab w:val="num" w:pos="1350"/>
        </w:tabs>
        <w:ind w:left="720" w:hanging="360"/>
        <w:rPr>
          <w:rFonts w:eastAsia="SimSun"/>
          <w:b w:val="0"/>
          <w:lang w:val="ru-RU"/>
        </w:rPr>
      </w:pPr>
      <w:r>
        <w:rPr>
          <w:rFonts w:eastAsia="Tahoma"/>
          <w:lang w:val="ru-RU"/>
        </w:rPr>
        <w:t xml:space="preserve">Ограничения на использование расширений. </w:t>
      </w:r>
      <w:r>
        <w:rPr>
          <w:rFonts w:eastAsia="Tahoma"/>
          <w:b w:val="0"/>
          <w:bCs w:val="0"/>
          <w:lang w:val="ru-RU"/>
        </w:rPr>
        <w:t>Вы не должны разрабатывать или разрешать другим разрабатывать расширения для программного обеспечения (или любого другого компонента линейки продуктов Visual Studio), которые позволяют обойти технические ограничения, реализованные в этом программном обеспечении. Если Microsoft технически ограничил или отключил возможность расширения этого программного обеспечения, запрещается расширять это программное обеспечение путем, помимо прочего, загрузки или внедрения в него надстроек, макросов или пакетов, произведенных не Microsoft, путем изменения параметров программного реестра или путем добавления функций либо функциональных эквивалентов линейки продуктов Visual Studio.</w:t>
      </w:r>
    </w:p>
    <w:p w14:paraId="32740CAA" w14:textId="77777777" w:rsidR="00C96632" w:rsidRPr="00C45262" w:rsidRDefault="00C45262" w:rsidP="001E030A">
      <w:pPr>
        <w:pStyle w:val="Heading2"/>
        <w:tabs>
          <w:tab w:val="clear" w:pos="1533"/>
          <w:tab w:val="num" w:pos="1350"/>
        </w:tabs>
        <w:ind w:left="720" w:hanging="360"/>
        <w:rPr>
          <w:rFonts w:eastAsia="SimSun"/>
          <w:b w:val="0"/>
          <w:lang w:val="ru-RU"/>
        </w:rPr>
      </w:pPr>
      <w:r>
        <w:rPr>
          <w:rFonts w:eastAsia="Tahoma"/>
          <w:lang w:val="ru-RU"/>
        </w:rPr>
        <w:t>Запрет на ухудшение программного обеспечения</w:t>
      </w:r>
      <w:r>
        <w:rPr>
          <w:rFonts w:eastAsia="Tahoma"/>
          <w:b w:val="0"/>
          <w:bCs w:val="0"/>
          <w:lang w:val="ru-RU"/>
        </w:rPr>
        <w:t>. Если вы разработаете расширение для программного обеспечения (или любого другого компонента семейства продуктов Visual Studio), вы должны проверить установку, удаление и работу вашего расширения с тем, чтобы гарантировать, что такие процессы не отключают какие-либо функции или не отражаются негативно на функциональности программного обеспечения (или другого такого компонента) или их любой предыдущей версии или редакции.</w:t>
      </w:r>
    </w:p>
    <w:p w14:paraId="2916B5E4" w14:textId="77777777" w:rsidR="00DE3D59" w:rsidRPr="00DE3D59" w:rsidRDefault="00C45262" w:rsidP="00C65D16">
      <w:pPr>
        <w:pStyle w:val="Heading1"/>
        <w:widowControl w:val="0"/>
        <w:rPr>
          <w:rFonts w:eastAsia="SimSun"/>
          <w:b w:val="0"/>
        </w:rPr>
      </w:pPr>
      <w:r>
        <w:rPr>
          <w:rFonts w:eastAsia="Tahoma"/>
          <w:lang w:val="ru-RU"/>
        </w:rPr>
        <w:t xml:space="preserve">ДАННЫЕ.  </w:t>
      </w:r>
    </w:p>
    <w:p w14:paraId="674CC763" w14:textId="77777777" w:rsidR="00317D11" w:rsidRPr="00C45262" w:rsidRDefault="00C45262" w:rsidP="003D15FA">
      <w:pPr>
        <w:pStyle w:val="Heading2"/>
        <w:widowControl w:val="0"/>
        <w:tabs>
          <w:tab w:val="clear" w:pos="1533"/>
          <w:tab w:val="num" w:pos="720"/>
          <w:tab w:val="num" w:pos="1080"/>
        </w:tabs>
        <w:ind w:left="720" w:hanging="360"/>
        <w:rPr>
          <w:rFonts w:eastAsia="SimSun"/>
          <w:b w:val="0"/>
          <w:lang w:val="ru-RU"/>
        </w:rPr>
      </w:pPr>
      <w:r>
        <w:rPr>
          <w:rFonts w:eastAsia="Tahoma"/>
          <w:lang w:val="ru-RU"/>
        </w:rPr>
        <w:t>Сбор данных.</w:t>
      </w:r>
      <w:r>
        <w:rPr>
          <w:rFonts w:eastAsia="Tahoma"/>
          <w:b w:val="0"/>
          <w:bCs w:val="0"/>
          <w:lang w:val="ru-RU"/>
        </w:rPr>
        <w:t xml:space="preserve"> Программное обеспечение может собирать сведения о Вас и об использовании Вами программного обеспечения и передавать затем эти сведения в корпорацию Microsoft. Корпорация Microsoft может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информацию см. в документации к программному обеспечению.  В этом программном обеспечении </w:t>
      </w:r>
      <w:r>
        <w:rPr>
          <w:rFonts w:eastAsia="Tahoma"/>
          <w:b w:val="0"/>
          <w:bCs w:val="0"/>
          <w:color w:val="000000"/>
          <w:lang w:val="ru-RU"/>
        </w:rPr>
        <w:t>также есть некоторые функции, которые могут позволить вам и Microsoft собирать данные у пользователей ваших приложений</w:t>
      </w:r>
      <w:r>
        <w:rPr>
          <w:rFonts w:eastAsia="Tahoma"/>
          <w:b w:val="0"/>
          <w:bCs w:val="0"/>
          <w:lang w:val="ru-RU"/>
        </w:rPr>
        <w:t xml:space="preserve">.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заявление о конфиденциальности Microsoft. Наше заявление о конфиденциальности представлено на странице </w:t>
      </w:r>
      <w:hyperlink r:id="rId8" w:history="1">
        <w:r>
          <w:rPr>
            <w:rFonts w:eastAsia="Tahoma"/>
            <w:b w:val="0"/>
            <w:bCs w:val="0"/>
            <w:color w:val="0000FF"/>
            <w:u w:val="single"/>
            <w:lang w:val="ru-RU"/>
          </w:rPr>
          <w:t>https://go.microsoft.com/fwlink/?LinkID=824704</w:t>
        </w:r>
      </w:hyperlink>
      <w:r>
        <w:rPr>
          <w:rFonts w:eastAsia="Tahoma"/>
          <w:b w:val="0"/>
          <w:bCs w:val="0"/>
          <w:color w:val="0000FF"/>
          <w:lang w:val="ru-RU"/>
        </w:rPr>
        <w:t xml:space="preserve">. </w:t>
      </w:r>
      <w:r>
        <w:rPr>
          <w:rFonts w:eastAsia="Tahoma"/>
          <w:b w:val="0"/>
          <w:bCs w:val="0"/>
          <w:lang w:val="ru-RU"/>
        </w:rPr>
        <w:t>Дополнительные сведения о сборе и использовании данных см. в документации к программному обеспечению и нашем заявлении о конфиденциальности. Использование вами данного программного обеспечения означает ваше согласие с этими принципами.</w:t>
      </w:r>
    </w:p>
    <w:p w14:paraId="078A1FD2" w14:textId="27470C24" w:rsidR="00DE3D59" w:rsidRPr="00E87027" w:rsidRDefault="00C45262" w:rsidP="003D15FA">
      <w:pPr>
        <w:pStyle w:val="Heading2"/>
        <w:widowControl w:val="0"/>
        <w:tabs>
          <w:tab w:val="clear" w:pos="1533"/>
          <w:tab w:val="num" w:pos="720"/>
          <w:tab w:val="num" w:pos="1080"/>
        </w:tabs>
        <w:ind w:left="720" w:hanging="360"/>
        <w:rPr>
          <w:rFonts w:eastAsia="SimSun"/>
          <w:b w:val="0"/>
        </w:rPr>
      </w:pPr>
      <w:r>
        <w:rPr>
          <w:rFonts w:eastAsia="Tahoma"/>
          <w:lang w:val="ru-RU"/>
        </w:rPr>
        <w:t xml:space="preserve">Обработка Персональных данных. </w:t>
      </w:r>
      <w:r>
        <w:rPr>
          <w:rFonts w:eastAsia="Tahoma"/>
          <w:b w:val="0"/>
          <w:bCs w:val="0"/>
          <w:lang w:val="ru-RU"/>
        </w:rPr>
        <w:t xml:space="preserve"> В случаях, когда Microsoft является обработчиком или дополнительным обработчиком персональных данных в связи с программным обеспечением, Microsoft принимает на себя обязательства в отношении Условий Генерального регламента Европейского Союза о защите данных в рамках Условий использования Веб-служб перед всеми клиентами с 25 мая 2018 г. (см. </w:t>
      </w:r>
      <w:hyperlink r:id="rId9" w:history="1">
        <w:r>
          <w:rPr>
            <w:rFonts w:eastAsia="Tahoma"/>
            <w:b w:val="0"/>
            <w:bCs w:val="0"/>
            <w:color w:val="0000FF"/>
            <w:u w:val="single"/>
            <w:lang w:val="ru-RU"/>
          </w:rPr>
          <w:t>https://docs.microsoft.com/en-us/legal/gdpr</w:t>
        </w:r>
      </w:hyperlink>
      <w:hyperlink w:history="1"/>
      <w:r>
        <w:rPr>
          <w:rFonts w:eastAsia="Tahoma"/>
          <w:b w:val="0"/>
          <w:bCs w:val="0"/>
          <w:lang w:val="ru-RU"/>
        </w:rPr>
        <w:t xml:space="preserve">). </w:t>
      </w:r>
    </w:p>
    <w:p w14:paraId="58F3829F" w14:textId="77777777" w:rsidR="00431D2B" w:rsidRPr="00E24474" w:rsidRDefault="00C45262" w:rsidP="00E24474">
      <w:pPr>
        <w:pStyle w:val="Heading1"/>
        <w:widowControl w:val="0"/>
        <w:numPr>
          <w:ilvl w:val="0"/>
          <w:numId w:val="0"/>
        </w:numPr>
        <w:ind w:left="447" w:hanging="357"/>
        <w:rPr>
          <w:rFonts w:eastAsia="SimSun"/>
          <w:b w:val="0"/>
        </w:rPr>
      </w:pPr>
      <w:bookmarkStart w:id="2" w:name="_Ref324612435"/>
      <w:bookmarkEnd w:id="2"/>
      <w:r>
        <w:rPr>
          <w:rFonts w:eastAsia="Tahoma"/>
          <w:lang w:val="ru-RU"/>
        </w:rPr>
        <w:t>7.</w:t>
      </w:r>
      <w:r>
        <w:rPr>
          <w:rFonts w:eastAsia="Tahoma"/>
          <w:lang w:val="ru-RU"/>
        </w:rPr>
        <w:tab/>
        <w:t xml:space="preserve">ОБЪЕМ ЛИЦЕНЗИИ. </w:t>
      </w:r>
      <w:r>
        <w:rPr>
          <w:rFonts w:eastAsia="Tahoma"/>
          <w:b w:val="0"/>
          <w:bCs w:val="0"/>
          <w:lang w:val="ru-RU"/>
        </w:rPr>
        <w:t>Программное обеспечение не продается, а предоставляется по лицензии. Настоящие Условия лицензирования предоставляют вам только некоторые права на использование программного обеспечения. Microsoft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этих условиях лицензирования.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Кроме того, вы не вправе:</w:t>
      </w:r>
    </w:p>
    <w:p w14:paraId="10E6E49B" w14:textId="77777777" w:rsidR="00431D2B" w:rsidRPr="00A16BD5" w:rsidRDefault="00C45262" w:rsidP="001142D7">
      <w:pPr>
        <w:pStyle w:val="Bullet4Underline"/>
        <w:widowControl w:val="0"/>
        <w:numPr>
          <w:ilvl w:val="0"/>
          <w:numId w:val="3"/>
        </w:numPr>
        <w:tabs>
          <w:tab w:val="num" w:pos="720"/>
        </w:tabs>
        <w:ind w:left="720" w:hanging="360"/>
        <w:rPr>
          <w:rFonts w:eastAsia="SimSun"/>
          <w:u w:val="none"/>
        </w:rPr>
      </w:pPr>
      <w:r>
        <w:rPr>
          <w:rFonts w:eastAsia="Tahoma"/>
          <w:u w:val="none"/>
          <w:lang w:val="ru-RU"/>
        </w:rPr>
        <w:t>пытаться обойти технические ограничения в программном обеспечении;</w:t>
      </w:r>
    </w:p>
    <w:p w14:paraId="04DCD5CB" w14:textId="77777777" w:rsidR="00431D2B" w:rsidRPr="00F75C3A" w:rsidRDefault="00C45262" w:rsidP="004603E1">
      <w:pPr>
        <w:pStyle w:val="Bullet4Underline"/>
        <w:widowControl w:val="0"/>
        <w:numPr>
          <w:ilvl w:val="0"/>
          <w:numId w:val="3"/>
        </w:numPr>
        <w:tabs>
          <w:tab w:val="num" w:pos="720"/>
        </w:tabs>
        <w:ind w:left="720" w:hanging="360"/>
        <w:rPr>
          <w:rFonts w:eastAsia="SimSun"/>
          <w:u w:val="none"/>
        </w:rPr>
      </w:pPr>
      <w:r>
        <w:rPr>
          <w:rFonts w:eastAsia="Tahoma"/>
          <w:u w:val="none"/>
          <w:lang w:val="ru-RU"/>
        </w:rPr>
        <w:t>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14:paraId="27028B2A" w14:textId="77777777" w:rsidR="00294947" w:rsidRPr="00F75C3A" w:rsidRDefault="00C45262" w:rsidP="001142D7">
      <w:pPr>
        <w:pStyle w:val="Bullet4Underline"/>
        <w:widowControl w:val="0"/>
        <w:numPr>
          <w:ilvl w:val="0"/>
          <w:numId w:val="3"/>
        </w:numPr>
        <w:tabs>
          <w:tab w:val="num" w:pos="720"/>
        </w:tabs>
        <w:ind w:left="720" w:hanging="360"/>
        <w:rPr>
          <w:rFonts w:eastAsia="SimSun"/>
          <w:u w:val="none"/>
        </w:rPr>
      </w:pPr>
      <w:r>
        <w:rPr>
          <w:rFonts w:eastAsia="Tahoma"/>
          <w:u w:val="none"/>
          <w:lang w:val="ru-RU"/>
        </w:rPr>
        <w:t>удалять, сокращать, блокировать или изменять уведомления от Microsoft или поставщиков Microsoft, включенные в данное программное обеспечение;</w:t>
      </w:r>
    </w:p>
    <w:p w14:paraId="27A18980" w14:textId="77777777" w:rsidR="00431D2B" w:rsidRPr="00F6165D" w:rsidRDefault="00C45262" w:rsidP="001142D7">
      <w:pPr>
        <w:pStyle w:val="Bullet4Underline"/>
        <w:widowControl w:val="0"/>
        <w:numPr>
          <w:ilvl w:val="0"/>
          <w:numId w:val="3"/>
        </w:numPr>
        <w:tabs>
          <w:tab w:val="num" w:pos="720"/>
        </w:tabs>
        <w:ind w:left="720" w:hanging="360"/>
        <w:rPr>
          <w:rFonts w:eastAsia="SimSun"/>
          <w:u w:val="none"/>
        </w:rPr>
      </w:pPr>
      <w:r>
        <w:rPr>
          <w:rFonts w:eastAsia="Tahoma"/>
          <w:u w:val="none"/>
          <w:lang w:val="ru-RU"/>
        </w:rPr>
        <w:lastRenderedPageBreak/>
        <w:t>использовать программное обеспечение каким-либо противозаконным способом;</w:t>
      </w:r>
    </w:p>
    <w:p w14:paraId="7B24B2A9" w14:textId="77777777" w:rsidR="005C128A" w:rsidRDefault="00C45262" w:rsidP="00605ED3">
      <w:pPr>
        <w:pStyle w:val="Bullet4Underline"/>
        <w:widowControl w:val="0"/>
        <w:numPr>
          <w:ilvl w:val="0"/>
          <w:numId w:val="3"/>
        </w:numPr>
        <w:tabs>
          <w:tab w:val="num" w:pos="720"/>
        </w:tabs>
        <w:ind w:left="720" w:hanging="360"/>
        <w:rPr>
          <w:rFonts w:eastAsia="SimSun"/>
          <w:u w:val="none"/>
        </w:rPr>
      </w:pPr>
      <w:r>
        <w:rPr>
          <w:rFonts w:eastAsia="Tahoma"/>
          <w:u w:val="none"/>
          <w:lang w:val="ru-RU"/>
        </w:rPr>
        <w:t xml:space="preserve">предоставлять общий доступ к данному программному обеспечению, публиковать его, предоставлять его в прокат или аренду; или  </w:t>
      </w:r>
    </w:p>
    <w:p w14:paraId="49E70251" w14:textId="77777777" w:rsidR="00431D2B" w:rsidRPr="00F6165D" w:rsidRDefault="00C45262" w:rsidP="00605ED3">
      <w:pPr>
        <w:pStyle w:val="Bullet4Underline"/>
        <w:widowControl w:val="0"/>
        <w:numPr>
          <w:ilvl w:val="0"/>
          <w:numId w:val="3"/>
        </w:numPr>
        <w:tabs>
          <w:tab w:val="num" w:pos="720"/>
        </w:tabs>
        <w:ind w:left="720" w:hanging="360"/>
        <w:rPr>
          <w:rFonts w:eastAsia="SimSun"/>
          <w:u w:val="none"/>
        </w:rPr>
      </w:pPr>
      <w:r>
        <w:rPr>
          <w:rFonts w:eastAsia="Tahoma"/>
          <w:u w:val="none"/>
          <w:lang w:val="ru-RU"/>
        </w:rPr>
        <w:t>предоставлять программное обеспечение как изолированное решение или в сочетании с любыми вашими приложениями для использования другими лицами.</w:t>
      </w:r>
    </w:p>
    <w:p w14:paraId="3E50C042" w14:textId="42B4EC37" w:rsidR="00431D2B" w:rsidRPr="004051D4" w:rsidRDefault="00C45262" w:rsidP="00EF506A">
      <w:pPr>
        <w:pStyle w:val="Heading1"/>
        <w:widowControl w:val="0"/>
        <w:numPr>
          <w:ilvl w:val="0"/>
          <w:numId w:val="41"/>
        </w:numPr>
        <w:rPr>
          <w:rFonts w:eastAsia="SimSun"/>
          <w:b w:val="0"/>
        </w:rPr>
      </w:pPr>
      <w:r>
        <w:rPr>
          <w:rFonts w:eastAsia="Tahoma"/>
          <w:lang w:val="ru-RU"/>
        </w:rPr>
        <w:t xml:space="preserve">ПРОГРАММНОЕ ОБЕСПЕЧЕНИЕ, ЗАПРЕЩЕННОЕ К ПЕРЕПРОДАЖЕ.  </w:t>
      </w:r>
      <w:r>
        <w:rPr>
          <w:rFonts w:eastAsia="Tahoma"/>
          <w:b w:val="0"/>
          <w:bCs w:val="0"/>
          <w:lang w:val="ru-RU"/>
        </w:rPr>
        <w:t xml:space="preserve">Вы не имеете права продавать программное обеспечение, помеченное надписью «НДП» или «Не для перепродажи». </w:t>
      </w:r>
    </w:p>
    <w:p w14:paraId="3AEC6DDB" w14:textId="77777777" w:rsidR="00431D2B" w:rsidRPr="00C45262" w:rsidRDefault="00C45262" w:rsidP="00AE63A4">
      <w:pPr>
        <w:pStyle w:val="Heading1"/>
        <w:widowControl w:val="0"/>
        <w:rPr>
          <w:rFonts w:eastAsia="SimSun"/>
          <w:b w:val="0"/>
          <w:lang w:val="ru-RU"/>
        </w:rPr>
      </w:pPr>
      <w:r>
        <w:rPr>
          <w:rFonts w:eastAsia="Tahoma"/>
          <w:lang w:val="ru-RU"/>
        </w:rPr>
        <w:t xml:space="preserve">ПРЕДЫДУЩИЕ ВЕРСИИ ИЛИ ДРУГИЕ РЕДАКЦИИ. </w:t>
      </w:r>
      <w:r>
        <w:rPr>
          <w:rFonts w:eastAsia="Tahoma"/>
          <w:b w:val="0"/>
          <w:bCs w:val="0"/>
          <w:lang w:val="ru-RU"/>
        </w:rPr>
        <w:t xml:space="preserve"> Настоящие условия лицензии не заменяют собой ваше право использовать официально лицензированные предыдущие версии или другие версии программного обеспечения. Вы можете использовать это программное обеспечение и предыдущие версии или другие редакции программного обеспечения одновременно.</w:t>
      </w:r>
    </w:p>
    <w:p w14:paraId="1B3F4826" w14:textId="77777777" w:rsidR="00431D2B" w:rsidRPr="00C45262" w:rsidRDefault="00C45262" w:rsidP="00431D2B">
      <w:pPr>
        <w:pStyle w:val="Heading1"/>
        <w:widowControl w:val="0"/>
        <w:rPr>
          <w:rFonts w:eastAsia="SimSun"/>
          <w:b w:val="0"/>
          <w:color w:val="000000" w:themeColor="text1"/>
          <w:lang w:val="ru-RU"/>
        </w:rPr>
      </w:pPr>
      <w:r>
        <w:rPr>
          <w:rFonts w:eastAsia="Tahoma"/>
          <w:color w:val="000000"/>
          <w:lang w:val="ru-RU"/>
        </w:rPr>
        <w:t xml:space="preserve">ПОДТВЕРЖДЕНИЕ ЛИЦЕНЗИИ.  </w:t>
      </w:r>
      <w:r>
        <w:rPr>
          <w:rFonts w:eastAsia="Tahoma"/>
          <w:b w:val="0"/>
          <w:bCs w:val="0"/>
          <w:color w:val="000000"/>
          <w:lang w:val="ru-RU"/>
        </w:rPr>
        <w:t xml:space="preserve"> Если вы приобрели программное обеспечение на диске или другом носителе, подтверждением лицензии является наклейка сертификата подлинности Microsoft, сопровождающий ключ продукта и ваш товарный чек. Если вы приобрели копию программного обеспечения в сети, подтверждением лицензии является ключ продукта Microsoft, который вы получили вместе с приобретением, ваш товарный чек и (или) возможность получить доступ к сопровождению ПО через учетную запись Microsoft. Для проверки подлинности программного обеспечения Microsoft посетите веб-сайт </w:t>
      </w:r>
      <w:hyperlink r:id="rId10" w:history="1">
        <w:r>
          <w:rPr>
            <w:rFonts w:eastAsia="Tahoma"/>
            <w:b w:val="0"/>
            <w:bCs w:val="0"/>
            <w:color w:val="0000FF"/>
            <w:u w:val="single"/>
            <w:lang w:val="ru-RU"/>
          </w:rPr>
          <w:t>www.howtotell.com</w:t>
        </w:r>
      </w:hyperlink>
      <w:r>
        <w:rPr>
          <w:rFonts w:eastAsia="Tahoma"/>
          <w:b w:val="0"/>
          <w:bCs w:val="0"/>
          <w:lang w:val="ru-RU"/>
        </w:rPr>
        <w:t>.</w:t>
      </w:r>
    </w:p>
    <w:p w14:paraId="65BF8842" w14:textId="77777777" w:rsidR="00431D2B" w:rsidRPr="00C45262" w:rsidRDefault="00C45262" w:rsidP="00EF506A">
      <w:pPr>
        <w:pStyle w:val="Heading1"/>
        <w:widowControl w:val="0"/>
        <w:rPr>
          <w:rFonts w:eastAsia="SimSun"/>
          <w:b w:val="0"/>
          <w:color w:val="000000" w:themeColor="text1"/>
          <w:lang w:val="ru-RU"/>
        </w:rPr>
      </w:pPr>
      <w:r>
        <w:rPr>
          <w:rFonts w:eastAsia="Tahoma"/>
          <w:color w:val="000000"/>
          <w:lang w:val="ru-RU"/>
        </w:rPr>
        <w:t xml:space="preserve">ПЕРЕДАЧА ТРЕТЬЕМУ ЛИЦУ.  </w:t>
      </w:r>
      <w:r>
        <w:rPr>
          <w:rFonts w:eastAsia="Tahoma"/>
          <w:b w:val="0"/>
          <w:bCs w:val="0"/>
          <w:color w:val="000000"/>
          <w:lang w:val="ru-RU"/>
        </w:rPr>
        <w:t>Если вы являетесь действительным лицензиатом программного обеспечения, вы можете передать программное обеспечение и это соглашение непосредственно другой стороне. До передачи это третье лицо должно согласиться с тем, что условия лицензии распространяются на передачу и использование данного программного обеспечения. При этом должны быть переданы само программное обеспечение, настоящее соглашение, подлинный ключ продукта Microsoft и (если применимо) Наклейка с подтверждением лицензии. Лицо, передающее программное обеспечение, должно удалить все копии программного обеспечения после передачи его с устройства. Лицу, передающему программное обеспечение, запрещено сохранять копии подлинного ключа продукта Microsoft, подлежащего передаче. Такое лицо имеет право сохранять копии программного обеспечения только в случае, если это допускается отдельной лицензией. Если вы приобрели ограниченную по времени лицензию на использование программного обеспечения или программное обеспечение помечено как не предназначенное для перепродажи, вы не должны передавать программное обеспечение или лицензионное соглашение другой стороне.</w:t>
      </w:r>
    </w:p>
    <w:p w14:paraId="7FDB3D7D" w14:textId="77777777" w:rsidR="00431D2B" w:rsidRPr="00C45262" w:rsidRDefault="00C45262" w:rsidP="00431D2B">
      <w:pPr>
        <w:pStyle w:val="Heading1"/>
        <w:widowControl w:val="0"/>
        <w:rPr>
          <w:rFonts w:eastAsia="SimSun"/>
          <w:b w:val="0"/>
          <w:color w:val="000000" w:themeColor="text1"/>
          <w:lang w:val="ru-RU"/>
        </w:rPr>
      </w:pPr>
      <w:r>
        <w:rPr>
          <w:rFonts w:eastAsia="Tahoma"/>
          <w:color w:val="000000"/>
          <w:lang w:val="ru-RU"/>
        </w:rPr>
        <w:t xml:space="preserve">ОГРАНИЧЕНИЯ НА ЭКСПОРТ.  </w:t>
      </w:r>
      <w:r>
        <w:rPr>
          <w:rFonts w:eastAsia="Tahoma"/>
          <w:b w:val="0"/>
          <w:bCs w:val="0"/>
          <w:color w:val="000000"/>
          <w:lang w:val="ru-RU"/>
        </w:rPr>
        <w:t xml:space="preserve">Вы также обязаны соблюдать все внутренние и международные нормы экспортного законодательства, применимые к программному обеспечению, включая ограничения, касающиеся пунктов назначения, конечных пользователей и конечного использования. Дополнительные сведения об экспортных ограничениях см. на веб-сайте </w:t>
      </w:r>
      <w:hyperlink r:id="rId11" w:history="1">
        <w:r>
          <w:rPr>
            <w:rFonts w:eastAsia="Tahoma"/>
            <w:b w:val="0"/>
            <w:bCs w:val="0"/>
            <w:color w:val="0000FF"/>
            <w:u w:val="single"/>
            <w:lang w:val="ru-RU"/>
          </w:rPr>
          <w:t>www.microsoft.com/exporting</w:t>
        </w:r>
      </w:hyperlink>
      <w:r>
        <w:rPr>
          <w:rFonts w:eastAsia="Tahoma"/>
          <w:b w:val="0"/>
          <w:bCs w:val="0"/>
          <w:color w:val="000000"/>
          <w:lang w:val="ru-RU"/>
        </w:rPr>
        <w:t>.</w:t>
      </w:r>
    </w:p>
    <w:p w14:paraId="18D2EBBC" w14:textId="77777777" w:rsidR="005B013E" w:rsidRPr="00C45262" w:rsidRDefault="00C45262" w:rsidP="00F3419D">
      <w:pPr>
        <w:pStyle w:val="Heading1"/>
        <w:widowControl w:val="0"/>
        <w:rPr>
          <w:rFonts w:eastAsia="SimSun"/>
          <w:b w:val="0"/>
          <w:bCs w:val="0"/>
          <w:color w:val="000000" w:themeColor="text1"/>
          <w:u w:val="single"/>
          <w:lang w:val="ru-RU"/>
        </w:rPr>
      </w:pPr>
      <w:r>
        <w:rPr>
          <w:rFonts w:eastAsia="Tahoma"/>
          <w:color w:val="000000"/>
          <w:lang w:val="ru-RU"/>
        </w:rPr>
        <w:t xml:space="preserve">ПОДДЕРЖКА. </w:t>
      </w:r>
      <w:r>
        <w:rPr>
          <w:rFonts w:eastAsia="Tahoma"/>
          <w:b w:val="0"/>
          <w:bCs w:val="0"/>
          <w:color w:val="000000"/>
          <w:lang w:val="ru-RU"/>
        </w:rPr>
        <w:t xml:space="preserve">Microsoft предоставляет поддержку программного обеспечения, как описано на веб-сайте: </w:t>
      </w:r>
      <w:hyperlink r:id="rId12" w:history="1">
        <w:r>
          <w:rPr>
            <w:rFonts w:eastAsia="Tahoma" w:cs="Times New Roman"/>
            <w:b w:val="0"/>
            <w:bCs w:val="0"/>
            <w:color w:val="0000FF"/>
            <w:u w:val="single"/>
            <w:lang w:val="ru-RU"/>
          </w:rPr>
          <w:t>https://support.microsoft.com</w:t>
        </w:r>
      </w:hyperlink>
      <w:r>
        <w:rPr>
          <w:rFonts w:eastAsia="Tahoma"/>
          <w:b w:val="0"/>
          <w:bCs w:val="0"/>
          <w:color w:val="000000"/>
          <w:lang w:val="ru-RU"/>
        </w:rPr>
        <w:t>.</w:t>
      </w:r>
    </w:p>
    <w:p w14:paraId="6EAA4092" w14:textId="77777777" w:rsidR="00431D2B" w:rsidRPr="00C45262" w:rsidRDefault="00C45262" w:rsidP="00431D2B">
      <w:pPr>
        <w:pStyle w:val="Heading1"/>
        <w:widowControl w:val="0"/>
        <w:rPr>
          <w:rFonts w:eastAsia="SimSun"/>
          <w:b w:val="0"/>
          <w:color w:val="000000" w:themeColor="text1"/>
          <w:lang w:val="ru-RU"/>
        </w:rPr>
      </w:pPr>
      <w:r>
        <w:rPr>
          <w:rFonts w:eastAsia="Tahoma"/>
          <w:color w:val="000000"/>
          <w:lang w:val="ru-RU"/>
        </w:rPr>
        <w:t xml:space="preserve">ПОЛНОТА СОГЛАШЕНИЯ. </w:t>
      </w:r>
      <w:r>
        <w:rPr>
          <w:rFonts w:eastAsia="Tahoma"/>
          <w:b w:val="0"/>
          <w:bCs w:val="0"/>
          <w:color w:val="000000"/>
          <w:lang w:val="ru-RU"/>
        </w:rPr>
        <w:t>Эти условия лицензии (включая приведенную ниже гарантию), а также условия, которые сопровождают используемые вами дополнения, обновления, веб-службы и услуги технической поддержки составляют полное соглашение о программном обеспечении и технической поддержке.</w:t>
      </w:r>
    </w:p>
    <w:p w14:paraId="147C0080" w14:textId="77777777" w:rsidR="00431D2B" w:rsidRPr="00C45262" w:rsidRDefault="00C45262" w:rsidP="00DE3D59">
      <w:pPr>
        <w:pStyle w:val="Heading1"/>
        <w:widowControl w:val="0"/>
        <w:rPr>
          <w:rFonts w:eastAsia="SimSun"/>
          <w:color w:val="000000" w:themeColor="text1"/>
          <w:lang w:val="ru-RU"/>
        </w:rPr>
      </w:pPr>
      <w:r>
        <w:rPr>
          <w:rFonts w:eastAsia="Tahoma"/>
          <w:color w:val="000000"/>
          <w:lang w:val="ru-RU"/>
        </w:rPr>
        <w:t xml:space="preserve">ПРИМЕНИМОЕ ПРАВО. </w:t>
      </w:r>
      <w:r>
        <w:rPr>
          <w:rFonts w:eastAsia="Tahoma"/>
          <w:b w:val="0"/>
          <w:bCs w:val="0"/>
          <w:color w:val="000000"/>
          <w:lang w:val="ru-RU"/>
        </w:rPr>
        <w:t>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14:paraId="742BF1DC" w14:textId="77777777" w:rsidR="0050688B" w:rsidRPr="00C45262" w:rsidRDefault="00C45262" w:rsidP="00DE3D59">
      <w:pPr>
        <w:pStyle w:val="Heading1"/>
        <w:widowControl w:val="0"/>
        <w:rPr>
          <w:b w:val="0"/>
          <w:color w:val="000000" w:themeColor="text1"/>
          <w:lang w:val="ru-RU"/>
        </w:rPr>
      </w:pPr>
      <w:r>
        <w:rPr>
          <w:rFonts w:eastAsia="Tahoma"/>
          <w:color w:val="000000"/>
          <w:lang w:val="ru-RU"/>
        </w:rPr>
        <w:t xml:space="preserve">ПРАВА ПОТРЕБИТЕЛЕЙ, РЕГИОНАЛЬНЫЕ ОТЛИЧИЯ. </w:t>
      </w:r>
      <w:r>
        <w:rPr>
          <w:rFonts w:eastAsia="Tahoma"/>
          <w:b w:val="0"/>
          <w:bCs w:val="0"/>
          <w:color w:val="000000"/>
          <w:lang w:val="ru-RU"/>
        </w:rPr>
        <w:t>В настоящих Условиях лицензирования описываются определенные юридические права. Вы можете иметь другие права, включая права потребителя, в соответствии с законами вашего штата или страны. Вы также можете иметь права в отношении лица, у которого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приведенных ниже регионов или к нему применяется императивное государственное законодательство, тогда в отношении вас действуют следующие положения:</w:t>
      </w:r>
    </w:p>
    <w:p w14:paraId="54EA6A13" w14:textId="77777777" w:rsidR="0050688B" w:rsidRPr="00C45262" w:rsidRDefault="00C45262" w:rsidP="0050688B">
      <w:pPr>
        <w:pStyle w:val="Heading2"/>
        <w:numPr>
          <w:ilvl w:val="0"/>
          <w:numId w:val="24"/>
        </w:numPr>
        <w:tabs>
          <w:tab w:val="left" w:pos="720"/>
        </w:tabs>
        <w:rPr>
          <w:b w:val="0"/>
          <w:color w:val="000000" w:themeColor="text1"/>
          <w:lang w:val="ru-RU"/>
        </w:rPr>
      </w:pPr>
      <w:r>
        <w:rPr>
          <w:rFonts w:eastAsia="Tahoma"/>
          <w:color w:val="000000"/>
          <w:lang w:val="ru-RU"/>
        </w:rPr>
        <w:lastRenderedPageBreak/>
        <w:t xml:space="preserve">Австралия. </w:t>
      </w:r>
      <w:r>
        <w:rPr>
          <w:rFonts w:eastAsia="Tahoma"/>
          <w:b w:val="0"/>
          <w:bCs w:val="0"/>
          <w:color w:val="000000"/>
          <w:lang w:val="ru-RU"/>
        </w:rPr>
        <w:t xml:space="preserve">Ссылки на «Ограниченную гарантию» — это ссылки на явную гарантию, предоставляемую Microsoft. Эта гарантия предоставляется дополнительно к другим правам и средствам защиты прав, которые вы можете иметь согласно законодательству, включая права и средства защиты прав в соответствии с гарантиями, предусмотренными Законом Австралии о правах потребителей. </w:t>
      </w:r>
    </w:p>
    <w:p w14:paraId="3FF43D22" w14:textId="77777777" w:rsidR="0050688B" w:rsidRPr="00C45262" w:rsidRDefault="00C45262" w:rsidP="0050688B">
      <w:pPr>
        <w:pStyle w:val="Heading2"/>
        <w:numPr>
          <w:ilvl w:val="0"/>
          <w:numId w:val="0"/>
        </w:numPr>
        <w:tabs>
          <w:tab w:val="left" w:pos="720"/>
        </w:tabs>
        <w:ind w:left="717"/>
        <w:rPr>
          <w:b w:val="0"/>
          <w:color w:val="000000" w:themeColor="text1"/>
          <w:lang w:val="ru-RU"/>
        </w:rPr>
      </w:pPr>
      <w:r>
        <w:rPr>
          <w:rFonts w:eastAsia="Tahoma"/>
          <w:b w:val="0"/>
          <w:color w:val="000000"/>
          <w:lang w:val="ru-RU"/>
        </w:rPr>
        <w:t>В этом разделе термин «товары» относится к программному обеспечению, в отношении которого Microsoft предоставляет явную гарантию. На наши товары распространяются гарантии, не подлежащие исключению по Закону Австралии о правах потребителей. Вы имеете право на замену или возмещение в случае существенной неисправности или на получение компенсации за прочие убытки и ущерб, которые можно обоснованно предвидеть. Вы также имеете право на ремонт или замену товаров, если неисправность не является крупной, но качество товаров является неприемлемым.</w:t>
      </w:r>
    </w:p>
    <w:p w14:paraId="17DA2037" w14:textId="77777777" w:rsidR="0050688B" w:rsidRPr="00C45262" w:rsidRDefault="00C45262" w:rsidP="0050688B">
      <w:pPr>
        <w:pStyle w:val="Heading2"/>
        <w:numPr>
          <w:ilvl w:val="0"/>
          <w:numId w:val="24"/>
        </w:numPr>
        <w:tabs>
          <w:tab w:val="left" w:pos="720"/>
        </w:tabs>
        <w:rPr>
          <w:b w:val="0"/>
          <w:color w:val="000000" w:themeColor="text1"/>
          <w:lang w:val="ru-RU"/>
        </w:rPr>
      </w:pPr>
      <w:r>
        <w:rPr>
          <w:rFonts w:eastAsia="Tahoma"/>
          <w:color w:val="000000"/>
          <w:lang w:val="ru-RU"/>
        </w:rPr>
        <w:t xml:space="preserve">Канада. </w:t>
      </w:r>
      <w:r>
        <w:rPr>
          <w:rFonts w:eastAsia="Tahoma"/>
          <w:b w:val="0"/>
          <w:bCs w:val="0"/>
          <w:color w:val="000000"/>
          <w:lang w:val="ru-RU"/>
        </w:rPr>
        <w:t>Вы можете перестать получать обновления на устройстве, отключив доступ в Интернет.  Если и когда вы снова подключитесь к Интернету, программное обеспечение возобновит поиск и установку обновлений.</w:t>
      </w:r>
    </w:p>
    <w:p w14:paraId="26128FCF" w14:textId="77777777" w:rsidR="0050688B" w:rsidRPr="00833562" w:rsidRDefault="00C45262" w:rsidP="0050688B">
      <w:pPr>
        <w:pStyle w:val="Heading2"/>
        <w:numPr>
          <w:ilvl w:val="0"/>
          <w:numId w:val="24"/>
        </w:numPr>
        <w:tabs>
          <w:tab w:val="left" w:pos="720"/>
        </w:tabs>
        <w:rPr>
          <w:b w:val="0"/>
          <w:color w:val="000000" w:themeColor="text1"/>
        </w:rPr>
      </w:pPr>
      <w:r>
        <w:rPr>
          <w:rFonts w:eastAsia="Tahoma"/>
          <w:color w:val="000000"/>
          <w:lang w:val="ru-RU"/>
        </w:rPr>
        <w:t>Германия и Австрия</w:t>
      </w:r>
      <w:r>
        <w:rPr>
          <w:rFonts w:eastAsia="Tahoma"/>
          <w:b w:val="0"/>
          <w:bCs w:val="0"/>
          <w:color w:val="000000"/>
          <w:lang w:val="ru-RU"/>
        </w:rPr>
        <w:t>.</w:t>
      </w:r>
    </w:p>
    <w:p w14:paraId="3123CA06" w14:textId="77777777" w:rsidR="0050688B" w:rsidRPr="00C45262" w:rsidRDefault="00C45262" w:rsidP="0050688B">
      <w:pPr>
        <w:ind w:left="717"/>
        <w:rPr>
          <w:color w:val="000000" w:themeColor="text1"/>
          <w:lang w:val="ru-RU"/>
        </w:rPr>
      </w:pPr>
      <w:r>
        <w:rPr>
          <w:rFonts w:eastAsia="Tahoma"/>
          <w:b/>
          <w:bCs/>
          <w:color w:val="000000"/>
          <w:lang w:val="ru-RU"/>
        </w:rPr>
        <w:t>(i)</w:t>
      </w:r>
      <w:r>
        <w:rPr>
          <w:rFonts w:eastAsia="Tahoma"/>
          <w:color w:val="000000"/>
          <w:lang w:val="ru-RU"/>
        </w:rPr>
        <w:tab/>
      </w:r>
      <w:r>
        <w:rPr>
          <w:rFonts w:eastAsia="Tahoma"/>
          <w:b/>
          <w:bCs/>
          <w:color w:val="000000"/>
          <w:lang w:val="ru-RU"/>
        </w:rPr>
        <w:t>Гарантии.</w:t>
      </w:r>
      <w:r>
        <w:rPr>
          <w:rFonts w:eastAsia="Tahoma"/>
          <w:color w:val="000000"/>
          <w:lang w:val="ru-RU"/>
        </w:rPr>
        <w:t xml:space="preserve">  Надлежащим образом лицензированное программное обеспечение будет в основном функционировать, как описано в каких-либо материалах Microsoft, сопровождающих это программное обеспечение. Однако Microsoft не предоставляет никаких договорных гарантий в отношении программного обеспечения.</w:t>
      </w:r>
    </w:p>
    <w:p w14:paraId="450A0924" w14:textId="6CC6D929" w:rsidR="0050688B" w:rsidRPr="00C45262" w:rsidRDefault="00C45262" w:rsidP="0050688B">
      <w:pPr>
        <w:ind w:left="717"/>
        <w:rPr>
          <w:color w:val="000000" w:themeColor="text1"/>
          <w:lang w:val="ru-RU"/>
        </w:rPr>
      </w:pPr>
      <w:r>
        <w:rPr>
          <w:rFonts w:eastAsia="Tahoma"/>
          <w:b/>
          <w:bCs/>
          <w:color w:val="000000"/>
          <w:lang w:val="ru-RU"/>
        </w:rPr>
        <w:t>(ii)</w:t>
      </w:r>
      <w:r>
        <w:rPr>
          <w:rFonts w:eastAsia="Tahoma"/>
          <w:color w:val="000000"/>
          <w:lang w:val="ru-RU"/>
        </w:rPr>
        <w:tab/>
      </w:r>
      <w:r>
        <w:rPr>
          <w:rFonts w:eastAsia="Tahoma"/>
          <w:b/>
          <w:bCs/>
          <w:color w:val="000000"/>
          <w:lang w:val="ru-RU"/>
        </w:rPr>
        <w:t>Ограничение ответственности.</w:t>
      </w:r>
      <w:r>
        <w:rPr>
          <w:rFonts w:eastAsia="Tahoma"/>
          <w:color w:val="000000"/>
          <w:lang w:val="ru-RU"/>
        </w:rPr>
        <w:t xml:space="preserve">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  </w:t>
      </w:r>
    </w:p>
    <w:p w14:paraId="2D0D966D" w14:textId="77777777" w:rsidR="00431D2B" w:rsidRPr="00C45262" w:rsidRDefault="00C45262" w:rsidP="008A2696">
      <w:pPr>
        <w:pStyle w:val="Heading1"/>
        <w:numPr>
          <w:ilvl w:val="0"/>
          <w:numId w:val="0"/>
        </w:numPr>
        <w:tabs>
          <w:tab w:val="left" w:pos="720"/>
        </w:tabs>
        <w:ind w:left="717"/>
        <w:rPr>
          <w:rFonts w:eastAsia="SimSun"/>
          <w:b w:val="0"/>
          <w:color w:val="000000" w:themeColor="text1"/>
          <w:lang w:val="ru-RU"/>
        </w:rPr>
      </w:pPr>
      <w:r>
        <w:rPr>
          <w:rFonts w:eastAsia="Tahoma"/>
          <w:b w:val="0"/>
          <w:color w:val="000000"/>
          <w:lang w:val="ru-RU"/>
        </w:rPr>
        <w:t>С учетом предыдущего предложения (ii), Microsoft будет нести ответственность только за незначительную неосторожность, если Microsoft нарушает такие существенные договорные обязательства, выполнение которых обеспечивает надлежащее исполнение этого соглашения, нарушение которых может поставить под угрозу достижение целей настоящего соглашения и на соблюдение которых может постоянно полагаться сторона соглашения (так называемые «основные обязательства»). В других случаях допущения незначительной небрежности Microsoft не несет ответственности за таковую.</w:t>
      </w:r>
    </w:p>
    <w:p w14:paraId="33D2C946" w14:textId="58607C92" w:rsidR="00CA6BE6" w:rsidRPr="00C45262" w:rsidRDefault="00CA6BE6" w:rsidP="00DE3D59">
      <w:pPr>
        <w:pStyle w:val="Heading1Unbold"/>
        <w:numPr>
          <w:ilvl w:val="0"/>
          <w:numId w:val="0"/>
        </w:numPr>
        <w:spacing w:before="120" w:after="120"/>
        <w:ind w:left="450"/>
        <w:rPr>
          <w:rFonts w:eastAsia="SimSun"/>
          <w:color w:val="000000" w:themeColor="text1"/>
          <w:lang w:val="ru-RU"/>
        </w:rPr>
      </w:pPr>
    </w:p>
    <w:p w14:paraId="38805AB2" w14:textId="77777777" w:rsidR="00431D2B" w:rsidRPr="00C45262" w:rsidRDefault="00C45262" w:rsidP="00431D2B">
      <w:pPr>
        <w:widowControl w:val="0"/>
        <w:rPr>
          <w:rFonts w:eastAsia="SimSun"/>
          <w:b/>
          <w:bCs/>
          <w:lang w:val="ru-RU"/>
        </w:rPr>
      </w:pPr>
      <w:r w:rsidRPr="00C45262">
        <w:rPr>
          <w:rFonts w:eastAsia="SimSun"/>
          <w:color w:val="000000" w:themeColor="text1"/>
          <w:lang w:val="ru-RU"/>
        </w:rPr>
        <w:br w:type="page"/>
      </w:r>
      <w:r w:rsidRPr="00C45262">
        <w:rPr>
          <w:rFonts w:eastAsia="SimSun"/>
          <w:b/>
          <w:bCs/>
          <w:lang w:val="ru-RU"/>
        </w:rPr>
        <w:lastRenderedPageBreak/>
        <w:t>*************************************************************************</w:t>
      </w:r>
    </w:p>
    <w:p w14:paraId="2F243775" w14:textId="77777777" w:rsidR="00431D2B" w:rsidRPr="00C45262" w:rsidRDefault="00C45262" w:rsidP="00431D2B">
      <w:pPr>
        <w:pStyle w:val="HeadingWarranty"/>
        <w:widowControl w:val="0"/>
        <w:rPr>
          <w:rFonts w:eastAsia="SimSun"/>
          <w:lang w:val="ru-RU"/>
        </w:rPr>
      </w:pPr>
      <w:r>
        <w:rPr>
          <w:rFonts w:eastAsia="Tahoma"/>
          <w:lang w:val="ru-RU"/>
        </w:rPr>
        <w:t>ОГРАНИЧЕННАЯ ГАРАНТИЯ</w:t>
      </w:r>
    </w:p>
    <w:p w14:paraId="1EE5F12F" w14:textId="77777777" w:rsidR="00B30352" w:rsidRPr="00C45262" w:rsidRDefault="00C45262" w:rsidP="00B30352">
      <w:pPr>
        <w:widowControl w:val="0"/>
        <w:rPr>
          <w:bCs/>
          <w:color w:val="000000"/>
          <w:shd w:val="clear" w:color="auto" w:fill="FFFFFF"/>
          <w:lang w:val="ru-RU"/>
        </w:rPr>
      </w:pPr>
      <w:r>
        <w:rPr>
          <w:rFonts w:eastAsia="Tahoma"/>
          <w:bCs/>
          <w:color w:val="000000"/>
          <w:shd w:val="clear" w:color="auto" w:fill="FFFFFF"/>
          <w:lang w:val="ru-RU"/>
        </w:rPr>
        <w:t>Microsoft гарантирует, что должным образом лицензированное программное обеспечение будет в основном функционировать в соответствии с материалами Microsoft, которые его сопровождают. Настоящая ограниченная гарантия не распространяется на проблемы, вызванные вашими действиями или несоблюдением вами инструкций, а также событиями, которые справедливо считаются независящими от Microsoft. Действие настоящей ограниченной гарантии начинается после получения программного обеспечения первым пользователем, и срок ее действия составляет один год. Настоящая ограниченная гарантия также распространяется на все дополнительные компоненты, обновления и программное обеспечение для замены, которое вы можете получить от Microsoft в течение этого периода, однако в отношении таких дополнительных компонентов, обновлений и программного обеспечения для замены ограниченная гарантия действует только в течение большего из следующих сроков: оставшийся срок действия ограниченной гарантии или 30 дней. При передаче программного обеспечения срок действия ограниченной гарантии не увеличивается.</w:t>
      </w:r>
    </w:p>
    <w:p w14:paraId="76625238" w14:textId="77777777" w:rsidR="00B30352" w:rsidRPr="00C45262" w:rsidRDefault="00C45262" w:rsidP="00B30352">
      <w:pPr>
        <w:widowControl w:val="0"/>
        <w:rPr>
          <w:b/>
          <w:bCs/>
          <w:color w:val="000000"/>
          <w:shd w:val="clear" w:color="auto" w:fill="FFFFFF"/>
          <w:lang w:val="ru-RU"/>
        </w:rPr>
      </w:pPr>
      <w:r>
        <w:rPr>
          <w:rFonts w:eastAsia="Tahoma"/>
          <w:bCs/>
          <w:color w:val="000000"/>
          <w:shd w:val="clear" w:color="auto" w:fill="FFFFFF"/>
          <w:lang w:val="ru-RU"/>
        </w:rPr>
        <w:t xml:space="preserve">Microsoft не предоставляет никаких других явных гарантий или условий. </w:t>
      </w:r>
      <w:r>
        <w:rPr>
          <w:rFonts w:eastAsia="Tahoma"/>
          <w:b/>
          <w:bCs/>
          <w:color w:val="000000"/>
          <w:shd w:val="clear" w:color="auto" w:fill="FFFFFF"/>
          <w:lang w:val="ru-RU"/>
        </w:rPr>
        <w:t>Microsoft исключает подразумеваемые гарантии и условия, включая гарантии товарной пригодности, пригодности для определенной цели и отсутствия нарушения прав иных правообладателей. Если ваше местное законодательство не разрешает исключение подразумеваемых гарантий, все подразумеваемые гарантии и существенные условия применяются, но только в течение срока действия настоящей ограниченной гарантии и в степени, допустимой вашим местным законодательством. Если, несмотря на настоящее соглашение, ваше местное законодательство предусматривает более длительный срок действия ограниченной гарантии, применяется такой более длительный срок действия, однако вы можете использовать только те средства защиты права, которые предусмотрены настоящим соглашением.</w:t>
      </w:r>
    </w:p>
    <w:p w14:paraId="34F91D63" w14:textId="77777777" w:rsidR="00B30352" w:rsidRPr="00C45262" w:rsidRDefault="00C45262" w:rsidP="00B30352">
      <w:pPr>
        <w:widowControl w:val="0"/>
        <w:rPr>
          <w:bCs/>
          <w:color w:val="000000"/>
          <w:shd w:val="clear" w:color="auto" w:fill="FFFFFF"/>
          <w:lang w:val="ru-RU"/>
        </w:rPr>
      </w:pPr>
      <w:r>
        <w:rPr>
          <w:rFonts w:eastAsia="Tahoma"/>
          <w:bCs/>
          <w:color w:val="000000"/>
          <w:shd w:val="clear" w:color="auto" w:fill="FFFFFF"/>
          <w:lang w:val="ru-RU"/>
        </w:rPr>
        <w:t xml:space="preserve">В случае нарушения условий ограниченной гарантии со стороны корпорации Microsoft она по своему выбору может воспользоваться одним из следующих вариантов: (i) бесплатно исправить или заменить программное обеспечение или (ii) принять соответствующее программное обеспечение (или фирменное устройство Microsoft, на котором было предустановлено программное обеспечение, по своему усмотрению) назад и выплатить возмещение в размере оплаченной стоимости, если оплата имела место. </w:t>
      </w:r>
      <w:r>
        <w:rPr>
          <w:rFonts w:eastAsia="Tahoma"/>
          <w:b/>
          <w:bCs/>
          <w:color w:val="000000"/>
          <w:shd w:val="clear" w:color="auto" w:fill="FFFFFF"/>
          <w:lang w:val="ru-RU"/>
        </w:rPr>
        <w:t>Это единственные средства защиты права, предусмотренные при нарушении гарантии.</w:t>
      </w:r>
      <w:r>
        <w:rPr>
          <w:rFonts w:eastAsia="Tahoma"/>
          <w:color w:val="000000"/>
          <w:shd w:val="clear" w:color="auto" w:fill="FFFFFF"/>
          <w:lang w:val="ru-RU"/>
        </w:rPr>
        <w:t xml:space="preserve"> Настоящая ограниченная гарантия предоставляет вам конкретные юридические права, но у вас могут быть и другие права в зависимости от области, края или страны вашего проживания.</w:t>
      </w:r>
    </w:p>
    <w:p w14:paraId="3C615CB1" w14:textId="0B9960F7" w:rsidR="00173A00" w:rsidRPr="00C45262" w:rsidRDefault="00C45262" w:rsidP="00B30352">
      <w:pPr>
        <w:rPr>
          <w:color w:val="000000"/>
          <w:shd w:val="clear" w:color="auto" w:fill="FFFFFF"/>
          <w:lang w:val="ru-RU"/>
        </w:rPr>
      </w:pPr>
      <w:r>
        <w:rPr>
          <w:rFonts w:eastAsia="Tahoma"/>
          <w:color w:val="000000"/>
          <w:shd w:val="clear" w:color="auto" w:fill="FFFFFF"/>
          <w:lang w:val="ru-RU"/>
        </w:rPr>
        <w:t>За исключением исправления, замены или возмещения стоимости, которые может предоставить Microsoft по данной ограниченной гарантии, в соответствии с любой другой частью настоящего соглашения или какой-либо правовой теорией вы не можете получить какое-либо другое возмещение убытков или использовать другое средство защиты права, в том числе получить возмещение упущенной выгоды либо прямых, косвенных, специальных, опосредованных или случайных убытков. Данные исключения и ограничения в отношении средств защиты прав в рамках настоящего соглашения применяются, даже если исправление, замена программного обеспечения или возмещение его стоимости не компенсирует вам все убытки, если Microsoft было или должно было быть известно о возможности таких убытков или если средство защиты прав не соответствует его основной цели. В некоторых штатах и странах не допускается исключение или ограничение в отношении случайных, косвенных или других убытков, поэтому данные ограничения или исключения могут к вам не применяться. Если ваше местное законодательство предусматривает взыскание других убытков с Microsoft, несмотря на настоящее соглашение, вы не имеете права взыскать сумму, превышающую ту, что была уплачена вами за программное обеспечение (или до 50 долларов США, если вы получили программное обеспечение бесплатно).</w:t>
      </w:r>
    </w:p>
    <w:p w14:paraId="1629ADFD" w14:textId="5804769C" w:rsidR="00BF2849" w:rsidRPr="00C45262" w:rsidRDefault="00BF2849" w:rsidP="00B30352">
      <w:pPr>
        <w:rPr>
          <w:color w:val="000000"/>
          <w:shd w:val="clear" w:color="auto" w:fill="FFFFFF"/>
          <w:lang w:val="ru-RU"/>
        </w:rPr>
      </w:pPr>
    </w:p>
    <w:p w14:paraId="4A6CD547" w14:textId="77777777" w:rsidR="00BF2849" w:rsidRPr="00C45262" w:rsidRDefault="00C45262" w:rsidP="00BF2849">
      <w:pPr>
        <w:jc w:val="center"/>
        <w:rPr>
          <w:b/>
          <w:color w:val="000000"/>
          <w:u w:val="single"/>
          <w:shd w:val="clear" w:color="auto" w:fill="FFFFFF"/>
          <w:lang w:val="ru-RU"/>
        </w:rPr>
      </w:pPr>
      <w:r>
        <w:rPr>
          <w:rFonts w:eastAsia="Tahoma"/>
          <w:b/>
          <w:bCs/>
          <w:color w:val="000000"/>
          <w:u w:val="single"/>
          <w:shd w:val="clear" w:color="auto" w:fill="FFFFFF"/>
          <w:lang w:val="ru-RU"/>
        </w:rPr>
        <w:t>Гарантийные процедуры</w:t>
      </w:r>
    </w:p>
    <w:p w14:paraId="3E472540" w14:textId="12F4539D" w:rsidR="00BF2849" w:rsidRPr="00C45262" w:rsidRDefault="00C45262" w:rsidP="00BF2849">
      <w:pPr>
        <w:rPr>
          <w:color w:val="000000"/>
          <w:shd w:val="clear" w:color="auto" w:fill="FFFFFF"/>
          <w:lang w:val="ru-RU"/>
        </w:rPr>
      </w:pPr>
      <w:r>
        <w:rPr>
          <w:rFonts w:eastAsia="Tahoma"/>
          <w:color w:val="000000"/>
          <w:shd w:val="clear" w:color="auto" w:fill="FFFFFF"/>
          <w:lang w:val="ru-RU"/>
        </w:rPr>
        <w:t>Для обслуживания или возмещения стоимости вы должны предоставить копию документа, подтверждающего приобретение, и соблюдать правила возврата Microsoft, которые могут потребовать от вас удаления программного обеспечения и возврата его Microsoft или возврата программного обеспечения вместе с фирменным устройством Microsoft, на котором установлено программное обеспечение; наклейка сертификата подлинности, содержащая ключ продукта (если таковая входила в комплект поставки устройства), должна оставаться прикрепленной.</w:t>
      </w:r>
    </w:p>
    <w:p w14:paraId="1D7E8CE9" w14:textId="60BBE21F" w:rsidR="001E7003" w:rsidRPr="00C45262" w:rsidRDefault="00C45262" w:rsidP="00BF2849">
      <w:pPr>
        <w:rPr>
          <w:color w:val="000000"/>
          <w:shd w:val="clear" w:color="auto" w:fill="FFFFFF"/>
          <w:lang w:val="ru-RU"/>
        </w:rPr>
      </w:pPr>
      <w:r>
        <w:rPr>
          <w:rFonts w:eastAsia="Tahoma"/>
          <w:color w:val="000000"/>
          <w:shd w:val="clear" w:color="auto" w:fill="FFFFFF"/>
          <w:lang w:val="ru-RU"/>
        </w:rPr>
        <w:lastRenderedPageBreak/>
        <w:t xml:space="preserve">1.        </w:t>
      </w:r>
      <w:r>
        <w:rPr>
          <w:rFonts w:eastAsia="Tahoma"/>
          <w:color w:val="000000"/>
          <w:u w:val="single"/>
          <w:shd w:val="clear" w:color="auto" w:fill="FFFFFF"/>
          <w:lang w:val="ru-RU"/>
        </w:rPr>
        <w:t>США и Канада</w:t>
      </w:r>
      <w:r>
        <w:rPr>
          <w:rFonts w:eastAsia="Tahoma"/>
          <w:color w:val="000000"/>
          <w:shd w:val="clear" w:color="auto" w:fill="FFFFFF"/>
          <w:lang w:val="ru-RU"/>
        </w:rPr>
        <w:t>. Сведения об обслуживании по ограниченной гарантии или о получении возмещения за программное обеспечение, приобретенное в Соединенных Штатах или Канаде, можно получить, связавшись с Microsoft по телефону (800) MICROSOFT, отправив письмо в службу поддержки Microsoft по адресу: One Microsoft Way, Redmond, WA 98052-6399 или посетив веб-страницу (aka.ms/nareturns).</w:t>
      </w:r>
    </w:p>
    <w:p w14:paraId="22DE9D00" w14:textId="2750371D" w:rsidR="00B44EBC" w:rsidRPr="00C45262" w:rsidRDefault="00C45262" w:rsidP="00BF2849">
      <w:pPr>
        <w:rPr>
          <w:color w:val="000000"/>
          <w:shd w:val="clear" w:color="auto" w:fill="FFFFFF"/>
          <w:lang w:val="ru-RU"/>
        </w:rPr>
      </w:pPr>
      <w:r>
        <w:rPr>
          <w:rFonts w:eastAsia="Tahoma"/>
          <w:color w:val="000000"/>
          <w:shd w:val="clear" w:color="auto" w:fill="FFFFFF"/>
          <w:lang w:val="ru-RU"/>
        </w:rPr>
        <w:t xml:space="preserve">2.        </w:t>
      </w:r>
      <w:r>
        <w:rPr>
          <w:rFonts w:eastAsia="Tahoma"/>
          <w:color w:val="000000"/>
          <w:u w:val="single"/>
          <w:shd w:val="clear" w:color="auto" w:fill="FFFFFF"/>
          <w:lang w:val="ru-RU"/>
        </w:rPr>
        <w:t>Европа, Ближний Восток и Африка</w:t>
      </w:r>
      <w:r>
        <w:rPr>
          <w:rFonts w:eastAsia="Tahoma"/>
          <w:color w:val="000000"/>
          <w:shd w:val="clear" w:color="auto" w:fill="FFFFFF"/>
          <w:lang w:val="ru-RU"/>
        </w:rPr>
        <w:t>. Если вы приобрели программное обеспечение в Европе, на Ближнем Востоке или в Африке, то ограниченную гарантию обеспечивает Microsoft Ireland Operations Limited. Чтобы предъявить требование в рамках ограниченной гарантии, необходимо обратиться по адресу Microsoft Ireland Operations Limited, Customer Care Centre, Atrium Building Block B, Carmanhall Road, Sandyford Industrial Estate, Dublin 18, Ireland или к аффилированному лицу Microsoft, обслуживающему вашу страну (aka.ms/msoffices).</w:t>
      </w:r>
    </w:p>
    <w:p w14:paraId="4B5F29A1" w14:textId="1BA30A37" w:rsidR="007100B4" w:rsidRPr="00C45262" w:rsidRDefault="00C45262" w:rsidP="00BF2849">
      <w:pPr>
        <w:rPr>
          <w:color w:val="000000"/>
          <w:shd w:val="clear" w:color="auto" w:fill="FFFFFF"/>
          <w:lang w:val="ru-RU"/>
        </w:rPr>
      </w:pPr>
      <w:r>
        <w:rPr>
          <w:rFonts w:eastAsia="Tahoma"/>
          <w:color w:val="000000"/>
          <w:shd w:val="clear" w:color="auto" w:fill="FFFFFF"/>
          <w:lang w:val="ru-RU"/>
        </w:rPr>
        <w:t xml:space="preserve">3.        </w:t>
      </w:r>
      <w:r>
        <w:rPr>
          <w:rFonts w:eastAsia="Tahoma"/>
          <w:color w:val="000000"/>
          <w:u w:val="single"/>
          <w:shd w:val="clear" w:color="auto" w:fill="FFFFFF"/>
          <w:lang w:val="ru-RU"/>
        </w:rPr>
        <w:t>Австралия.</w:t>
      </w:r>
      <w:r>
        <w:rPr>
          <w:rFonts w:eastAsia="Tahoma"/>
          <w:color w:val="000000"/>
          <w:shd w:val="clear" w:color="auto" w:fill="FFFFFF"/>
          <w:lang w:val="ru-RU"/>
        </w:rPr>
        <w:t xml:space="preserve"> Если вы приобрели данное программное обеспечение в Австралии, по вопросам предъявления претензий обратитесь по телефону 13 20 58 или по адресу Microsoft Pty Ltd, 1 Epping Road, North Ryde NSW 2113 Australia.</w:t>
      </w:r>
    </w:p>
    <w:p w14:paraId="58CBB147" w14:textId="4A559800" w:rsidR="00951A38" w:rsidRPr="00C45262" w:rsidRDefault="00C45262" w:rsidP="00BF2849">
      <w:pPr>
        <w:rPr>
          <w:color w:val="000000"/>
          <w:shd w:val="clear" w:color="auto" w:fill="FFFFFF"/>
          <w:lang w:val="ru-RU"/>
        </w:rPr>
      </w:pPr>
      <w:r>
        <w:rPr>
          <w:rFonts w:eastAsia="Tahoma"/>
          <w:color w:val="000000"/>
          <w:shd w:val="clear" w:color="auto" w:fill="FFFFFF"/>
          <w:lang w:val="ru-RU"/>
        </w:rPr>
        <w:t>4.</w:t>
      </w:r>
      <w:r>
        <w:rPr>
          <w:rFonts w:eastAsia="Tahoma"/>
          <w:color w:val="000000"/>
          <w:shd w:val="clear" w:color="auto" w:fill="FFFFFF"/>
          <w:lang w:val="ru-RU"/>
        </w:rPr>
        <w:tab/>
      </w:r>
      <w:r>
        <w:rPr>
          <w:rFonts w:eastAsia="Tahoma"/>
          <w:color w:val="000000"/>
          <w:u w:val="single"/>
          <w:shd w:val="clear" w:color="auto" w:fill="FFFFFF"/>
          <w:lang w:val="ru-RU"/>
        </w:rPr>
        <w:t>Другие страны</w:t>
      </w:r>
      <w:r>
        <w:rPr>
          <w:rFonts w:eastAsia="Tahoma"/>
          <w:color w:val="000000"/>
          <w:shd w:val="clear" w:color="auto" w:fill="FFFFFF"/>
          <w:lang w:val="ru-RU"/>
        </w:rPr>
        <w:t>. Если вы приобрели программное обеспечение в другой стране, обратитесь к аффилированному лицу Microsoft, обслуживающему вашу страну (aka.ms/msoffices).</w:t>
      </w:r>
    </w:p>
    <w:p w14:paraId="50B5198E" w14:textId="4EA24975" w:rsidR="006C7317" w:rsidRPr="00C45262" w:rsidRDefault="006C7317" w:rsidP="00BF2849">
      <w:pPr>
        <w:rPr>
          <w:color w:val="000000"/>
          <w:shd w:val="clear" w:color="auto" w:fill="FFFFFF"/>
          <w:lang w:val="ru-RU"/>
        </w:rPr>
      </w:pPr>
    </w:p>
    <w:p w14:paraId="42E8E46C" w14:textId="12057D3D" w:rsidR="006C7317" w:rsidRPr="00C45262" w:rsidRDefault="00C45262" w:rsidP="00BF2849">
      <w:r w:rsidRPr="00C45262">
        <w:rPr>
          <w:color w:val="000000"/>
          <w:shd w:val="clear" w:color="auto" w:fill="FFFFFF"/>
        </w:rPr>
        <w:t>EULA</w:t>
      </w:r>
      <w:r>
        <w:rPr>
          <w:color w:val="000000"/>
          <w:shd w:val="clear" w:color="auto" w:fill="FFFFFF"/>
        </w:rPr>
        <w:t>ID: VS_2019_RUS.1049</w:t>
      </w:r>
    </w:p>
    <w:sectPr w:rsidR="006C7317" w:rsidRPr="00C45262"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07FFD" w14:textId="77777777" w:rsidR="00D71FE6" w:rsidRDefault="00D71FE6" w:rsidP="00C45262">
      <w:pPr>
        <w:spacing w:before="0" w:after="0"/>
      </w:pPr>
      <w:r>
        <w:separator/>
      </w:r>
    </w:p>
  </w:endnote>
  <w:endnote w:type="continuationSeparator" w:id="0">
    <w:p w14:paraId="4713A7F4" w14:textId="77777777" w:rsidR="00D71FE6" w:rsidRDefault="00D71FE6" w:rsidP="00C452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25128" w14:textId="77777777" w:rsidR="00D71FE6" w:rsidRDefault="00D71FE6" w:rsidP="00C45262">
      <w:pPr>
        <w:spacing w:before="0" w:after="0"/>
      </w:pPr>
      <w:r>
        <w:separator/>
      </w:r>
    </w:p>
  </w:footnote>
  <w:footnote w:type="continuationSeparator" w:id="0">
    <w:p w14:paraId="0AA8C0FB" w14:textId="77777777" w:rsidR="00D71FE6" w:rsidRDefault="00D71FE6" w:rsidP="00C4526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1B7"/>
    <w:multiLevelType w:val="hybridMultilevel"/>
    <w:tmpl w:val="3060288E"/>
    <w:lvl w:ilvl="0" w:tplc="B980E0FC">
      <w:numFmt w:val="bullet"/>
      <w:lvlText w:val=""/>
      <w:lvlJc w:val="left"/>
      <w:pPr>
        <w:ind w:left="720" w:hanging="360"/>
      </w:pPr>
      <w:rPr>
        <w:rFonts w:ascii="Symbol" w:eastAsia="MS Mincho" w:hAnsi="Symbol" w:hint="default"/>
      </w:rPr>
    </w:lvl>
    <w:lvl w:ilvl="1" w:tplc="A4A24B02" w:tentative="1">
      <w:start w:val="1"/>
      <w:numFmt w:val="bullet"/>
      <w:lvlText w:val="o"/>
      <w:lvlJc w:val="left"/>
      <w:pPr>
        <w:ind w:left="1440" w:hanging="360"/>
      </w:pPr>
      <w:rPr>
        <w:rFonts w:ascii="Courier New" w:hAnsi="Courier New" w:hint="default"/>
      </w:rPr>
    </w:lvl>
    <w:lvl w:ilvl="2" w:tplc="1496381A" w:tentative="1">
      <w:start w:val="1"/>
      <w:numFmt w:val="bullet"/>
      <w:lvlText w:val=""/>
      <w:lvlJc w:val="left"/>
      <w:pPr>
        <w:ind w:left="2160" w:hanging="360"/>
      </w:pPr>
      <w:rPr>
        <w:rFonts w:ascii="Wingdings" w:hAnsi="Wingdings" w:hint="default"/>
      </w:rPr>
    </w:lvl>
    <w:lvl w:ilvl="3" w:tplc="86CA57DA" w:tentative="1">
      <w:start w:val="1"/>
      <w:numFmt w:val="bullet"/>
      <w:lvlText w:val=""/>
      <w:lvlJc w:val="left"/>
      <w:pPr>
        <w:ind w:left="2880" w:hanging="360"/>
      </w:pPr>
      <w:rPr>
        <w:rFonts w:ascii="Symbol" w:hAnsi="Symbol" w:hint="default"/>
      </w:rPr>
    </w:lvl>
    <w:lvl w:ilvl="4" w:tplc="BB121E1A" w:tentative="1">
      <w:start w:val="1"/>
      <w:numFmt w:val="bullet"/>
      <w:lvlText w:val="o"/>
      <w:lvlJc w:val="left"/>
      <w:pPr>
        <w:ind w:left="3600" w:hanging="360"/>
      </w:pPr>
      <w:rPr>
        <w:rFonts w:ascii="Courier New" w:hAnsi="Courier New" w:hint="default"/>
      </w:rPr>
    </w:lvl>
    <w:lvl w:ilvl="5" w:tplc="3D6A7C3E" w:tentative="1">
      <w:start w:val="1"/>
      <w:numFmt w:val="bullet"/>
      <w:lvlText w:val=""/>
      <w:lvlJc w:val="left"/>
      <w:pPr>
        <w:ind w:left="4320" w:hanging="360"/>
      </w:pPr>
      <w:rPr>
        <w:rFonts w:ascii="Wingdings" w:hAnsi="Wingdings" w:hint="default"/>
      </w:rPr>
    </w:lvl>
    <w:lvl w:ilvl="6" w:tplc="CF1C1010" w:tentative="1">
      <w:start w:val="1"/>
      <w:numFmt w:val="bullet"/>
      <w:lvlText w:val=""/>
      <w:lvlJc w:val="left"/>
      <w:pPr>
        <w:ind w:left="5040" w:hanging="360"/>
      </w:pPr>
      <w:rPr>
        <w:rFonts w:ascii="Symbol" w:hAnsi="Symbol" w:hint="default"/>
      </w:rPr>
    </w:lvl>
    <w:lvl w:ilvl="7" w:tplc="89DE7BF8" w:tentative="1">
      <w:start w:val="1"/>
      <w:numFmt w:val="bullet"/>
      <w:lvlText w:val="o"/>
      <w:lvlJc w:val="left"/>
      <w:pPr>
        <w:ind w:left="5760" w:hanging="360"/>
      </w:pPr>
      <w:rPr>
        <w:rFonts w:ascii="Courier New" w:hAnsi="Courier New" w:hint="default"/>
      </w:rPr>
    </w:lvl>
    <w:lvl w:ilvl="8" w:tplc="68BA341E" w:tentative="1">
      <w:start w:val="1"/>
      <w:numFmt w:val="bullet"/>
      <w:lvlText w:val=""/>
      <w:lvlJc w:val="left"/>
      <w:pPr>
        <w:ind w:left="6480" w:hanging="360"/>
      </w:pPr>
      <w:rPr>
        <w:rFonts w:ascii="Wingdings" w:hAnsi="Wingdings" w:hint="default"/>
      </w:rPr>
    </w:lvl>
  </w:abstractNum>
  <w:abstractNum w:abstractNumId="1"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372E5486">
      <w:start w:val="1"/>
      <w:numFmt w:val="bullet"/>
      <w:pStyle w:val="Bullet2"/>
      <w:lvlText w:val=""/>
      <w:lvlJc w:val="left"/>
      <w:pPr>
        <w:tabs>
          <w:tab w:val="num" w:pos="720"/>
        </w:tabs>
        <w:ind w:left="720" w:hanging="363"/>
      </w:pPr>
      <w:rPr>
        <w:rFonts w:ascii="Symbol" w:hAnsi="Symbol" w:hint="default"/>
      </w:rPr>
    </w:lvl>
    <w:lvl w:ilvl="1" w:tplc="E8409020">
      <w:start w:val="1"/>
      <w:numFmt w:val="bullet"/>
      <w:lvlText w:val="o"/>
      <w:lvlJc w:val="left"/>
      <w:pPr>
        <w:tabs>
          <w:tab w:val="num" w:pos="1440"/>
        </w:tabs>
        <w:ind w:left="1440" w:hanging="360"/>
      </w:pPr>
      <w:rPr>
        <w:rFonts w:ascii="Courier New" w:hAnsi="Courier New" w:hint="default"/>
      </w:rPr>
    </w:lvl>
    <w:lvl w:ilvl="2" w:tplc="B9C42112">
      <w:start w:val="1"/>
      <w:numFmt w:val="bullet"/>
      <w:lvlText w:val=""/>
      <w:lvlJc w:val="left"/>
      <w:pPr>
        <w:tabs>
          <w:tab w:val="num" w:pos="2160"/>
        </w:tabs>
        <w:ind w:left="2160" w:hanging="360"/>
      </w:pPr>
      <w:rPr>
        <w:rFonts w:ascii="Wingdings" w:hAnsi="Wingdings" w:hint="default"/>
      </w:rPr>
    </w:lvl>
    <w:lvl w:ilvl="3" w:tplc="123E23FA">
      <w:start w:val="1"/>
      <w:numFmt w:val="bullet"/>
      <w:lvlText w:val=""/>
      <w:lvlJc w:val="left"/>
      <w:pPr>
        <w:tabs>
          <w:tab w:val="num" w:pos="2880"/>
        </w:tabs>
        <w:ind w:left="2880" w:hanging="360"/>
      </w:pPr>
      <w:rPr>
        <w:rFonts w:ascii="Symbol" w:hAnsi="Symbol" w:hint="default"/>
      </w:rPr>
    </w:lvl>
    <w:lvl w:ilvl="4" w:tplc="B72CA9C4">
      <w:start w:val="1"/>
      <w:numFmt w:val="bullet"/>
      <w:lvlText w:val="o"/>
      <w:lvlJc w:val="left"/>
      <w:pPr>
        <w:tabs>
          <w:tab w:val="num" w:pos="3600"/>
        </w:tabs>
        <w:ind w:left="3600" w:hanging="360"/>
      </w:pPr>
      <w:rPr>
        <w:rFonts w:ascii="Courier New" w:hAnsi="Courier New" w:hint="default"/>
      </w:rPr>
    </w:lvl>
    <w:lvl w:ilvl="5" w:tplc="3274D7EC">
      <w:start w:val="1"/>
      <w:numFmt w:val="bullet"/>
      <w:lvlText w:val=""/>
      <w:lvlJc w:val="left"/>
      <w:pPr>
        <w:tabs>
          <w:tab w:val="num" w:pos="4320"/>
        </w:tabs>
        <w:ind w:left="4320" w:hanging="360"/>
      </w:pPr>
      <w:rPr>
        <w:rFonts w:ascii="Wingdings" w:hAnsi="Wingdings" w:hint="default"/>
      </w:rPr>
    </w:lvl>
    <w:lvl w:ilvl="6" w:tplc="2D2A27C4">
      <w:start w:val="1"/>
      <w:numFmt w:val="bullet"/>
      <w:lvlText w:val=""/>
      <w:lvlJc w:val="left"/>
      <w:pPr>
        <w:tabs>
          <w:tab w:val="num" w:pos="5040"/>
        </w:tabs>
        <w:ind w:left="5040" w:hanging="360"/>
      </w:pPr>
      <w:rPr>
        <w:rFonts w:ascii="Symbol" w:hAnsi="Symbol" w:hint="default"/>
      </w:rPr>
    </w:lvl>
    <w:lvl w:ilvl="7" w:tplc="E8C679E0">
      <w:start w:val="1"/>
      <w:numFmt w:val="bullet"/>
      <w:lvlText w:val="o"/>
      <w:lvlJc w:val="left"/>
      <w:pPr>
        <w:tabs>
          <w:tab w:val="num" w:pos="5760"/>
        </w:tabs>
        <w:ind w:left="5760" w:hanging="360"/>
      </w:pPr>
      <w:rPr>
        <w:rFonts w:ascii="Courier New" w:hAnsi="Courier New" w:hint="default"/>
      </w:rPr>
    </w:lvl>
    <w:lvl w:ilvl="8" w:tplc="1F208F4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7"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1840C0F"/>
    <w:multiLevelType w:val="multilevel"/>
    <w:tmpl w:val="7D9C369A"/>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2AE97690"/>
    <w:multiLevelType w:val="hybridMultilevel"/>
    <w:tmpl w:val="D7B4A812"/>
    <w:lvl w:ilvl="0" w:tplc="745A3054">
      <w:start w:val="1"/>
      <w:numFmt w:val="decimal"/>
      <w:lvlText w:val="%1."/>
      <w:lvlJc w:val="left"/>
      <w:pPr>
        <w:ind w:left="720" w:hanging="360"/>
      </w:pPr>
      <w:rPr>
        <w:rFonts w:cs="Times New Roman" w:hint="default"/>
      </w:rPr>
    </w:lvl>
    <w:lvl w:ilvl="1" w:tplc="6882B07E" w:tentative="1">
      <w:start w:val="1"/>
      <w:numFmt w:val="lowerLetter"/>
      <w:lvlText w:val="%2."/>
      <w:lvlJc w:val="left"/>
      <w:pPr>
        <w:ind w:left="1440" w:hanging="360"/>
      </w:pPr>
      <w:rPr>
        <w:rFonts w:cs="Times New Roman"/>
      </w:rPr>
    </w:lvl>
    <w:lvl w:ilvl="2" w:tplc="6FD6D602">
      <w:start w:val="1"/>
      <w:numFmt w:val="lowerRoman"/>
      <w:lvlText w:val="%3."/>
      <w:lvlJc w:val="right"/>
      <w:pPr>
        <w:ind w:left="2160" w:hanging="180"/>
      </w:pPr>
      <w:rPr>
        <w:rFonts w:cs="Times New Roman"/>
      </w:rPr>
    </w:lvl>
    <w:lvl w:ilvl="3" w:tplc="810E624E" w:tentative="1">
      <w:start w:val="1"/>
      <w:numFmt w:val="decimal"/>
      <w:lvlText w:val="%4."/>
      <w:lvlJc w:val="left"/>
      <w:pPr>
        <w:ind w:left="2880" w:hanging="360"/>
      </w:pPr>
      <w:rPr>
        <w:rFonts w:cs="Times New Roman"/>
      </w:rPr>
    </w:lvl>
    <w:lvl w:ilvl="4" w:tplc="D5DAC662" w:tentative="1">
      <w:start w:val="1"/>
      <w:numFmt w:val="lowerLetter"/>
      <w:lvlText w:val="%5."/>
      <w:lvlJc w:val="left"/>
      <w:pPr>
        <w:ind w:left="3600" w:hanging="360"/>
      </w:pPr>
      <w:rPr>
        <w:rFonts w:cs="Times New Roman"/>
      </w:rPr>
    </w:lvl>
    <w:lvl w:ilvl="5" w:tplc="1D546CF2" w:tentative="1">
      <w:start w:val="1"/>
      <w:numFmt w:val="lowerRoman"/>
      <w:lvlText w:val="%6."/>
      <w:lvlJc w:val="right"/>
      <w:pPr>
        <w:ind w:left="4320" w:hanging="180"/>
      </w:pPr>
      <w:rPr>
        <w:rFonts w:cs="Times New Roman"/>
      </w:rPr>
    </w:lvl>
    <w:lvl w:ilvl="6" w:tplc="E0D4DDBC" w:tentative="1">
      <w:start w:val="1"/>
      <w:numFmt w:val="decimal"/>
      <w:lvlText w:val="%7."/>
      <w:lvlJc w:val="left"/>
      <w:pPr>
        <w:ind w:left="5040" w:hanging="360"/>
      </w:pPr>
      <w:rPr>
        <w:rFonts w:cs="Times New Roman"/>
      </w:rPr>
    </w:lvl>
    <w:lvl w:ilvl="7" w:tplc="0902D878" w:tentative="1">
      <w:start w:val="1"/>
      <w:numFmt w:val="lowerLetter"/>
      <w:lvlText w:val="%8."/>
      <w:lvlJc w:val="left"/>
      <w:pPr>
        <w:ind w:left="5760" w:hanging="360"/>
      </w:pPr>
      <w:rPr>
        <w:rFonts w:cs="Times New Roman"/>
      </w:rPr>
    </w:lvl>
    <w:lvl w:ilvl="8" w:tplc="EBE2F9BE" w:tentative="1">
      <w:start w:val="1"/>
      <w:numFmt w:val="lowerRoman"/>
      <w:lvlText w:val="%9."/>
      <w:lvlJc w:val="right"/>
      <w:pPr>
        <w:ind w:left="6480" w:hanging="180"/>
      </w:pPr>
      <w:rPr>
        <w:rFonts w:cs="Times New Roman"/>
      </w:rPr>
    </w:lvl>
  </w:abstractNum>
  <w:abstractNum w:abstractNumId="10"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3" w15:restartNumberingAfterBreak="0">
    <w:nsid w:val="5CF4435A"/>
    <w:multiLevelType w:val="hybridMultilevel"/>
    <w:tmpl w:val="F7507D7E"/>
    <w:lvl w:ilvl="0" w:tplc="56DC958A">
      <w:start w:val="1"/>
      <w:numFmt w:val="bullet"/>
      <w:pStyle w:val="Bullet4"/>
      <w:lvlText w:val=""/>
      <w:lvlJc w:val="left"/>
      <w:pPr>
        <w:tabs>
          <w:tab w:val="num" w:pos="1080"/>
        </w:tabs>
        <w:ind w:left="1078" w:hanging="358"/>
      </w:pPr>
      <w:rPr>
        <w:rFonts w:ascii="Symbol" w:hAnsi="Symbol" w:hint="default"/>
      </w:rPr>
    </w:lvl>
    <w:lvl w:ilvl="1" w:tplc="4B88F0C4">
      <w:start w:val="1"/>
      <w:numFmt w:val="bullet"/>
      <w:lvlText w:val="o"/>
      <w:lvlJc w:val="left"/>
      <w:pPr>
        <w:tabs>
          <w:tab w:val="num" w:pos="1083"/>
        </w:tabs>
        <w:ind w:left="1083" w:hanging="360"/>
      </w:pPr>
      <w:rPr>
        <w:rFonts w:ascii="Courier New" w:hAnsi="Courier New" w:hint="default"/>
      </w:rPr>
    </w:lvl>
    <w:lvl w:ilvl="2" w:tplc="30083098">
      <w:start w:val="1"/>
      <w:numFmt w:val="bullet"/>
      <w:lvlText w:val=""/>
      <w:lvlJc w:val="left"/>
      <w:pPr>
        <w:tabs>
          <w:tab w:val="num" w:pos="1803"/>
        </w:tabs>
        <w:ind w:left="1803" w:hanging="360"/>
      </w:pPr>
      <w:rPr>
        <w:rFonts w:ascii="Wingdings" w:hAnsi="Wingdings" w:hint="default"/>
      </w:rPr>
    </w:lvl>
    <w:lvl w:ilvl="3" w:tplc="8F8A3406">
      <w:start w:val="1"/>
      <w:numFmt w:val="bullet"/>
      <w:lvlText w:val=""/>
      <w:lvlJc w:val="left"/>
      <w:pPr>
        <w:tabs>
          <w:tab w:val="num" w:pos="2523"/>
        </w:tabs>
        <w:ind w:left="2523" w:hanging="360"/>
      </w:pPr>
      <w:rPr>
        <w:rFonts w:ascii="Symbol" w:hAnsi="Symbol" w:hint="default"/>
      </w:rPr>
    </w:lvl>
    <w:lvl w:ilvl="4" w:tplc="3CF620CA">
      <w:start w:val="1"/>
      <w:numFmt w:val="bullet"/>
      <w:lvlText w:val="o"/>
      <w:lvlJc w:val="left"/>
      <w:pPr>
        <w:tabs>
          <w:tab w:val="num" w:pos="3243"/>
        </w:tabs>
        <w:ind w:left="3243" w:hanging="360"/>
      </w:pPr>
      <w:rPr>
        <w:rFonts w:ascii="Courier New" w:hAnsi="Courier New" w:hint="default"/>
      </w:rPr>
    </w:lvl>
    <w:lvl w:ilvl="5" w:tplc="2BD00FE8">
      <w:start w:val="1"/>
      <w:numFmt w:val="bullet"/>
      <w:lvlText w:val=""/>
      <w:lvlJc w:val="left"/>
      <w:pPr>
        <w:tabs>
          <w:tab w:val="num" w:pos="3963"/>
        </w:tabs>
        <w:ind w:left="3963" w:hanging="360"/>
      </w:pPr>
      <w:rPr>
        <w:rFonts w:ascii="Wingdings" w:hAnsi="Wingdings" w:hint="default"/>
      </w:rPr>
    </w:lvl>
    <w:lvl w:ilvl="6" w:tplc="98B4B202">
      <w:start w:val="1"/>
      <w:numFmt w:val="bullet"/>
      <w:lvlText w:val=""/>
      <w:lvlJc w:val="left"/>
      <w:pPr>
        <w:tabs>
          <w:tab w:val="num" w:pos="4683"/>
        </w:tabs>
        <w:ind w:left="4683" w:hanging="360"/>
      </w:pPr>
      <w:rPr>
        <w:rFonts w:ascii="Symbol" w:hAnsi="Symbol" w:hint="default"/>
      </w:rPr>
    </w:lvl>
    <w:lvl w:ilvl="7" w:tplc="ACC0ACEC">
      <w:start w:val="1"/>
      <w:numFmt w:val="bullet"/>
      <w:lvlText w:val="o"/>
      <w:lvlJc w:val="left"/>
      <w:pPr>
        <w:tabs>
          <w:tab w:val="num" w:pos="5403"/>
        </w:tabs>
        <w:ind w:left="5403" w:hanging="360"/>
      </w:pPr>
      <w:rPr>
        <w:rFonts w:ascii="Courier New" w:hAnsi="Courier New" w:hint="default"/>
      </w:rPr>
    </w:lvl>
    <w:lvl w:ilvl="8" w:tplc="63F66CFC">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5D706D6A"/>
    <w:multiLevelType w:val="hybridMultilevel"/>
    <w:tmpl w:val="D3AA996A"/>
    <w:lvl w:ilvl="0" w:tplc="5708699E">
      <w:start w:val="1"/>
      <w:numFmt w:val="bullet"/>
      <w:pStyle w:val="Bullet3"/>
      <w:lvlText w:val=""/>
      <w:lvlJc w:val="left"/>
      <w:pPr>
        <w:tabs>
          <w:tab w:val="num" w:pos="1800"/>
        </w:tabs>
        <w:ind w:left="1797" w:hanging="357"/>
      </w:pPr>
      <w:rPr>
        <w:rFonts w:ascii="Symbol" w:hAnsi="Symbol" w:hint="default"/>
      </w:rPr>
    </w:lvl>
    <w:lvl w:ilvl="1" w:tplc="605053C8">
      <w:start w:val="1"/>
      <w:numFmt w:val="bullet"/>
      <w:lvlText w:val="o"/>
      <w:lvlJc w:val="left"/>
      <w:pPr>
        <w:tabs>
          <w:tab w:val="num" w:pos="2160"/>
        </w:tabs>
        <w:ind w:left="2160" w:hanging="360"/>
      </w:pPr>
      <w:rPr>
        <w:rFonts w:ascii="Courier New" w:hAnsi="Courier New" w:hint="default"/>
      </w:rPr>
    </w:lvl>
    <w:lvl w:ilvl="2" w:tplc="A9E67386">
      <w:start w:val="1"/>
      <w:numFmt w:val="bullet"/>
      <w:lvlText w:val=""/>
      <w:lvlJc w:val="left"/>
      <w:pPr>
        <w:tabs>
          <w:tab w:val="num" w:pos="2880"/>
        </w:tabs>
        <w:ind w:left="2880" w:hanging="360"/>
      </w:pPr>
      <w:rPr>
        <w:rFonts w:ascii="Wingdings" w:hAnsi="Wingdings" w:hint="default"/>
      </w:rPr>
    </w:lvl>
    <w:lvl w:ilvl="3" w:tplc="7884CAAA">
      <w:start w:val="1"/>
      <w:numFmt w:val="bullet"/>
      <w:lvlText w:val=""/>
      <w:lvlJc w:val="left"/>
      <w:pPr>
        <w:tabs>
          <w:tab w:val="num" w:pos="3600"/>
        </w:tabs>
        <w:ind w:left="3600" w:hanging="360"/>
      </w:pPr>
      <w:rPr>
        <w:rFonts w:ascii="Symbol" w:hAnsi="Symbol" w:hint="default"/>
      </w:rPr>
    </w:lvl>
    <w:lvl w:ilvl="4" w:tplc="6F220DC8">
      <w:start w:val="1"/>
      <w:numFmt w:val="bullet"/>
      <w:lvlText w:val="o"/>
      <w:lvlJc w:val="left"/>
      <w:pPr>
        <w:tabs>
          <w:tab w:val="num" w:pos="4320"/>
        </w:tabs>
        <w:ind w:left="4320" w:hanging="360"/>
      </w:pPr>
      <w:rPr>
        <w:rFonts w:ascii="Courier New" w:hAnsi="Courier New" w:hint="default"/>
      </w:rPr>
    </w:lvl>
    <w:lvl w:ilvl="5" w:tplc="2C401002">
      <w:start w:val="1"/>
      <w:numFmt w:val="bullet"/>
      <w:lvlText w:val=""/>
      <w:lvlJc w:val="left"/>
      <w:pPr>
        <w:tabs>
          <w:tab w:val="num" w:pos="5040"/>
        </w:tabs>
        <w:ind w:left="5040" w:hanging="360"/>
      </w:pPr>
      <w:rPr>
        <w:rFonts w:ascii="Wingdings" w:hAnsi="Wingdings" w:hint="default"/>
      </w:rPr>
    </w:lvl>
    <w:lvl w:ilvl="6" w:tplc="6D7A7FE2">
      <w:start w:val="1"/>
      <w:numFmt w:val="bullet"/>
      <w:lvlText w:val=""/>
      <w:lvlJc w:val="left"/>
      <w:pPr>
        <w:tabs>
          <w:tab w:val="num" w:pos="5760"/>
        </w:tabs>
        <w:ind w:left="5760" w:hanging="360"/>
      </w:pPr>
      <w:rPr>
        <w:rFonts w:ascii="Symbol" w:hAnsi="Symbol" w:hint="default"/>
      </w:rPr>
    </w:lvl>
    <w:lvl w:ilvl="7" w:tplc="721C1F52">
      <w:start w:val="1"/>
      <w:numFmt w:val="bullet"/>
      <w:lvlText w:val="o"/>
      <w:lvlJc w:val="left"/>
      <w:pPr>
        <w:tabs>
          <w:tab w:val="num" w:pos="6480"/>
        </w:tabs>
        <w:ind w:left="6480" w:hanging="360"/>
      </w:pPr>
      <w:rPr>
        <w:rFonts w:ascii="Courier New" w:hAnsi="Courier New" w:hint="default"/>
      </w:rPr>
    </w:lvl>
    <w:lvl w:ilvl="8" w:tplc="E93C5DF4">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6" w15:restartNumberingAfterBreak="0">
    <w:nsid w:val="6E2C692F"/>
    <w:multiLevelType w:val="hybridMultilevel"/>
    <w:tmpl w:val="5144F806"/>
    <w:lvl w:ilvl="0" w:tplc="B8087F64">
      <w:start w:val="1"/>
      <w:numFmt w:val="bullet"/>
      <w:pStyle w:val="Bullet5"/>
      <w:lvlText w:val=""/>
      <w:lvlJc w:val="left"/>
      <w:pPr>
        <w:tabs>
          <w:tab w:val="num" w:pos="1795"/>
        </w:tabs>
        <w:ind w:left="1792" w:hanging="357"/>
      </w:pPr>
      <w:rPr>
        <w:rFonts w:ascii="Symbol" w:hAnsi="Symbol" w:hint="default"/>
      </w:rPr>
    </w:lvl>
    <w:lvl w:ilvl="1" w:tplc="9BD83684">
      <w:start w:val="1"/>
      <w:numFmt w:val="bullet"/>
      <w:lvlText w:val="o"/>
      <w:lvlJc w:val="left"/>
      <w:pPr>
        <w:tabs>
          <w:tab w:val="num" w:pos="1440"/>
        </w:tabs>
        <w:ind w:left="1440" w:hanging="360"/>
      </w:pPr>
      <w:rPr>
        <w:rFonts w:ascii="Courier New" w:hAnsi="Courier New" w:hint="default"/>
      </w:rPr>
    </w:lvl>
    <w:lvl w:ilvl="2" w:tplc="CA2A5AE6">
      <w:start w:val="1"/>
      <w:numFmt w:val="bullet"/>
      <w:lvlText w:val=""/>
      <w:lvlJc w:val="left"/>
      <w:pPr>
        <w:tabs>
          <w:tab w:val="num" w:pos="2160"/>
        </w:tabs>
        <w:ind w:left="2160" w:hanging="360"/>
      </w:pPr>
      <w:rPr>
        <w:rFonts w:ascii="Wingdings" w:hAnsi="Wingdings" w:hint="default"/>
      </w:rPr>
    </w:lvl>
    <w:lvl w:ilvl="3" w:tplc="B3FE915E">
      <w:start w:val="1"/>
      <w:numFmt w:val="bullet"/>
      <w:lvlText w:val=""/>
      <w:lvlJc w:val="left"/>
      <w:pPr>
        <w:tabs>
          <w:tab w:val="num" w:pos="2880"/>
        </w:tabs>
        <w:ind w:left="2880" w:hanging="360"/>
      </w:pPr>
      <w:rPr>
        <w:rFonts w:ascii="Symbol" w:hAnsi="Symbol" w:hint="default"/>
      </w:rPr>
    </w:lvl>
    <w:lvl w:ilvl="4" w:tplc="30045FAA">
      <w:start w:val="1"/>
      <w:numFmt w:val="bullet"/>
      <w:lvlText w:val="o"/>
      <w:lvlJc w:val="left"/>
      <w:pPr>
        <w:tabs>
          <w:tab w:val="num" w:pos="3600"/>
        </w:tabs>
        <w:ind w:left="3600" w:hanging="360"/>
      </w:pPr>
      <w:rPr>
        <w:rFonts w:ascii="Courier New" w:hAnsi="Courier New" w:hint="default"/>
      </w:rPr>
    </w:lvl>
    <w:lvl w:ilvl="5" w:tplc="8C1A3BCA">
      <w:start w:val="1"/>
      <w:numFmt w:val="bullet"/>
      <w:lvlText w:val=""/>
      <w:lvlJc w:val="left"/>
      <w:pPr>
        <w:tabs>
          <w:tab w:val="num" w:pos="4320"/>
        </w:tabs>
        <w:ind w:left="4320" w:hanging="360"/>
      </w:pPr>
      <w:rPr>
        <w:rFonts w:ascii="Wingdings" w:hAnsi="Wingdings" w:hint="default"/>
      </w:rPr>
    </w:lvl>
    <w:lvl w:ilvl="6" w:tplc="00366EB4">
      <w:start w:val="1"/>
      <w:numFmt w:val="bullet"/>
      <w:lvlText w:val=""/>
      <w:lvlJc w:val="left"/>
      <w:pPr>
        <w:tabs>
          <w:tab w:val="num" w:pos="5040"/>
        </w:tabs>
        <w:ind w:left="5040" w:hanging="360"/>
      </w:pPr>
      <w:rPr>
        <w:rFonts w:ascii="Symbol" w:hAnsi="Symbol" w:hint="default"/>
      </w:rPr>
    </w:lvl>
    <w:lvl w:ilvl="7" w:tplc="68D63BA0">
      <w:start w:val="1"/>
      <w:numFmt w:val="bullet"/>
      <w:lvlText w:val="o"/>
      <w:lvlJc w:val="left"/>
      <w:pPr>
        <w:tabs>
          <w:tab w:val="num" w:pos="5760"/>
        </w:tabs>
        <w:ind w:left="5760" w:hanging="360"/>
      </w:pPr>
      <w:rPr>
        <w:rFonts w:ascii="Courier New" w:hAnsi="Courier New" w:hint="default"/>
      </w:rPr>
    </w:lvl>
    <w:lvl w:ilvl="8" w:tplc="BA6C3C40">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C42D6"/>
    <w:multiLevelType w:val="hybridMultilevel"/>
    <w:tmpl w:val="0240BEC8"/>
    <w:lvl w:ilvl="0" w:tplc="FDC29E3E">
      <w:start w:val="1"/>
      <w:numFmt w:val="decimal"/>
      <w:lvlText w:val="%1."/>
      <w:lvlJc w:val="left"/>
      <w:pPr>
        <w:ind w:left="720" w:hanging="360"/>
      </w:pPr>
      <w:rPr>
        <w:rFonts w:cs="Times New Roman" w:hint="default"/>
      </w:rPr>
    </w:lvl>
    <w:lvl w:ilvl="1" w:tplc="28BE7130">
      <w:start w:val="1"/>
      <w:numFmt w:val="lowerLetter"/>
      <w:lvlText w:val="%2."/>
      <w:lvlJc w:val="left"/>
      <w:pPr>
        <w:ind w:left="1440" w:hanging="360"/>
      </w:pPr>
      <w:rPr>
        <w:rFonts w:cs="Times New Roman"/>
      </w:rPr>
    </w:lvl>
    <w:lvl w:ilvl="2" w:tplc="D13A4B82" w:tentative="1">
      <w:start w:val="1"/>
      <w:numFmt w:val="lowerRoman"/>
      <w:lvlText w:val="%3."/>
      <w:lvlJc w:val="right"/>
      <w:pPr>
        <w:ind w:left="2160" w:hanging="180"/>
      </w:pPr>
      <w:rPr>
        <w:rFonts w:cs="Times New Roman"/>
      </w:rPr>
    </w:lvl>
    <w:lvl w:ilvl="3" w:tplc="14600AE4" w:tentative="1">
      <w:start w:val="1"/>
      <w:numFmt w:val="decimal"/>
      <w:lvlText w:val="%4."/>
      <w:lvlJc w:val="left"/>
      <w:pPr>
        <w:ind w:left="2880" w:hanging="360"/>
      </w:pPr>
      <w:rPr>
        <w:rFonts w:cs="Times New Roman"/>
      </w:rPr>
    </w:lvl>
    <w:lvl w:ilvl="4" w:tplc="1CD44C00" w:tentative="1">
      <w:start w:val="1"/>
      <w:numFmt w:val="lowerLetter"/>
      <w:lvlText w:val="%5."/>
      <w:lvlJc w:val="left"/>
      <w:pPr>
        <w:ind w:left="3600" w:hanging="360"/>
      </w:pPr>
      <w:rPr>
        <w:rFonts w:cs="Times New Roman"/>
      </w:rPr>
    </w:lvl>
    <w:lvl w:ilvl="5" w:tplc="ED9C1EA2" w:tentative="1">
      <w:start w:val="1"/>
      <w:numFmt w:val="lowerRoman"/>
      <w:lvlText w:val="%6."/>
      <w:lvlJc w:val="right"/>
      <w:pPr>
        <w:ind w:left="4320" w:hanging="180"/>
      </w:pPr>
      <w:rPr>
        <w:rFonts w:cs="Times New Roman"/>
      </w:rPr>
    </w:lvl>
    <w:lvl w:ilvl="6" w:tplc="A7305234" w:tentative="1">
      <w:start w:val="1"/>
      <w:numFmt w:val="decimal"/>
      <w:lvlText w:val="%7."/>
      <w:lvlJc w:val="left"/>
      <w:pPr>
        <w:ind w:left="5040" w:hanging="360"/>
      </w:pPr>
      <w:rPr>
        <w:rFonts w:cs="Times New Roman"/>
      </w:rPr>
    </w:lvl>
    <w:lvl w:ilvl="7" w:tplc="0B40D85A" w:tentative="1">
      <w:start w:val="1"/>
      <w:numFmt w:val="lowerLetter"/>
      <w:lvlText w:val="%8."/>
      <w:lvlJc w:val="left"/>
      <w:pPr>
        <w:ind w:left="5760" w:hanging="360"/>
      </w:pPr>
      <w:rPr>
        <w:rFonts w:cs="Times New Roman"/>
      </w:rPr>
    </w:lvl>
    <w:lvl w:ilvl="8" w:tplc="8D185FDE" w:tentative="1">
      <w:start w:val="1"/>
      <w:numFmt w:val="lowerRoman"/>
      <w:lvlText w:val="%9."/>
      <w:lvlJc w:val="right"/>
      <w:pPr>
        <w:ind w:left="6480" w:hanging="180"/>
      </w:pPr>
      <w:rPr>
        <w:rFonts w:cs="Times New Roman"/>
      </w:rPr>
    </w:lvl>
  </w:abstractNum>
  <w:abstractNum w:abstractNumId="18" w15:restartNumberingAfterBreak="0">
    <w:nsid w:val="6FEB5D14"/>
    <w:multiLevelType w:val="hybridMultilevel"/>
    <w:tmpl w:val="948EA042"/>
    <w:lvl w:ilvl="0" w:tplc="68E0B180">
      <w:start w:val="1"/>
      <w:numFmt w:val="bullet"/>
      <w:pStyle w:val="Bullet6"/>
      <w:lvlText w:val=""/>
      <w:lvlJc w:val="left"/>
      <w:pPr>
        <w:tabs>
          <w:tab w:val="num" w:pos="2152"/>
        </w:tabs>
        <w:ind w:left="2149" w:hanging="357"/>
      </w:pPr>
      <w:rPr>
        <w:rFonts w:ascii="Symbol" w:hAnsi="Symbol" w:hint="default"/>
      </w:rPr>
    </w:lvl>
    <w:lvl w:ilvl="1" w:tplc="F22E7416">
      <w:start w:val="1"/>
      <w:numFmt w:val="bullet"/>
      <w:lvlText w:val="o"/>
      <w:lvlJc w:val="left"/>
      <w:pPr>
        <w:tabs>
          <w:tab w:val="num" w:pos="1440"/>
        </w:tabs>
        <w:ind w:left="1440" w:hanging="360"/>
      </w:pPr>
      <w:rPr>
        <w:rFonts w:ascii="Courier New" w:hAnsi="Courier New" w:hint="default"/>
      </w:rPr>
    </w:lvl>
    <w:lvl w:ilvl="2" w:tplc="D8860618">
      <w:start w:val="1"/>
      <w:numFmt w:val="bullet"/>
      <w:lvlText w:val=""/>
      <w:lvlJc w:val="left"/>
      <w:pPr>
        <w:tabs>
          <w:tab w:val="num" w:pos="2160"/>
        </w:tabs>
        <w:ind w:left="2160" w:hanging="360"/>
      </w:pPr>
      <w:rPr>
        <w:rFonts w:ascii="Wingdings" w:hAnsi="Wingdings" w:hint="default"/>
      </w:rPr>
    </w:lvl>
    <w:lvl w:ilvl="3" w:tplc="0092289E">
      <w:start w:val="1"/>
      <w:numFmt w:val="bullet"/>
      <w:lvlText w:val=""/>
      <w:lvlJc w:val="left"/>
      <w:pPr>
        <w:tabs>
          <w:tab w:val="num" w:pos="2880"/>
        </w:tabs>
        <w:ind w:left="2880" w:hanging="360"/>
      </w:pPr>
      <w:rPr>
        <w:rFonts w:ascii="Symbol" w:hAnsi="Symbol" w:hint="default"/>
      </w:rPr>
    </w:lvl>
    <w:lvl w:ilvl="4" w:tplc="A46AF900">
      <w:start w:val="1"/>
      <w:numFmt w:val="bullet"/>
      <w:lvlText w:val="o"/>
      <w:lvlJc w:val="left"/>
      <w:pPr>
        <w:tabs>
          <w:tab w:val="num" w:pos="3600"/>
        </w:tabs>
        <w:ind w:left="3600" w:hanging="360"/>
      </w:pPr>
      <w:rPr>
        <w:rFonts w:ascii="Courier New" w:hAnsi="Courier New" w:hint="default"/>
      </w:rPr>
    </w:lvl>
    <w:lvl w:ilvl="5" w:tplc="05A26E1A">
      <w:start w:val="1"/>
      <w:numFmt w:val="bullet"/>
      <w:lvlText w:val=""/>
      <w:lvlJc w:val="left"/>
      <w:pPr>
        <w:tabs>
          <w:tab w:val="num" w:pos="4320"/>
        </w:tabs>
        <w:ind w:left="4320" w:hanging="360"/>
      </w:pPr>
      <w:rPr>
        <w:rFonts w:ascii="Wingdings" w:hAnsi="Wingdings" w:hint="default"/>
      </w:rPr>
    </w:lvl>
    <w:lvl w:ilvl="6" w:tplc="4F643236">
      <w:start w:val="1"/>
      <w:numFmt w:val="bullet"/>
      <w:lvlText w:val=""/>
      <w:lvlJc w:val="left"/>
      <w:pPr>
        <w:tabs>
          <w:tab w:val="num" w:pos="5040"/>
        </w:tabs>
        <w:ind w:left="5040" w:hanging="360"/>
      </w:pPr>
      <w:rPr>
        <w:rFonts w:ascii="Symbol" w:hAnsi="Symbol" w:hint="default"/>
      </w:rPr>
    </w:lvl>
    <w:lvl w:ilvl="7" w:tplc="BA9227E0">
      <w:start w:val="1"/>
      <w:numFmt w:val="bullet"/>
      <w:lvlText w:val="o"/>
      <w:lvlJc w:val="left"/>
      <w:pPr>
        <w:tabs>
          <w:tab w:val="num" w:pos="5760"/>
        </w:tabs>
        <w:ind w:left="5760" w:hanging="360"/>
      </w:pPr>
      <w:rPr>
        <w:rFonts w:ascii="Courier New" w:hAnsi="Courier New" w:hint="default"/>
      </w:rPr>
    </w:lvl>
    <w:lvl w:ilvl="8" w:tplc="FF82CEF6">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80F67"/>
    <w:multiLevelType w:val="hybridMultilevel"/>
    <w:tmpl w:val="484A93C2"/>
    <w:lvl w:ilvl="0" w:tplc="0D943D6A">
      <w:start w:val="1"/>
      <w:numFmt w:val="upperLetter"/>
      <w:lvlText w:val="%1."/>
      <w:lvlJc w:val="left"/>
      <w:pPr>
        <w:ind w:left="720" w:hanging="360"/>
      </w:pPr>
      <w:rPr>
        <w:rFonts w:cs="Times New Roman" w:hint="default"/>
        <w:b/>
        <w:bCs/>
      </w:rPr>
    </w:lvl>
    <w:lvl w:ilvl="1" w:tplc="919C78D6">
      <w:start w:val="1"/>
      <w:numFmt w:val="lowerLetter"/>
      <w:lvlText w:val="%2."/>
      <w:lvlJc w:val="left"/>
      <w:pPr>
        <w:ind w:left="1440" w:hanging="360"/>
      </w:pPr>
      <w:rPr>
        <w:rFonts w:cs="Times New Roman"/>
      </w:rPr>
    </w:lvl>
    <w:lvl w:ilvl="2" w:tplc="17A0B354" w:tentative="1">
      <w:start w:val="1"/>
      <w:numFmt w:val="lowerRoman"/>
      <w:lvlText w:val="%3."/>
      <w:lvlJc w:val="right"/>
      <w:pPr>
        <w:ind w:left="2160" w:hanging="180"/>
      </w:pPr>
      <w:rPr>
        <w:rFonts w:cs="Times New Roman"/>
      </w:rPr>
    </w:lvl>
    <w:lvl w:ilvl="3" w:tplc="3B8002EE" w:tentative="1">
      <w:start w:val="1"/>
      <w:numFmt w:val="decimal"/>
      <w:lvlText w:val="%4."/>
      <w:lvlJc w:val="left"/>
      <w:pPr>
        <w:ind w:left="2880" w:hanging="360"/>
      </w:pPr>
      <w:rPr>
        <w:rFonts w:cs="Times New Roman"/>
      </w:rPr>
    </w:lvl>
    <w:lvl w:ilvl="4" w:tplc="E662E322" w:tentative="1">
      <w:start w:val="1"/>
      <w:numFmt w:val="lowerLetter"/>
      <w:lvlText w:val="%5."/>
      <w:lvlJc w:val="left"/>
      <w:pPr>
        <w:ind w:left="3600" w:hanging="360"/>
      </w:pPr>
      <w:rPr>
        <w:rFonts w:cs="Times New Roman"/>
      </w:rPr>
    </w:lvl>
    <w:lvl w:ilvl="5" w:tplc="17AA22D2" w:tentative="1">
      <w:start w:val="1"/>
      <w:numFmt w:val="lowerRoman"/>
      <w:lvlText w:val="%6."/>
      <w:lvlJc w:val="right"/>
      <w:pPr>
        <w:ind w:left="4320" w:hanging="180"/>
      </w:pPr>
      <w:rPr>
        <w:rFonts w:cs="Times New Roman"/>
      </w:rPr>
    </w:lvl>
    <w:lvl w:ilvl="6" w:tplc="3C34F8B0" w:tentative="1">
      <w:start w:val="1"/>
      <w:numFmt w:val="decimal"/>
      <w:lvlText w:val="%7."/>
      <w:lvlJc w:val="left"/>
      <w:pPr>
        <w:ind w:left="5040" w:hanging="360"/>
      </w:pPr>
      <w:rPr>
        <w:rFonts w:cs="Times New Roman"/>
      </w:rPr>
    </w:lvl>
    <w:lvl w:ilvl="7" w:tplc="0A664AD6" w:tentative="1">
      <w:start w:val="1"/>
      <w:numFmt w:val="lowerLetter"/>
      <w:lvlText w:val="%8."/>
      <w:lvlJc w:val="left"/>
      <w:pPr>
        <w:ind w:left="5760" w:hanging="360"/>
      </w:pPr>
      <w:rPr>
        <w:rFonts w:cs="Times New Roman"/>
      </w:rPr>
    </w:lvl>
    <w:lvl w:ilvl="8" w:tplc="7D046344" w:tentative="1">
      <w:start w:val="1"/>
      <w:numFmt w:val="lowerRoman"/>
      <w:lvlText w:val="%9."/>
      <w:lvlJc w:val="right"/>
      <w:pPr>
        <w:ind w:left="6480" w:hanging="180"/>
      </w:pPr>
      <w:rPr>
        <w:rFonts w:cs="Times New Roman"/>
      </w:rPr>
    </w:lvl>
  </w:abstractNum>
  <w:abstractNum w:abstractNumId="20"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1"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5"/>
  </w:num>
  <w:num w:numId="2">
    <w:abstractNumId w:val="14"/>
  </w:num>
  <w:num w:numId="3">
    <w:abstractNumId w:val="13"/>
  </w:num>
  <w:num w:numId="4">
    <w:abstractNumId w:val="16"/>
  </w:num>
  <w:num w:numId="5">
    <w:abstractNumId w:val="3"/>
  </w:num>
  <w:num w:numId="6">
    <w:abstractNumId w:val="8"/>
  </w:num>
  <w:num w:numId="7">
    <w:abstractNumId w:val="12"/>
  </w:num>
  <w:num w:numId="8">
    <w:abstractNumId w:val="6"/>
  </w:num>
  <w:num w:numId="9">
    <w:abstractNumId w:val="20"/>
  </w:num>
  <w:num w:numId="10">
    <w:abstractNumId w:val="1"/>
  </w:num>
  <w:num w:numId="11">
    <w:abstractNumId w:val="18"/>
  </w:num>
  <w:num w:numId="12">
    <w:abstractNumId w:val="19"/>
  </w:num>
  <w:num w:numId="13">
    <w:abstractNumId w:val="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8"/>
  </w:num>
  <w:num w:numId="28">
    <w:abstractNumId w:val="8"/>
  </w:num>
  <w:num w:numId="29">
    <w:abstractNumId w:val="10"/>
  </w:num>
  <w:num w:numId="30">
    <w:abstractNumId w:val="8"/>
  </w:num>
  <w:num w:numId="31">
    <w:abstractNumId w:val="8"/>
  </w:num>
  <w:num w:numId="32">
    <w:abstractNumId w:val="8"/>
  </w:num>
  <w:num w:numId="33">
    <w:abstractNumId w:val="8"/>
  </w:num>
  <w:num w:numId="34">
    <w:abstractNumId w:val="8"/>
    <w:lvlOverride w:ilvl="0">
      <w:startOverride w:val="7"/>
    </w:lvlOverride>
  </w:num>
  <w:num w:numId="35">
    <w:abstractNumId w:val="8"/>
  </w:num>
  <w:num w:numId="36">
    <w:abstractNumId w:val="8"/>
    <w:lvlOverride w:ilvl="0">
      <w:startOverride w:val="7"/>
    </w:lvlOverride>
  </w:num>
  <w:num w:numId="37">
    <w:abstractNumId w:val="8"/>
  </w:num>
  <w:num w:numId="38">
    <w:abstractNumId w:val="8"/>
  </w:num>
  <w:num w:numId="39">
    <w:abstractNumId w:val="17"/>
  </w:num>
  <w:num w:numId="40">
    <w:abstractNumId w:val="8"/>
  </w:num>
  <w:num w:numId="4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52DF"/>
    <w:rsid w:val="000076DC"/>
    <w:rsid w:val="00010D39"/>
    <w:rsid w:val="00010E01"/>
    <w:rsid w:val="00010FDD"/>
    <w:rsid w:val="000129A4"/>
    <w:rsid w:val="00012F0C"/>
    <w:rsid w:val="00014F46"/>
    <w:rsid w:val="00016232"/>
    <w:rsid w:val="00020E2D"/>
    <w:rsid w:val="00022F68"/>
    <w:rsid w:val="00023CEB"/>
    <w:rsid w:val="00023E0C"/>
    <w:rsid w:val="00024CC2"/>
    <w:rsid w:val="000272C5"/>
    <w:rsid w:val="00027401"/>
    <w:rsid w:val="00030B07"/>
    <w:rsid w:val="00032308"/>
    <w:rsid w:val="00034732"/>
    <w:rsid w:val="000414E4"/>
    <w:rsid w:val="00045905"/>
    <w:rsid w:val="00047CA9"/>
    <w:rsid w:val="000518AA"/>
    <w:rsid w:val="00052198"/>
    <w:rsid w:val="00052331"/>
    <w:rsid w:val="0005493C"/>
    <w:rsid w:val="00060D70"/>
    <w:rsid w:val="00061E89"/>
    <w:rsid w:val="00062EDA"/>
    <w:rsid w:val="000660D6"/>
    <w:rsid w:val="00070E4B"/>
    <w:rsid w:val="000722DD"/>
    <w:rsid w:val="000807D9"/>
    <w:rsid w:val="0008150F"/>
    <w:rsid w:val="000849DC"/>
    <w:rsid w:val="00086C54"/>
    <w:rsid w:val="000905EF"/>
    <w:rsid w:val="00091565"/>
    <w:rsid w:val="000A0FC3"/>
    <w:rsid w:val="000A11C9"/>
    <w:rsid w:val="000A1D59"/>
    <w:rsid w:val="000A50F9"/>
    <w:rsid w:val="000B216E"/>
    <w:rsid w:val="000B49F7"/>
    <w:rsid w:val="000B56EF"/>
    <w:rsid w:val="000C02E6"/>
    <w:rsid w:val="000C0C9C"/>
    <w:rsid w:val="000C2A15"/>
    <w:rsid w:val="000C5BEA"/>
    <w:rsid w:val="000C69E0"/>
    <w:rsid w:val="000C730C"/>
    <w:rsid w:val="000C7E16"/>
    <w:rsid w:val="000C7FC8"/>
    <w:rsid w:val="000D0DF1"/>
    <w:rsid w:val="000D1833"/>
    <w:rsid w:val="000D201D"/>
    <w:rsid w:val="000D21E7"/>
    <w:rsid w:val="000D2AA7"/>
    <w:rsid w:val="000D2B5C"/>
    <w:rsid w:val="000D57A3"/>
    <w:rsid w:val="000D704B"/>
    <w:rsid w:val="000D7699"/>
    <w:rsid w:val="000E14A5"/>
    <w:rsid w:val="000E2C40"/>
    <w:rsid w:val="000E3C40"/>
    <w:rsid w:val="000E4055"/>
    <w:rsid w:val="000E6AA8"/>
    <w:rsid w:val="000F00F5"/>
    <w:rsid w:val="000F0955"/>
    <w:rsid w:val="000F0D56"/>
    <w:rsid w:val="000F1A07"/>
    <w:rsid w:val="000F2756"/>
    <w:rsid w:val="00102CA5"/>
    <w:rsid w:val="00103021"/>
    <w:rsid w:val="00103464"/>
    <w:rsid w:val="00104D31"/>
    <w:rsid w:val="00110058"/>
    <w:rsid w:val="001128F1"/>
    <w:rsid w:val="00113E2E"/>
    <w:rsid w:val="00113E45"/>
    <w:rsid w:val="001142D7"/>
    <w:rsid w:val="001145F1"/>
    <w:rsid w:val="0011570B"/>
    <w:rsid w:val="00120FED"/>
    <w:rsid w:val="0012421A"/>
    <w:rsid w:val="00126816"/>
    <w:rsid w:val="00132A89"/>
    <w:rsid w:val="00133BDD"/>
    <w:rsid w:val="001349C8"/>
    <w:rsid w:val="00140DF2"/>
    <w:rsid w:val="00141C55"/>
    <w:rsid w:val="001428E4"/>
    <w:rsid w:val="00145B56"/>
    <w:rsid w:val="001506B5"/>
    <w:rsid w:val="00151392"/>
    <w:rsid w:val="0015242D"/>
    <w:rsid w:val="00153FD2"/>
    <w:rsid w:val="0015512C"/>
    <w:rsid w:val="001606CE"/>
    <w:rsid w:val="00161834"/>
    <w:rsid w:val="00162A8E"/>
    <w:rsid w:val="00163DB0"/>
    <w:rsid w:val="001650D0"/>
    <w:rsid w:val="0016548F"/>
    <w:rsid w:val="00165DA5"/>
    <w:rsid w:val="00166929"/>
    <w:rsid w:val="001671C3"/>
    <w:rsid w:val="00170CC2"/>
    <w:rsid w:val="00173A00"/>
    <w:rsid w:val="00180E3B"/>
    <w:rsid w:val="00181242"/>
    <w:rsid w:val="0018207A"/>
    <w:rsid w:val="001930E6"/>
    <w:rsid w:val="001A08F8"/>
    <w:rsid w:val="001A20D0"/>
    <w:rsid w:val="001A3C93"/>
    <w:rsid w:val="001A53AF"/>
    <w:rsid w:val="001A5666"/>
    <w:rsid w:val="001B209F"/>
    <w:rsid w:val="001B6AF1"/>
    <w:rsid w:val="001C02A1"/>
    <w:rsid w:val="001C13BA"/>
    <w:rsid w:val="001C2EA6"/>
    <w:rsid w:val="001C2FDB"/>
    <w:rsid w:val="001C6FCB"/>
    <w:rsid w:val="001C780D"/>
    <w:rsid w:val="001D0DB4"/>
    <w:rsid w:val="001D1F68"/>
    <w:rsid w:val="001D3A43"/>
    <w:rsid w:val="001D4376"/>
    <w:rsid w:val="001D5E46"/>
    <w:rsid w:val="001D61E0"/>
    <w:rsid w:val="001D6B54"/>
    <w:rsid w:val="001D74CB"/>
    <w:rsid w:val="001E030A"/>
    <w:rsid w:val="001E69E2"/>
    <w:rsid w:val="001E7003"/>
    <w:rsid w:val="001F30A7"/>
    <w:rsid w:val="001F4F58"/>
    <w:rsid w:val="001F77C2"/>
    <w:rsid w:val="002017BB"/>
    <w:rsid w:val="00204160"/>
    <w:rsid w:val="00207F41"/>
    <w:rsid w:val="0021272C"/>
    <w:rsid w:val="00215B75"/>
    <w:rsid w:val="002175B0"/>
    <w:rsid w:val="0022127D"/>
    <w:rsid w:val="0022191E"/>
    <w:rsid w:val="00222A25"/>
    <w:rsid w:val="00222AFC"/>
    <w:rsid w:val="00222FD6"/>
    <w:rsid w:val="00231607"/>
    <w:rsid w:val="00233ABE"/>
    <w:rsid w:val="00233AF8"/>
    <w:rsid w:val="0023629D"/>
    <w:rsid w:val="00240122"/>
    <w:rsid w:val="00240439"/>
    <w:rsid w:val="00243BB2"/>
    <w:rsid w:val="00245370"/>
    <w:rsid w:val="00250922"/>
    <w:rsid w:val="00250FC4"/>
    <w:rsid w:val="002512DE"/>
    <w:rsid w:val="0025434C"/>
    <w:rsid w:val="00271470"/>
    <w:rsid w:val="00272EDA"/>
    <w:rsid w:val="0027300A"/>
    <w:rsid w:val="00275640"/>
    <w:rsid w:val="002778B9"/>
    <w:rsid w:val="0028001A"/>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0EAA"/>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3B2A"/>
    <w:rsid w:val="002D6E49"/>
    <w:rsid w:val="002E2EB2"/>
    <w:rsid w:val="002E672E"/>
    <w:rsid w:val="002E7CC5"/>
    <w:rsid w:val="002F052A"/>
    <w:rsid w:val="002F332F"/>
    <w:rsid w:val="002F587C"/>
    <w:rsid w:val="003006FE"/>
    <w:rsid w:val="00302B7D"/>
    <w:rsid w:val="00302CED"/>
    <w:rsid w:val="003036BF"/>
    <w:rsid w:val="00304696"/>
    <w:rsid w:val="00305489"/>
    <w:rsid w:val="00311700"/>
    <w:rsid w:val="003172D5"/>
    <w:rsid w:val="003176D3"/>
    <w:rsid w:val="00317D11"/>
    <w:rsid w:val="0032181D"/>
    <w:rsid w:val="0032258A"/>
    <w:rsid w:val="00323240"/>
    <w:rsid w:val="00323737"/>
    <w:rsid w:val="00327DA8"/>
    <w:rsid w:val="003321C4"/>
    <w:rsid w:val="00333102"/>
    <w:rsid w:val="00333313"/>
    <w:rsid w:val="00334264"/>
    <w:rsid w:val="0033447A"/>
    <w:rsid w:val="00334578"/>
    <w:rsid w:val="003360A4"/>
    <w:rsid w:val="003375F7"/>
    <w:rsid w:val="00344906"/>
    <w:rsid w:val="003459B1"/>
    <w:rsid w:val="00347F4A"/>
    <w:rsid w:val="00350057"/>
    <w:rsid w:val="0035113D"/>
    <w:rsid w:val="00355F4F"/>
    <w:rsid w:val="00357900"/>
    <w:rsid w:val="00361626"/>
    <w:rsid w:val="00365640"/>
    <w:rsid w:val="00370055"/>
    <w:rsid w:val="00375AD6"/>
    <w:rsid w:val="00381853"/>
    <w:rsid w:val="00382784"/>
    <w:rsid w:val="00382A4C"/>
    <w:rsid w:val="00383C9E"/>
    <w:rsid w:val="003854C2"/>
    <w:rsid w:val="00390B57"/>
    <w:rsid w:val="00391CED"/>
    <w:rsid w:val="00392C49"/>
    <w:rsid w:val="00393244"/>
    <w:rsid w:val="0039336A"/>
    <w:rsid w:val="003A0255"/>
    <w:rsid w:val="003A2216"/>
    <w:rsid w:val="003A2A35"/>
    <w:rsid w:val="003A3C88"/>
    <w:rsid w:val="003A4315"/>
    <w:rsid w:val="003A69BF"/>
    <w:rsid w:val="003A7AF2"/>
    <w:rsid w:val="003A7FCD"/>
    <w:rsid w:val="003B29F8"/>
    <w:rsid w:val="003B2DC3"/>
    <w:rsid w:val="003B3DDF"/>
    <w:rsid w:val="003B6171"/>
    <w:rsid w:val="003B6BC8"/>
    <w:rsid w:val="003C48AD"/>
    <w:rsid w:val="003C6BE3"/>
    <w:rsid w:val="003D15FA"/>
    <w:rsid w:val="003D220E"/>
    <w:rsid w:val="003D616D"/>
    <w:rsid w:val="003D76A2"/>
    <w:rsid w:val="003E5D63"/>
    <w:rsid w:val="003E7B3F"/>
    <w:rsid w:val="003F2225"/>
    <w:rsid w:val="003F416E"/>
    <w:rsid w:val="003F57F8"/>
    <w:rsid w:val="003F5FB2"/>
    <w:rsid w:val="003F78CD"/>
    <w:rsid w:val="004025A2"/>
    <w:rsid w:val="00402F79"/>
    <w:rsid w:val="004034E2"/>
    <w:rsid w:val="004051D4"/>
    <w:rsid w:val="00405CCB"/>
    <w:rsid w:val="00405EDF"/>
    <w:rsid w:val="00406BF7"/>
    <w:rsid w:val="004105CE"/>
    <w:rsid w:val="0041282F"/>
    <w:rsid w:val="00413271"/>
    <w:rsid w:val="004151E1"/>
    <w:rsid w:val="004157F7"/>
    <w:rsid w:val="004163D3"/>
    <w:rsid w:val="00423740"/>
    <w:rsid w:val="00424376"/>
    <w:rsid w:val="00426FB3"/>
    <w:rsid w:val="00430CDA"/>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82143"/>
    <w:rsid w:val="004903AF"/>
    <w:rsid w:val="004914ED"/>
    <w:rsid w:val="00492080"/>
    <w:rsid w:val="00493D55"/>
    <w:rsid w:val="00496DC7"/>
    <w:rsid w:val="00496FDF"/>
    <w:rsid w:val="004A121E"/>
    <w:rsid w:val="004A20B3"/>
    <w:rsid w:val="004A22CC"/>
    <w:rsid w:val="004A2CF2"/>
    <w:rsid w:val="004A3E7B"/>
    <w:rsid w:val="004A47C4"/>
    <w:rsid w:val="004A52BA"/>
    <w:rsid w:val="004A6FF6"/>
    <w:rsid w:val="004B2594"/>
    <w:rsid w:val="004B49DA"/>
    <w:rsid w:val="004B52CA"/>
    <w:rsid w:val="004B75D5"/>
    <w:rsid w:val="004B7989"/>
    <w:rsid w:val="004C11E2"/>
    <w:rsid w:val="004C1DC3"/>
    <w:rsid w:val="004C2CF0"/>
    <w:rsid w:val="004C4BC4"/>
    <w:rsid w:val="004C68D5"/>
    <w:rsid w:val="004C716C"/>
    <w:rsid w:val="004C7BCE"/>
    <w:rsid w:val="004D1301"/>
    <w:rsid w:val="004D2CB3"/>
    <w:rsid w:val="004D507E"/>
    <w:rsid w:val="004D7172"/>
    <w:rsid w:val="004E0276"/>
    <w:rsid w:val="004E20FF"/>
    <w:rsid w:val="004E4344"/>
    <w:rsid w:val="004E4EF3"/>
    <w:rsid w:val="004E5FE8"/>
    <w:rsid w:val="004E72A0"/>
    <w:rsid w:val="004F6AAE"/>
    <w:rsid w:val="004F7037"/>
    <w:rsid w:val="0050012E"/>
    <w:rsid w:val="0050211C"/>
    <w:rsid w:val="00503395"/>
    <w:rsid w:val="005052A1"/>
    <w:rsid w:val="0050621A"/>
    <w:rsid w:val="0050688B"/>
    <w:rsid w:val="00506AC0"/>
    <w:rsid w:val="00511D22"/>
    <w:rsid w:val="005134A0"/>
    <w:rsid w:val="005141A3"/>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35A"/>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91AC3"/>
    <w:rsid w:val="005A02DA"/>
    <w:rsid w:val="005A2233"/>
    <w:rsid w:val="005A2624"/>
    <w:rsid w:val="005A4760"/>
    <w:rsid w:val="005A552E"/>
    <w:rsid w:val="005A5C7A"/>
    <w:rsid w:val="005A640D"/>
    <w:rsid w:val="005B013E"/>
    <w:rsid w:val="005B112E"/>
    <w:rsid w:val="005B61C4"/>
    <w:rsid w:val="005B7768"/>
    <w:rsid w:val="005B7EE2"/>
    <w:rsid w:val="005C128A"/>
    <w:rsid w:val="005C16BB"/>
    <w:rsid w:val="005C7CAA"/>
    <w:rsid w:val="005D00FF"/>
    <w:rsid w:val="005D1B7D"/>
    <w:rsid w:val="005D3D7A"/>
    <w:rsid w:val="005D4E66"/>
    <w:rsid w:val="005D6548"/>
    <w:rsid w:val="005E0725"/>
    <w:rsid w:val="005E0908"/>
    <w:rsid w:val="005E3D12"/>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B36"/>
    <w:rsid w:val="00612E7F"/>
    <w:rsid w:val="00613B37"/>
    <w:rsid w:val="00614041"/>
    <w:rsid w:val="006166E1"/>
    <w:rsid w:val="00617717"/>
    <w:rsid w:val="006177D7"/>
    <w:rsid w:val="006256A6"/>
    <w:rsid w:val="006258B0"/>
    <w:rsid w:val="006264D7"/>
    <w:rsid w:val="00632723"/>
    <w:rsid w:val="006327DE"/>
    <w:rsid w:val="00634103"/>
    <w:rsid w:val="00635C93"/>
    <w:rsid w:val="00642C9F"/>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B6D3F"/>
    <w:rsid w:val="006C6AFA"/>
    <w:rsid w:val="006C7317"/>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51DB"/>
    <w:rsid w:val="006F7400"/>
    <w:rsid w:val="0070122F"/>
    <w:rsid w:val="007039E2"/>
    <w:rsid w:val="007100B4"/>
    <w:rsid w:val="007117EC"/>
    <w:rsid w:val="00711C75"/>
    <w:rsid w:val="00712A20"/>
    <w:rsid w:val="00713CD6"/>
    <w:rsid w:val="0071404E"/>
    <w:rsid w:val="00715C44"/>
    <w:rsid w:val="007169F5"/>
    <w:rsid w:val="00722A82"/>
    <w:rsid w:val="00725B4B"/>
    <w:rsid w:val="007269C5"/>
    <w:rsid w:val="0072743A"/>
    <w:rsid w:val="00731864"/>
    <w:rsid w:val="00733E4D"/>
    <w:rsid w:val="00734348"/>
    <w:rsid w:val="00734623"/>
    <w:rsid w:val="00735DA2"/>
    <w:rsid w:val="00735E33"/>
    <w:rsid w:val="00737889"/>
    <w:rsid w:val="00737C7A"/>
    <w:rsid w:val="0074608B"/>
    <w:rsid w:val="0075199C"/>
    <w:rsid w:val="00753453"/>
    <w:rsid w:val="00753F64"/>
    <w:rsid w:val="007555D5"/>
    <w:rsid w:val="00765D18"/>
    <w:rsid w:val="00766DD2"/>
    <w:rsid w:val="00770A26"/>
    <w:rsid w:val="0078376B"/>
    <w:rsid w:val="00783DB5"/>
    <w:rsid w:val="007843F4"/>
    <w:rsid w:val="00784631"/>
    <w:rsid w:val="00784BE0"/>
    <w:rsid w:val="007869AA"/>
    <w:rsid w:val="00786EAE"/>
    <w:rsid w:val="00787871"/>
    <w:rsid w:val="0079275D"/>
    <w:rsid w:val="007940F3"/>
    <w:rsid w:val="0079417C"/>
    <w:rsid w:val="00796D5C"/>
    <w:rsid w:val="007972D8"/>
    <w:rsid w:val="007973D8"/>
    <w:rsid w:val="007A0F13"/>
    <w:rsid w:val="007A236F"/>
    <w:rsid w:val="007A70A2"/>
    <w:rsid w:val="007B08A9"/>
    <w:rsid w:val="007B4079"/>
    <w:rsid w:val="007B5E4B"/>
    <w:rsid w:val="007B61B3"/>
    <w:rsid w:val="007B76FA"/>
    <w:rsid w:val="007C2AF5"/>
    <w:rsid w:val="007C4779"/>
    <w:rsid w:val="007C66CD"/>
    <w:rsid w:val="007E03A7"/>
    <w:rsid w:val="007E32F2"/>
    <w:rsid w:val="007E524E"/>
    <w:rsid w:val="007F0742"/>
    <w:rsid w:val="007F2C2D"/>
    <w:rsid w:val="007F6662"/>
    <w:rsid w:val="00802EF0"/>
    <w:rsid w:val="00804C97"/>
    <w:rsid w:val="00810B37"/>
    <w:rsid w:val="00813B67"/>
    <w:rsid w:val="00813DDD"/>
    <w:rsid w:val="00814B22"/>
    <w:rsid w:val="008217F3"/>
    <w:rsid w:val="008261E0"/>
    <w:rsid w:val="00830553"/>
    <w:rsid w:val="00832E87"/>
    <w:rsid w:val="00833562"/>
    <w:rsid w:val="00835C0C"/>
    <w:rsid w:val="00835E78"/>
    <w:rsid w:val="008364CD"/>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2B13"/>
    <w:rsid w:val="008C3047"/>
    <w:rsid w:val="008C33CC"/>
    <w:rsid w:val="008C55BE"/>
    <w:rsid w:val="008C648B"/>
    <w:rsid w:val="008C7254"/>
    <w:rsid w:val="008D03E2"/>
    <w:rsid w:val="008D1DDC"/>
    <w:rsid w:val="008D340D"/>
    <w:rsid w:val="008D451D"/>
    <w:rsid w:val="008D4CD7"/>
    <w:rsid w:val="008D51D4"/>
    <w:rsid w:val="008E191D"/>
    <w:rsid w:val="008E32F6"/>
    <w:rsid w:val="008E538A"/>
    <w:rsid w:val="008F06A0"/>
    <w:rsid w:val="008F1D7F"/>
    <w:rsid w:val="008F2B69"/>
    <w:rsid w:val="008F3A76"/>
    <w:rsid w:val="0090016B"/>
    <w:rsid w:val="00903579"/>
    <w:rsid w:val="00906354"/>
    <w:rsid w:val="00906CF2"/>
    <w:rsid w:val="00911AE8"/>
    <w:rsid w:val="00911B0A"/>
    <w:rsid w:val="00912B8F"/>
    <w:rsid w:val="0091364C"/>
    <w:rsid w:val="00914160"/>
    <w:rsid w:val="00915F28"/>
    <w:rsid w:val="00917C24"/>
    <w:rsid w:val="00920E14"/>
    <w:rsid w:val="0092325F"/>
    <w:rsid w:val="00927FC6"/>
    <w:rsid w:val="00930187"/>
    <w:rsid w:val="00930FB9"/>
    <w:rsid w:val="009314AC"/>
    <w:rsid w:val="0093216A"/>
    <w:rsid w:val="00932CB4"/>
    <w:rsid w:val="009334F5"/>
    <w:rsid w:val="00934E4F"/>
    <w:rsid w:val="0093566B"/>
    <w:rsid w:val="00945A59"/>
    <w:rsid w:val="0095039A"/>
    <w:rsid w:val="00951A38"/>
    <w:rsid w:val="00952D17"/>
    <w:rsid w:val="009533F8"/>
    <w:rsid w:val="0095355D"/>
    <w:rsid w:val="00955479"/>
    <w:rsid w:val="009601AC"/>
    <w:rsid w:val="00961A17"/>
    <w:rsid w:val="009627BA"/>
    <w:rsid w:val="00963D1B"/>
    <w:rsid w:val="0097023B"/>
    <w:rsid w:val="00970D43"/>
    <w:rsid w:val="0097170A"/>
    <w:rsid w:val="009717C5"/>
    <w:rsid w:val="0097212B"/>
    <w:rsid w:val="0097262B"/>
    <w:rsid w:val="0097287C"/>
    <w:rsid w:val="00972B8A"/>
    <w:rsid w:val="009803AD"/>
    <w:rsid w:val="00980E7D"/>
    <w:rsid w:val="009911DF"/>
    <w:rsid w:val="009922C5"/>
    <w:rsid w:val="009A3A66"/>
    <w:rsid w:val="009A477E"/>
    <w:rsid w:val="009A64E4"/>
    <w:rsid w:val="009B0254"/>
    <w:rsid w:val="009B68C7"/>
    <w:rsid w:val="009C1301"/>
    <w:rsid w:val="009C3A6D"/>
    <w:rsid w:val="009C45CA"/>
    <w:rsid w:val="009C6E8D"/>
    <w:rsid w:val="009C7C6D"/>
    <w:rsid w:val="009F034C"/>
    <w:rsid w:val="009F0788"/>
    <w:rsid w:val="009F2991"/>
    <w:rsid w:val="009F2B74"/>
    <w:rsid w:val="009F3B77"/>
    <w:rsid w:val="009F6F7F"/>
    <w:rsid w:val="00A00C66"/>
    <w:rsid w:val="00A02D39"/>
    <w:rsid w:val="00A054BE"/>
    <w:rsid w:val="00A065BF"/>
    <w:rsid w:val="00A14A1D"/>
    <w:rsid w:val="00A16BD5"/>
    <w:rsid w:val="00A23475"/>
    <w:rsid w:val="00A23898"/>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56F0F"/>
    <w:rsid w:val="00A57888"/>
    <w:rsid w:val="00A646CF"/>
    <w:rsid w:val="00A6559E"/>
    <w:rsid w:val="00A65F0E"/>
    <w:rsid w:val="00A666D3"/>
    <w:rsid w:val="00A704C2"/>
    <w:rsid w:val="00A71E56"/>
    <w:rsid w:val="00A731E7"/>
    <w:rsid w:val="00A74375"/>
    <w:rsid w:val="00A76A86"/>
    <w:rsid w:val="00A80E26"/>
    <w:rsid w:val="00A81D8F"/>
    <w:rsid w:val="00A824A7"/>
    <w:rsid w:val="00A866D6"/>
    <w:rsid w:val="00A873E1"/>
    <w:rsid w:val="00A93923"/>
    <w:rsid w:val="00A943FA"/>
    <w:rsid w:val="00A96A71"/>
    <w:rsid w:val="00A971C0"/>
    <w:rsid w:val="00AA6BF9"/>
    <w:rsid w:val="00AA7454"/>
    <w:rsid w:val="00AB002A"/>
    <w:rsid w:val="00AB55E8"/>
    <w:rsid w:val="00AB5AE1"/>
    <w:rsid w:val="00AB7B8A"/>
    <w:rsid w:val="00AC0F64"/>
    <w:rsid w:val="00AC28A7"/>
    <w:rsid w:val="00AC4B66"/>
    <w:rsid w:val="00AD0AEE"/>
    <w:rsid w:val="00AD5E43"/>
    <w:rsid w:val="00AD714B"/>
    <w:rsid w:val="00AE241F"/>
    <w:rsid w:val="00AE46AD"/>
    <w:rsid w:val="00AE4C6E"/>
    <w:rsid w:val="00AE5645"/>
    <w:rsid w:val="00AE5D25"/>
    <w:rsid w:val="00AE63A4"/>
    <w:rsid w:val="00AF206E"/>
    <w:rsid w:val="00AF46E6"/>
    <w:rsid w:val="00AF4C3D"/>
    <w:rsid w:val="00AF5CA8"/>
    <w:rsid w:val="00AF6BC3"/>
    <w:rsid w:val="00AF769C"/>
    <w:rsid w:val="00B022EE"/>
    <w:rsid w:val="00B02582"/>
    <w:rsid w:val="00B0299F"/>
    <w:rsid w:val="00B06337"/>
    <w:rsid w:val="00B074A4"/>
    <w:rsid w:val="00B10BED"/>
    <w:rsid w:val="00B10D0B"/>
    <w:rsid w:val="00B127A6"/>
    <w:rsid w:val="00B14564"/>
    <w:rsid w:val="00B207E5"/>
    <w:rsid w:val="00B21DFE"/>
    <w:rsid w:val="00B238FF"/>
    <w:rsid w:val="00B2530B"/>
    <w:rsid w:val="00B258CD"/>
    <w:rsid w:val="00B27D32"/>
    <w:rsid w:val="00B27F95"/>
    <w:rsid w:val="00B30352"/>
    <w:rsid w:val="00B3206E"/>
    <w:rsid w:val="00B34A71"/>
    <w:rsid w:val="00B35449"/>
    <w:rsid w:val="00B35847"/>
    <w:rsid w:val="00B36CD7"/>
    <w:rsid w:val="00B371C6"/>
    <w:rsid w:val="00B37D5B"/>
    <w:rsid w:val="00B41409"/>
    <w:rsid w:val="00B41E4B"/>
    <w:rsid w:val="00B41EDE"/>
    <w:rsid w:val="00B42224"/>
    <w:rsid w:val="00B43CFA"/>
    <w:rsid w:val="00B44EBC"/>
    <w:rsid w:val="00B470CA"/>
    <w:rsid w:val="00B51001"/>
    <w:rsid w:val="00B53E93"/>
    <w:rsid w:val="00B55823"/>
    <w:rsid w:val="00B5590D"/>
    <w:rsid w:val="00B567A8"/>
    <w:rsid w:val="00B622E0"/>
    <w:rsid w:val="00B64C93"/>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0543"/>
    <w:rsid w:val="00BD60F3"/>
    <w:rsid w:val="00BD68D7"/>
    <w:rsid w:val="00BD7A69"/>
    <w:rsid w:val="00BE09F3"/>
    <w:rsid w:val="00BE609E"/>
    <w:rsid w:val="00BE682B"/>
    <w:rsid w:val="00BE6C03"/>
    <w:rsid w:val="00BE72DC"/>
    <w:rsid w:val="00BF2849"/>
    <w:rsid w:val="00BF2D58"/>
    <w:rsid w:val="00C02BCC"/>
    <w:rsid w:val="00C03578"/>
    <w:rsid w:val="00C06C09"/>
    <w:rsid w:val="00C1376D"/>
    <w:rsid w:val="00C149B7"/>
    <w:rsid w:val="00C170CC"/>
    <w:rsid w:val="00C2022F"/>
    <w:rsid w:val="00C24064"/>
    <w:rsid w:val="00C265F3"/>
    <w:rsid w:val="00C26DD5"/>
    <w:rsid w:val="00C323B4"/>
    <w:rsid w:val="00C35BBA"/>
    <w:rsid w:val="00C36BEC"/>
    <w:rsid w:val="00C36FA5"/>
    <w:rsid w:val="00C37682"/>
    <w:rsid w:val="00C422ED"/>
    <w:rsid w:val="00C42B59"/>
    <w:rsid w:val="00C45262"/>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96632"/>
    <w:rsid w:val="00CA4951"/>
    <w:rsid w:val="00CA50B3"/>
    <w:rsid w:val="00CA6BE6"/>
    <w:rsid w:val="00CA780B"/>
    <w:rsid w:val="00CB04AD"/>
    <w:rsid w:val="00CB1699"/>
    <w:rsid w:val="00CB2146"/>
    <w:rsid w:val="00CB21F4"/>
    <w:rsid w:val="00CB23C2"/>
    <w:rsid w:val="00CB4503"/>
    <w:rsid w:val="00CB590F"/>
    <w:rsid w:val="00CB5C5E"/>
    <w:rsid w:val="00CC0D3E"/>
    <w:rsid w:val="00CC317B"/>
    <w:rsid w:val="00CC53B5"/>
    <w:rsid w:val="00CC66D4"/>
    <w:rsid w:val="00CD06EF"/>
    <w:rsid w:val="00CD0D4C"/>
    <w:rsid w:val="00CD3924"/>
    <w:rsid w:val="00CD4F68"/>
    <w:rsid w:val="00CE430B"/>
    <w:rsid w:val="00CE676A"/>
    <w:rsid w:val="00CF2926"/>
    <w:rsid w:val="00CF3BA8"/>
    <w:rsid w:val="00CF3FB3"/>
    <w:rsid w:val="00CF4AB9"/>
    <w:rsid w:val="00CF4F2D"/>
    <w:rsid w:val="00D02FEB"/>
    <w:rsid w:val="00D03E6B"/>
    <w:rsid w:val="00D066CF"/>
    <w:rsid w:val="00D0700B"/>
    <w:rsid w:val="00D12EF8"/>
    <w:rsid w:val="00D140E5"/>
    <w:rsid w:val="00D1595D"/>
    <w:rsid w:val="00D164EB"/>
    <w:rsid w:val="00D16B1C"/>
    <w:rsid w:val="00D17E3C"/>
    <w:rsid w:val="00D210B2"/>
    <w:rsid w:val="00D303F5"/>
    <w:rsid w:val="00D30E56"/>
    <w:rsid w:val="00D316C6"/>
    <w:rsid w:val="00D31E4C"/>
    <w:rsid w:val="00D33896"/>
    <w:rsid w:val="00D35561"/>
    <w:rsid w:val="00D35730"/>
    <w:rsid w:val="00D37383"/>
    <w:rsid w:val="00D379DE"/>
    <w:rsid w:val="00D4164D"/>
    <w:rsid w:val="00D41E84"/>
    <w:rsid w:val="00D42C82"/>
    <w:rsid w:val="00D46F93"/>
    <w:rsid w:val="00D47002"/>
    <w:rsid w:val="00D47A03"/>
    <w:rsid w:val="00D50463"/>
    <w:rsid w:val="00D510F2"/>
    <w:rsid w:val="00D52C1D"/>
    <w:rsid w:val="00D567E5"/>
    <w:rsid w:val="00D657E3"/>
    <w:rsid w:val="00D66028"/>
    <w:rsid w:val="00D6747D"/>
    <w:rsid w:val="00D71FE6"/>
    <w:rsid w:val="00D76052"/>
    <w:rsid w:val="00D800F3"/>
    <w:rsid w:val="00D820EB"/>
    <w:rsid w:val="00D83D8B"/>
    <w:rsid w:val="00D844EA"/>
    <w:rsid w:val="00D846BD"/>
    <w:rsid w:val="00D8529C"/>
    <w:rsid w:val="00D86BDA"/>
    <w:rsid w:val="00D9068A"/>
    <w:rsid w:val="00D91D36"/>
    <w:rsid w:val="00D924F2"/>
    <w:rsid w:val="00D96E58"/>
    <w:rsid w:val="00DA11BD"/>
    <w:rsid w:val="00DA1678"/>
    <w:rsid w:val="00DA21EC"/>
    <w:rsid w:val="00DB0A5F"/>
    <w:rsid w:val="00DB37C9"/>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1820"/>
    <w:rsid w:val="00E31ADD"/>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458D"/>
    <w:rsid w:val="00E748F1"/>
    <w:rsid w:val="00E80715"/>
    <w:rsid w:val="00E8341F"/>
    <w:rsid w:val="00E847A5"/>
    <w:rsid w:val="00E85411"/>
    <w:rsid w:val="00E86F7F"/>
    <w:rsid w:val="00E87027"/>
    <w:rsid w:val="00E90D27"/>
    <w:rsid w:val="00E929DC"/>
    <w:rsid w:val="00E933CD"/>
    <w:rsid w:val="00E945E5"/>
    <w:rsid w:val="00E96527"/>
    <w:rsid w:val="00E96A18"/>
    <w:rsid w:val="00EA0C67"/>
    <w:rsid w:val="00EA4D0C"/>
    <w:rsid w:val="00EA5A4A"/>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2EA8"/>
    <w:rsid w:val="00EF3B7F"/>
    <w:rsid w:val="00EF506A"/>
    <w:rsid w:val="00F02617"/>
    <w:rsid w:val="00F0311D"/>
    <w:rsid w:val="00F0354F"/>
    <w:rsid w:val="00F06B74"/>
    <w:rsid w:val="00F107C3"/>
    <w:rsid w:val="00F10DFF"/>
    <w:rsid w:val="00F10EB5"/>
    <w:rsid w:val="00F11276"/>
    <w:rsid w:val="00F116DD"/>
    <w:rsid w:val="00F11D34"/>
    <w:rsid w:val="00F125D4"/>
    <w:rsid w:val="00F177BC"/>
    <w:rsid w:val="00F20075"/>
    <w:rsid w:val="00F22505"/>
    <w:rsid w:val="00F233A0"/>
    <w:rsid w:val="00F26688"/>
    <w:rsid w:val="00F26A60"/>
    <w:rsid w:val="00F272BA"/>
    <w:rsid w:val="00F30D93"/>
    <w:rsid w:val="00F31968"/>
    <w:rsid w:val="00F319BB"/>
    <w:rsid w:val="00F3344D"/>
    <w:rsid w:val="00F3419D"/>
    <w:rsid w:val="00F34FC1"/>
    <w:rsid w:val="00F350D8"/>
    <w:rsid w:val="00F37B5D"/>
    <w:rsid w:val="00F426C4"/>
    <w:rsid w:val="00F44559"/>
    <w:rsid w:val="00F4484A"/>
    <w:rsid w:val="00F45890"/>
    <w:rsid w:val="00F460A3"/>
    <w:rsid w:val="00F50E4F"/>
    <w:rsid w:val="00F52467"/>
    <w:rsid w:val="00F549EB"/>
    <w:rsid w:val="00F56C8E"/>
    <w:rsid w:val="00F6014E"/>
    <w:rsid w:val="00F60600"/>
    <w:rsid w:val="00F6165D"/>
    <w:rsid w:val="00F64256"/>
    <w:rsid w:val="00F649AF"/>
    <w:rsid w:val="00F64C5F"/>
    <w:rsid w:val="00F65995"/>
    <w:rsid w:val="00F67AA4"/>
    <w:rsid w:val="00F73A2C"/>
    <w:rsid w:val="00F75C3A"/>
    <w:rsid w:val="00F774A9"/>
    <w:rsid w:val="00F77DC4"/>
    <w:rsid w:val="00F80AEC"/>
    <w:rsid w:val="00F82827"/>
    <w:rsid w:val="00F87727"/>
    <w:rsid w:val="00F919B5"/>
    <w:rsid w:val="00F9382F"/>
    <w:rsid w:val="00F94C3D"/>
    <w:rsid w:val="00F94F4C"/>
    <w:rsid w:val="00F95BD0"/>
    <w:rsid w:val="00F9795D"/>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4FEA"/>
    <w:rsid w:val="00FC6264"/>
    <w:rsid w:val="00FC78A6"/>
    <w:rsid w:val="00FD33BD"/>
    <w:rsid w:val="00FD35BC"/>
    <w:rsid w:val="00FD36E3"/>
    <w:rsid w:val="00FD3B23"/>
    <w:rsid w:val="00FD5E59"/>
    <w:rsid w:val="00FD7B1D"/>
    <w:rsid w:val="00FE012E"/>
    <w:rsid w:val="00FE225E"/>
    <w:rsid w:val="00FE2A43"/>
    <w:rsid w:val="00FF1E0E"/>
    <w:rsid w:val="00FF502F"/>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38"/>
      </w:numPr>
      <w:outlineLvl w:val="0"/>
    </w:pPr>
    <w:rPr>
      <w:b/>
      <w:bCs/>
    </w:rPr>
  </w:style>
  <w:style w:type="paragraph" w:styleId="Heading2">
    <w:name w:val="heading 2"/>
    <w:basedOn w:val="Normal"/>
    <w:link w:val="Heading2Char"/>
    <w:uiPriority w:val="99"/>
    <w:qFormat/>
    <w:rsid w:val="00431D2B"/>
    <w:pPr>
      <w:numPr>
        <w:ilvl w:val="1"/>
        <w:numId w:val="38"/>
      </w:numPr>
      <w:outlineLvl w:val="1"/>
    </w:pPr>
    <w:rPr>
      <w:b/>
      <w:bCs/>
    </w:rPr>
  </w:style>
  <w:style w:type="paragraph" w:styleId="Heading3">
    <w:name w:val="heading 3"/>
    <w:basedOn w:val="Normal"/>
    <w:link w:val="Heading3Char"/>
    <w:uiPriority w:val="99"/>
    <w:qFormat/>
    <w:rsid w:val="00431D2B"/>
    <w:pPr>
      <w:numPr>
        <w:ilvl w:val="2"/>
        <w:numId w:val="38"/>
      </w:numPr>
      <w:tabs>
        <w:tab w:val="left" w:pos="1077"/>
      </w:tabs>
      <w:outlineLvl w:val="2"/>
    </w:pPr>
  </w:style>
  <w:style w:type="paragraph" w:styleId="Heading4">
    <w:name w:val="heading 4"/>
    <w:basedOn w:val="Normal"/>
    <w:link w:val="Heading4Char"/>
    <w:uiPriority w:val="99"/>
    <w:qFormat/>
    <w:rsid w:val="00431D2B"/>
    <w:pPr>
      <w:numPr>
        <w:ilvl w:val="3"/>
        <w:numId w:val="38"/>
      </w:numPr>
      <w:outlineLvl w:val="3"/>
    </w:pPr>
  </w:style>
  <w:style w:type="paragraph" w:styleId="Heading5">
    <w:name w:val="heading 5"/>
    <w:basedOn w:val="Normal"/>
    <w:link w:val="Heading5Char"/>
    <w:uiPriority w:val="99"/>
    <w:qFormat/>
    <w:rsid w:val="00431D2B"/>
    <w:pPr>
      <w:numPr>
        <w:ilvl w:val="4"/>
        <w:numId w:val="38"/>
      </w:numPr>
      <w:tabs>
        <w:tab w:val="left" w:pos="1792"/>
      </w:tabs>
      <w:outlineLvl w:val="4"/>
    </w:pPr>
  </w:style>
  <w:style w:type="paragraph" w:styleId="Heading6">
    <w:name w:val="heading 6"/>
    <w:basedOn w:val="Normal"/>
    <w:link w:val="Heading6Char"/>
    <w:uiPriority w:val="99"/>
    <w:qFormat/>
    <w:rsid w:val="00431D2B"/>
    <w:pPr>
      <w:numPr>
        <w:ilvl w:val="5"/>
        <w:numId w:val="38"/>
      </w:numPr>
      <w:outlineLvl w:val="5"/>
    </w:pPr>
  </w:style>
  <w:style w:type="paragraph" w:styleId="Heading7">
    <w:name w:val="heading 7"/>
    <w:basedOn w:val="Normal"/>
    <w:link w:val="Heading7Char"/>
    <w:uiPriority w:val="99"/>
    <w:qFormat/>
    <w:rsid w:val="00431D2B"/>
    <w:pPr>
      <w:numPr>
        <w:ilvl w:val="6"/>
        <w:numId w:val="38"/>
      </w:numPr>
      <w:outlineLvl w:val="6"/>
    </w:pPr>
  </w:style>
  <w:style w:type="paragraph" w:styleId="Heading8">
    <w:name w:val="heading 8"/>
    <w:basedOn w:val="Normal"/>
    <w:link w:val="Heading8Char"/>
    <w:uiPriority w:val="99"/>
    <w:qFormat/>
    <w:rsid w:val="00431D2B"/>
    <w:pPr>
      <w:numPr>
        <w:ilvl w:val="7"/>
        <w:numId w:val="38"/>
      </w:numPr>
      <w:outlineLvl w:val="7"/>
    </w:pPr>
  </w:style>
  <w:style w:type="paragraph" w:styleId="Heading9">
    <w:name w:val="heading 9"/>
    <w:basedOn w:val="Normal"/>
    <w:link w:val="Heading9Char"/>
    <w:uiPriority w:val="99"/>
    <w:qFormat/>
    <w:rsid w:val="00431D2B"/>
    <w:pPr>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75199C"/>
    <w:rPr>
      <w:rFonts w:cs="Times New Roman"/>
      <w:color w:val="605E5C"/>
      <w:shd w:val="clear" w:color="auto" w:fill="E1DFDD"/>
    </w:rPr>
  </w:style>
  <w:style w:type="character" w:customStyle="1" w:styleId="x-hidden-focus">
    <w:name w:val="x-hidden-focus"/>
    <w:basedOn w:val="DefaultParagraphFont"/>
    <w:rsid w:val="008C2B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hyperlink" Target="https://support.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soft.com/exporting" TargetMode="External"/><Relationship Id="rId5" Type="http://schemas.openxmlformats.org/officeDocument/2006/relationships/footnotes" Target="footnotes.xml"/><Relationship Id="rId10" Type="http://schemas.openxmlformats.org/officeDocument/2006/relationships/hyperlink" Target="http://www.howtotell.com"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4396</Words>
  <Characters>25059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2019-03-11T23:03:00Z</dcterms:created>
  <dcterms:modified xsi:type="dcterms:W3CDTF">2019-03-27T15:55:00Z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2019-03-27T15:55:20.1643615Z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d869592b-cf2b-4005-ae62-ed1992fe5cb8</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